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AB" w:rsidRPr="002E1FE5" w:rsidRDefault="005513AB" w:rsidP="00C14774">
      <w:pPr>
        <w:jc w:val="center"/>
        <w:rPr>
          <w:lang w:val="lv-LV"/>
        </w:rPr>
      </w:pPr>
      <w:r w:rsidRPr="002E1FE5">
        <w:rPr>
          <w:lang w:val="lv-LV"/>
        </w:rPr>
        <w:t>Daugavpils pilsētas domes iepirkumu komisija</w:t>
      </w:r>
    </w:p>
    <w:p w:rsidR="005513AB" w:rsidRPr="002E1FE5" w:rsidRDefault="005513AB" w:rsidP="00C14774">
      <w:pPr>
        <w:jc w:val="center"/>
        <w:rPr>
          <w:b/>
          <w:bCs/>
          <w:lang w:val="lv-LV"/>
        </w:rPr>
      </w:pPr>
      <w:r w:rsidRPr="002E1FE5">
        <w:rPr>
          <w:b/>
          <w:bCs/>
          <w:szCs w:val="32"/>
          <w:lang w:val="lv-LV"/>
        </w:rPr>
        <w:t>“</w:t>
      </w:r>
      <w:r w:rsidRPr="002E1FE5">
        <w:rPr>
          <w:b/>
          <w:bCs/>
          <w:szCs w:val="20"/>
          <w:lang w:val="lv-LV"/>
        </w:rPr>
        <w:t>Ēkas ar būves kadastra apzīmējumu 0500 005 2018 001 energoefektivitātes paaugstināšana un teritorijas labiekārtošana”.</w:t>
      </w:r>
    </w:p>
    <w:p w:rsidR="005513AB" w:rsidRPr="002E1FE5" w:rsidRDefault="005513AB" w:rsidP="00C14774">
      <w:pPr>
        <w:jc w:val="center"/>
        <w:rPr>
          <w:lang w:val="lv-LV"/>
        </w:rPr>
      </w:pPr>
      <w:r w:rsidRPr="002E1FE5">
        <w:rPr>
          <w:lang w:val="lv-LV"/>
        </w:rPr>
        <w:t>identifikācijas numurs DPD 2016/16</w:t>
      </w:r>
    </w:p>
    <w:p w:rsidR="00AC18EA" w:rsidRDefault="00AC18EA" w:rsidP="00C14774">
      <w:pPr>
        <w:jc w:val="right"/>
        <w:rPr>
          <w:rFonts w:eastAsia="Calibri"/>
          <w:b/>
          <w:lang w:val="lv-LV"/>
        </w:rPr>
      </w:pPr>
    </w:p>
    <w:p w:rsidR="00AC18EA" w:rsidRDefault="00AC18EA" w:rsidP="00C14774">
      <w:pPr>
        <w:jc w:val="both"/>
        <w:rPr>
          <w:lang w:val="lv-LV"/>
        </w:rPr>
      </w:pPr>
      <w:r>
        <w:rPr>
          <w:lang w:val="lv-LV"/>
        </w:rPr>
        <w:t xml:space="preserve">Iepirkuma procedūrai DPD 2016/16 </w:t>
      </w:r>
      <w:r>
        <w:rPr>
          <w:bCs/>
          <w:lang w:val="lv-LV" w:eastAsia="ar-SA"/>
        </w:rPr>
        <w:t>“</w:t>
      </w:r>
      <w:r w:rsidR="00DE4B74" w:rsidRPr="00DE4B74">
        <w:rPr>
          <w:bCs/>
          <w:szCs w:val="20"/>
          <w:lang w:val="lv-LV"/>
        </w:rPr>
        <w:t>Ēkas ar būves kadastra apzīmējumu 0500 005 2018 001 energoefektivitātes paaugstināšana un teritorijas labiekārtošana</w:t>
      </w:r>
      <w:r>
        <w:rPr>
          <w:rFonts w:eastAsia="Calibri"/>
          <w:b/>
          <w:bCs/>
          <w:lang w:val="lv-LV"/>
        </w:rPr>
        <w:t>”</w:t>
      </w:r>
      <w:r>
        <w:rPr>
          <w:bCs/>
          <w:lang w:val="lv-LV"/>
        </w:rPr>
        <w:t xml:space="preserve"> </w:t>
      </w:r>
      <w:r>
        <w:rPr>
          <w:lang w:val="lv-LV"/>
        </w:rPr>
        <w:t xml:space="preserve">piedāvājumu iesniegšanas noteiktajā termiņā, piedāvājumu iesniedza šādi pretendenti: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245"/>
        <w:gridCol w:w="2409"/>
      </w:tblGrid>
      <w:tr w:rsidR="00E0084E" w:rsidRPr="00B977BA" w:rsidTr="00D676D4">
        <w:tc>
          <w:tcPr>
            <w:tcW w:w="992" w:type="dxa"/>
            <w:shd w:val="clear" w:color="auto" w:fill="auto"/>
            <w:vAlign w:val="center"/>
          </w:tcPr>
          <w:p w:rsidR="00E0084E" w:rsidRPr="00B977BA" w:rsidRDefault="00E0084E" w:rsidP="00C14774">
            <w:pPr>
              <w:jc w:val="center"/>
              <w:rPr>
                <w:b/>
                <w:sz w:val="23"/>
                <w:szCs w:val="23"/>
                <w:lang w:val="lv-LV"/>
              </w:rPr>
            </w:pPr>
            <w:proofErr w:type="spellStart"/>
            <w:r w:rsidRPr="00B977BA">
              <w:rPr>
                <w:b/>
                <w:sz w:val="23"/>
                <w:szCs w:val="23"/>
                <w:lang w:val="lv-LV"/>
              </w:rPr>
              <w:t>Nr.p.k</w:t>
            </w:r>
            <w:proofErr w:type="spellEnd"/>
            <w:r w:rsidRPr="00B977BA">
              <w:rPr>
                <w:b/>
                <w:sz w:val="23"/>
                <w:szCs w:val="23"/>
                <w:lang w:val="lv-LV"/>
              </w:rPr>
              <w:t>.</w:t>
            </w:r>
          </w:p>
        </w:tc>
        <w:tc>
          <w:tcPr>
            <w:tcW w:w="5245" w:type="dxa"/>
            <w:shd w:val="clear" w:color="auto" w:fill="auto"/>
            <w:vAlign w:val="center"/>
          </w:tcPr>
          <w:p w:rsidR="00E0084E" w:rsidRPr="00B977BA" w:rsidRDefault="00E0084E" w:rsidP="00C14774">
            <w:pPr>
              <w:jc w:val="center"/>
              <w:rPr>
                <w:b/>
                <w:sz w:val="23"/>
                <w:szCs w:val="23"/>
                <w:lang w:val="lv-LV"/>
              </w:rPr>
            </w:pPr>
            <w:r w:rsidRPr="00B977BA">
              <w:rPr>
                <w:b/>
                <w:sz w:val="23"/>
                <w:szCs w:val="23"/>
                <w:lang w:val="lv-LV"/>
              </w:rPr>
              <w:t>Pretendenta nosaukums, reģ.nr., adrese</w:t>
            </w:r>
          </w:p>
        </w:tc>
        <w:tc>
          <w:tcPr>
            <w:tcW w:w="2409" w:type="dxa"/>
            <w:shd w:val="clear" w:color="auto" w:fill="auto"/>
            <w:vAlign w:val="center"/>
          </w:tcPr>
          <w:p w:rsidR="00E0084E" w:rsidRPr="00B977BA" w:rsidRDefault="00E0084E" w:rsidP="00C14774">
            <w:pPr>
              <w:jc w:val="center"/>
              <w:rPr>
                <w:b/>
                <w:sz w:val="23"/>
                <w:szCs w:val="23"/>
                <w:lang w:val="lv-LV"/>
              </w:rPr>
            </w:pPr>
            <w:r w:rsidRPr="00B977BA">
              <w:rPr>
                <w:b/>
                <w:sz w:val="23"/>
                <w:szCs w:val="23"/>
                <w:lang w:val="lv-LV"/>
              </w:rPr>
              <w:t>Piedāvājuma iesniegšanas datums un laiks</w:t>
            </w:r>
          </w:p>
        </w:tc>
      </w:tr>
      <w:tr w:rsidR="00E0084E" w:rsidRPr="00B977BA" w:rsidTr="00D676D4">
        <w:tc>
          <w:tcPr>
            <w:tcW w:w="992"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1.</w:t>
            </w:r>
          </w:p>
        </w:tc>
        <w:tc>
          <w:tcPr>
            <w:tcW w:w="5245" w:type="dxa"/>
            <w:shd w:val="clear" w:color="auto" w:fill="auto"/>
          </w:tcPr>
          <w:p w:rsidR="00E0084E" w:rsidRPr="00B977BA" w:rsidRDefault="00E0084E" w:rsidP="00C14774">
            <w:pPr>
              <w:jc w:val="both"/>
              <w:rPr>
                <w:sz w:val="22"/>
                <w:szCs w:val="22"/>
                <w:lang w:val="lv-LV"/>
              </w:rPr>
            </w:pPr>
            <w:r w:rsidRPr="00B977BA">
              <w:rPr>
                <w:sz w:val="22"/>
                <w:szCs w:val="22"/>
                <w:lang w:val="lv-LV"/>
              </w:rPr>
              <w:t>SIA “LAGRON”, reģ.Nr.41503055270, Dunduru iela 3, Daugavpils, LV-5404</w:t>
            </w:r>
          </w:p>
        </w:tc>
        <w:tc>
          <w:tcPr>
            <w:tcW w:w="2409"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 xml:space="preserve">14.10.2016., </w:t>
            </w:r>
          </w:p>
          <w:p w:rsidR="00E0084E" w:rsidRPr="00B977BA" w:rsidRDefault="00E0084E" w:rsidP="00C14774">
            <w:pPr>
              <w:jc w:val="center"/>
              <w:rPr>
                <w:sz w:val="22"/>
                <w:szCs w:val="22"/>
                <w:lang w:val="lv-LV"/>
              </w:rPr>
            </w:pPr>
            <w:r w:rsidRPr="00B977BA">
              <w:rPr>
                <w:sz w:val="22"/>
                <w:szCs w:val="22"/>
                <w:lang w:val="lv-LV"/>
              </w:rPr>
              <w:t>plkst.09:39</w:t>
            </w:r>
          </w:p>
        </w:tc>
      </w:tr>
      <w:tr w:rsidR="00E0084E" w:rsidRPr="00B977BA" w:rsidTr="00D676D4">
        <w:tc>
          <w:tcPr>
            <w:tcW w:w="992"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2.</w:t>
            </w:r>
          </w:p>
        </w:tc>
        <w:tc>
          <w:tcPr>
            <w:tcW w:w="5245" w:type="dxa"/>
            <w:shd w:val="clear" w:color="auto" w:fill="auto"/>
          </w:tcPr>
          <w:p w:rsidR="00E0084E" w:rsidRPr="00B977BA" w:rsidRDefault="00E0084E" w:rsidP="00C14774">
            <w:pPr>
              <w:jc w:val="both"/>
              <w:rPr>
                <w:sz w:val="22"/>
                <w:szCs w:val="22"/>
                <w:lang w:val="lv-LV"/>
              </w:rPr>
            </w:pPr>
            <w:r w:rsidRPr="00B977BA">
              <w:rPr>
                <w:sz w:val="22"/>
                <w:szCs w:val="22"/>
                <w:lang w:val="lv-LV"/>
              </w:rPr>
              <w:t>SIA “BORG”, reģ.Nr.41503012572, Mazā Dārza iela 5-7, Daugavpils, LV-5404</w:t>
            </w:r>
          </w:p>
        </w:tc>
        <w:tc>
          <w:tcPr>
            <w:tcW w:w="2409"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 xml:space="preserve">14.10.2016., </w:t>
            </w:r>
          </w:p>
          <w:p w:rsidR="00E0084E" w:rsidRPr="00B977BA" w:rsidRDefault="00E0084E" w:rsidP="00C14774">
            <w:pPr>
              <w:jc w:val="center"/>
              <w:rPr>
                <w:sz w:val="22"/>
                <w:szCs w:val="22"/>
                <w:lang w:val="lv-LV"/>
              </w:rPr>
            </w:pPr>
            <w:r w:rsidRPr="00B977BA">
              <w:rPr>
                <w:sz w:val="22"/>
                <w:szCs w:val="22"/>
                <w:lang w:val="lv-LV"/>
              </w:rPr>
              <w:t>plkst.09:42</w:t>
            </w:r>
          </w:p>
        </w:tc>
      </w:tr>
      <w:tr w:rsidR="00E0084E" w:rsidRPr="00B977BA" w:rsidTr="00D676D4">
        <w:tc>
          <w:tcPr>
            <w:tcW w:w="992"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3.</w:t>
            </w:r>
          </w:p>
        </w:tc>
        <w:tc>
          <w:tcPr>
            <w:tcW w:w="5245" w:type="dxa"/>
            <w:shd w:val="clear" w:color="auto" w:fill="auto"/>
          </w:tcPr>
          <w:p w:rsidR="00E0084E" w:rsidRPr="00B977BA" w:rsidRDefault="00E0084E" w:rsidP="00C14774">
            <w:pPr>
              <w:jc w:val="both"/>
              <w:rPr>
                <w:sz w:val="22"/>
                <w:szCs w:val="22"/>
                <w:lang w:val="lv-LV"/>
              </w:rPr>
            </w:pPr>
            <w:r w:rsidRPr="00B977BA">
              <w:rPr>
                <w:sz w:val="22"/>
                <w:szCs w:val="22"/>
                <w:lang w:val="lv-LV"/>
              </w:rPr>
              <w:t>SIA “BELMAS BŪVE”, reģ.Nr.41503035363, Višķu iela 23, Daugavpils, LV-5410</w:t>
            </w:r>
          </w:p>
        </w:tc>
        <w:tc>
          <w:tcPr>
            <w:tcW w:w="2409"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 xml:space="preserve">14.10.2016., </w:t>
            </w:r>
          </w:p>
          <w:p w:rsidR="00E0084E" w:rsidRPr="00B977BA" w:rsidRDefault="00E0084E" w:rsidP="00C14774">
            <w:pPr>
              <w:jc w:val="center"/>
              <w:rPr>
                <w:sz w:val="22"/>
                <w:szCs w:val="22"/>
                <w:lang w:val="lv-LV"/>
              </w:rPr>
            </w:pPr>
            <w:r w:rsidRPr="00B977BA">
              <w:rPr>
                <w:sz w:val="22"/>
                <w:szCs w:val="22"/>
                <w:lang w:val="lv-LV"/>
              </w:rPr>
              <w:t>plkst.09:45</w:t>
            </w:r>
          </w:p>
        </w:tc>
      </w:tr>
      <w:tr w:rsidR="00E0084E" w:rsidRPr="00B977BA" w:rsidTr="00D676D4">
        <w:tc>
          <w:tcPr>
            <w:tcW w:w="992"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lastRenderedPageBreak/>
              <w:t>4.</w:t>
            </w:r>
          </w:p>
        </w:tc>
        <w:tc>
          <w:tcPr>
            <w:tcW w:w="5245" w:type="dxa"/>
            <w:shd w:val="clear" w:color="auto" w:fill="auto"/>
          </w:tcPr>
          <w:p w:rsidR="00E0084E" w:rsidRPr="00B977BA" w:rsidRDefault="00E0084E" w:rsidP="00C14774">
            <w:pPr>
              <w:jc w:val="both"/>
              <w:rPr>
                <w:sz w:val="22"/>
                <w:szCs w:val="22"/>
                <w:lang w:val="lv-LV"/>
              </w:rPr>
            </w:pPr>
            <w:r w:rsidRPr="00B977BA">
              <w:rPr>
                <w:sz w:val="22"/>
                <w:szCs w:val="22"/>
                <w:lang w:val="lv-LV"/>
              </w:rPr>
              <w:t>SIA “</w:t>
            </w:r>
            <w:proofErr w:type="spellStart"/>
            <w:r w:rsidRPr="00B977BA">
              <w:rPr>
                <w:sz w:val="22"/>
                <w:szCs w:val="22"/>
                <w:lang w:val="lv-LV"/>
              </w:rPr>
              <w:t>Šafrans</w:t>
            </w:r>
            <w:proofErr w:type="spellEnd"/>
            <w:r w:rsidRPr="00B977BA">
              <w:rPr>
                <w:sz w:val="22"/>
                <w:szCs w:val="22"/>
                <w:lang w:val="lv-LV"/>
              </w:rPr>
              <w:t>”, reģ.Nr.41503023311, Rīgas iela 40-1, Daugavpils, LV-5401</w:t>
            </w:r>
          </w:p>
        </w:tc>
        <w:tc>
          <w:tcPr>
            <w:tcW w:w="2409"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 xml:space="preserve">14.10.2016., </w:t>
            </w:r>
          </w:p>
          <w:p w:rsidR="00E0084E" w:rsidRPr="00B977BA" w:rsidRDefault="00E0084E" w:rsidP="00C14774">
            <w:pPr>
              <w:jc w:val="center"/>
              <w:rPr>
                <w:sz w:val="22"/>
                <w:szCs w:val="22"/>
                <w:lang w:val="lv-LV"/>
              </w:rPr>
            </w:pPr>
            <w:r w:rsidRPr="00B977BA">
              <w:rPr>
                <w:sz w:val="22"/>
                <w:szCs w:val="22"/>
                <w:lang w:val="lv-LV"/>
              </w:rPr>
              <w:t>plkst.09:50</w:t>
            </w:r>
          </w:p>
        </w:tc>
      </w:tr>
    </w:tbl>
    <w:p w:rsidR="00AC18EA" w:rsidRDefault="00AC18EA" w:rsidP="00C14774">
      <w:pPr>
        <w:ind w:firstLine="720"/>
        <w:jc w:val="both"/>
        <w:rPr>
          <w:bCs/>
          <w:lang w:val="lv-LV"/>
        </w:rPr>
      </w:pPr>
    </w:p>
    <w:p w:rsidR="00AC18EA" w:rsidRDefault="00AC18EA" w:rsidP="00C14774">
      <w:pPr>
        <w:ind w:firstLine="720"/>
        <w:jc w:val="both"/>
        <w:rPr>
          <w:rFonts w:eastAsia="Calibri"/>
          <w:lang w:val="lv-LV"/>
        </w:rPr>
      </w:pPr>
      <w:r>
        <w:rPr>
          <w:rFonts w:eastAsia="Calibri"/>
          <w:lang w:val="lv-LV"/>
        </w:rPr>
        <w:t>Pretendentu piedāvātās cenas:</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2268"/>
        <w:gridCol w:w="2268"/>
      </w:tblGrid>
      <w:tr w:rsidR="00E0084E" w:rsidRPr="005513AB" w:rsidTr="00D676D4">
        <w:tc>
          <w:tcPr>
            <w:tcW w:w="992" w:type="dxa"/>
            <w:shd w:val="clear" w:color="auto" w:fill="auto"/>
            <w:vAlign w:val="center"/>
          </w:tcPr>
          <w:p w:rsidR="00E0084E" w:rsidRPr="00B977BA" w:rsidRDefault="00E0084E" w:rsidP="00C14774">
            <w:pPr>
              <w:jc w:val="center"/>
              <w:rPr>
                <w:b/>
                <w:sz w:val="23"/>
                <w:szCs w:val="23"/>
                <w:lang w:val="lv-LV"/>
              </w:rPr>
            </w:pPr>
            <w:proofErr w:type="spellStart"/>
            <w:r w:rsidRPr="00B977BA">
              <w:rPr>
                <w:b/>
                <w:sz w:val="23"/>
                <w:szCs w:val="23"/>
                <w:lang w:val="lv-LV"/>
              </w:rPr>
              <w:t>Nr.p.k</w:t>
            </w:r>
            <w:proofErr w:type="spellEnd"/>
            <w:r w:rsidRPr="00B977BA">
              <w:rPr>
                <w:b/>
                <w:sz w:val="23"/>
                <w:szCs w:val="23"/>
                <w:lang w:val="lv-LV"/>
              </w:rPr>
              <w:t>.</w:t>
            </w:r>
          </w:p>
        </w:tc>
        <w:tc>
          <w:tcPr>
            <w:tcW w:w="3118" w:type="dxa"/>
            <w:shd w:val="clear" w:color="auto" w:fill="auto"/>
            <w:vAlign w:val="center"/>
          </w:tcPr>
          <w:p w:rsidR="00E0084E" w:rsidRPr="00B977BA" w:rsidRDefault="00E0084E" w:rsidP="00C14774">
            <w:pPr>
              <w:jc w:val="center"/>
              <w:rPr>
                <w:b/>
                <w:sz w:val="23"/>
                <w:szCs w:val="23"/>
                <w:lang w:val="lv-LV"/>
              </w:rPr>
            </w:pPr>
            <w:r w:rsidRPr="00B977BA">
              <w:rPr>
                <w:b/>
                <w:sz w:val="23"/>
                <w:szCs w:val="23"/>
                <w:lang w:val="lv-LV"/>
              </w:rPr>
              <w:t>Pretendenta nosaukums</w:t>
            </w:r>
          </w:p>
        </w:tc>
        <w:tc>
          <w:tcPr>
            <w:tcW w:w="2268" w:type="dxa"/>
            <w:shd w:val="clear" w:color="auto" w:fill="auto"/>
          </w:tcPr>
          <w:p w:rsidR="00E0084E" w:rsidRPr="00B977BA" w:rsidRDefault="00E0084E" w:rsidP="00C14774">
            <w:pPr>
              <w:jc w:val="center"/>
              <w:rPr>
                <w:b/>
                <w:sz w:val="23"/>
                <w:szCs w:val="23"/>
                <w:lang w:val="lv-LV"/>
              </w:rPr>
            </w:pPr>
            <w:r w:rsidRPr="00B977BA">
              <w:rPr>
                <w:b/>
                <w:sz w:val="23"/>
                <w:szCs w:val="23"/>
                <w:lang w:val="lv-LV"/>
              </w:rPr>
              <w:t>Piedāvātā cena EUR bez PVN (</w:t>
            </w:r>
            <w:proofErr w:type="spellStart"/>
            <w:r w:rsidRPr="00B977BA">
              <w:rPr>
                <w:b/>
                <w:sz w:val="23"/>
                <w:szCs w:val="23"/>
                <w:lang w:val="lv-LV"/>
              </w:rPr>
              <w:t>A.daļa</w:t>
            </w:r>
            <w:proofErr w:type="spellEnd"/>
            <w:r w:rsidRPr="00B977BA">
              <w:rPr>
                <w:b/>
                <w:sz w:val="23"/>
                <w:szCs w:val="23"/>
                <w:lang w:val="lv-LV"/>
              </w:rPr>
              <w:t>)</w:t>
            </w:r>
          </w:p>
        </w:tc>
        <w:tc>
          <w:tcPr>
            <w:tcW w:w="2268" w:type="dxa"/>
          </w:tcPr>
          <w:p w:rsidR="00E0084E" w:rsidRPr="00B977BA" w:rsidRDefault="00E0084E" w:rsidP="00C14774">
            <w:pPr>
              <w:jc w:val="center"/>
              <w:rPr>
                <w:b/>
                <w:sz w:val="23"/>
                <w:szCs w:val="23"/>
                <w:lang w:val="lv-LV"/>
              </w:rPr>
            </w:pPr>
            <w:r w:rsidRPr="00B977BA">
              <w:rPr>
                <w:b/>
                <w:sz w:val="23"/>
                <w:szCs w:val="23"/>
                <w:lang w:val="lv-LV"/>
              </w:rPr>
              <w:t>Piedāvātā cena EUR bez PVN (</w:t>
            </w:r>
            <w:proofErr w:type="spellStart"/>
            <w:r w:rsidRPr="00B977BA">
              <w:rPr>
                <w:b/>
                <w:sz w:val="23"/>
                <w:szCs w:val="23"/>
                <w:lang w:val="lv-LV"/>
              </w:rPr>
              <w:t>B.daļa</w:t>
            </w:r>
            <w:proofErr w:type="spellEnd"/>
            <w:r w:rsidRPr="00B977BA">
              <w:rPr>
                <w:b/>
                <w:sz w:val="23"/>
                <w:szCs w:val="23"/>
                <w:lang w:val="lv-LV"/>
              </w:rPr>
              <w:t>)</w:t>
            </w:r>
          </w:p>
        </w:tc>
      </w:tr>
      <w:tr w:rsidR="00E0084E" w:rsidRPr="00B977BA" w:rsidTr="00D676D4">
        <w:trPr>
          <w:trHeight w:val="438"/>
        </w:trPr>
        <w:tc>
          <w:tcPr>
            <w:tcW w:w="992"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1.</w:t>
            </w:r>
          </w:p>
        </w:tc>
        <w:tc>
          <w:tcPr>
            <w:tcW w:w="3118"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SIA “LAGRON”</w:t>
            </w:r>
          </w:p>
        </w:tc>
        <w:tc>
          <w:tcPr>
            <w:tcW w:w="2268"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1859289,76</w:t>
            </w:r>
          </w:p>
        </w:tc>
        <w:tc>
          <w:tcPr>
            <w:tcW w:w="2268"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395892,23</w:t>
            </w:r>
          </w:p>
        </w:tc>
      </w:tr>
      <w:tr w:rsidR="00E0084E" w:rsidRPr="00B977BA" w:rsidTr="00D676D4">
        <w:trPr>
          <w:trHeight w:val="438"/>
        </w:trPr>
        <w:tc>
          <w:tcPr>
            <w:tcW w:w="992"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2.</w:t>
            </w:r>
          </w:p>
        </w:tc>
        <w:tc>
          <w:tcPr>
            <w:tcW w:w="3118"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SIA “BORG”</w:t>
            </w:r>
          </w:p>
        </w:tc>
        <w:tc>
          <w:tcPr>
            <w:tcW w:w="2268"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2156122,22</w:t>
            </w:r>
          </w:p>
        </w:tc>
        <w:tc>
          <w:tcPr>
            <w:tcW w:w="2268"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449771,38</w:t>
            </w:r>
          </w:p>
        </w:tc>
      </w:tr>
      <w:tr w:rsidR="00E0084E" w:rsidRPr="00B977BA" w:rsidTr="00D676D4">
        <w:trPr>
          <w:trHeight w:val="438"/>
        </w:trPr>
        <w:tc>
          <w:tcPr>
            <w:tcW w:w="992"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3.</w:t>
            </w:r>
          </w:p>
        </w:tc>
        <w:tc>
          <w:tcPr>
            <w:tcW w:w="3118"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SIA “BELMAS BŪVE”</w:t>
            </w:r>
          </w:p>
        </w:tc>
        <w:tc>
          <w:tcPr>
            <w:tcW w:w="2268"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2079583,00</w:t>
            </w:r>
          </w:p>
        </w:tc>
        <w:tc>
          <w:tcPr>
            <w:tcW w:w="2268"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468617,15</w:t>
            </w:r>
          </w:p>
        </w:tc>
      </w:tr>
      <w:tr w:rsidR="00E0084E" w:rsidRPr="00B977BA" w:rsidTr="00D676D4">
        <w:trPr>
          <w:trHeight w:val="438"/>
        </w:trPr>
        <w:tc>
          <w:tcPr>
            <w:tcW w:w="992"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4.</w:t>
            </w:r>
          </w:p>
        </w:tc>
        <w:tc>
          <w:tcPr>
            <w:tcW w:w="3118"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SIA “</w:t>
            </w:r>
            <w:proofErr w:type="spellStart"/>
            <w:r w:rsidRPr="00B977BA">
              <w:rPr>
                <w:sz w:val="22"/>
                <w:szCs w:val="22"/>
                <w:lang w:val="lv-LV"/>
              </w:rPr>
              <w:t>Šafrans</w:t>
            </w:r>
            <w:proofErr w:type="spellEnd"/>
            <w:r w:rsidRPr="00B977BA">
              <w:rPr>
                <w:sz w:val="22"/>
                <w:szCs w:val="22"/>
                <w:lang w:val="lv-LV"/>
              </w:rPr>
              <w:t>”</w:t>
            </w:r>
          </w:p>
        </w:tc>
        <w:tc>
          <w:tcPr>
            <w:tcW w:w="2268"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2779947,74</w:t>
            </w:r>
          </w:p>
        </w:tc>
        <w:tc>
          <w:tcPr>
            <w:tcW w:w="2268" w:type="dxa"/>
            <w:shd w:val="clear" w:color="auto" w:fill="auto"/>
            <w:vAlign w:val="center"/>
          </w:tcPr>
          <w:p w:rsidR="00E0084E" w:rsidRPr="00B977BA" w:rsidRDefault="00E0084E" w:rsidP="00C14774">
            <w:pPr>
              <w:jc w:val="center"/>
              <w:rPr>
                <w:sz w:val="22"/>
                <w:szCs w:val="22"/>
                <w:lang w:val="lv-LV"/>
              </w:rPr>
            </w:pPr>
            <w:r w:rsidRPr="00B977BA">
              <w:rPr>
                <w:sz w:val="22"/>
                <w:szCs w:val="22"/>
                <w:lang w:val="lv-LV"/>
              </w:rPr>
              <w:t>523078,14</w:t>
            </w:r>
          </w:p>
        </w:tc>
      </w:tr>
    </w:tbl>
    <w:p w:rsidR="00E0084E" w:rsidRDefault="00E0084E" w:rsidP="00C14774">
      <w:pPr>
        <w:jc w:val="both"/>
        <w:rPr>
          <w:rFonts w:eastAsia="Calibri"/>
          <w:lang w:val="lv-LV"/>
        </w:rPr>
      </w:pPr>
    </w:p>
    <w:p w:rsidR="00F742CD" w:rsidRPr="00F742CD" w:rsidRDefault="00F742CD" w:rsidP="00C14774">
      <w:pPr>
        <w:ind w:firstLine="720"/>
        <w:jc w:val="both"/>
        <w:rPr>
          <w:b/>
          <w:lang w:val="lv-LV"/>
        </w:rPr>
      </w:pPr>
      <w:r w:rsidRPr="00F742CD">
        <w:rPr>
          <w:b/>
          <w:lang w:val="lv-LV"/>
        </w:rPr>
        <w:t>Iepirkumu komisija secina, ka pēc aritmētisko kļūdu labojuma pretendentu iesniegtās cenas ir šādas:</w:t>
      </w:r>
    </w:p>
    <w:tbl>
      <w:tblPr>
        <w:tblW w:w="86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835"/>
        <w:gridCol w:w="3083"/>
      </w:tblGrid>
      <w:tr w:rsidR="00F742CD" w:rsidRPr="00580808" w:rsidTr="00D676D4">
        <w:tc>
          <w:tcPr>
            <w:tcW w:w="2693" w:type="dxa"/>
            <w:shd w:val="clear" w:color="auto" w:fill="auto"/>
            <w:vAlign w:val="center"/>
          </w:tcPr>
          <w:p w:rsidR="00F742CD" w:rsidRPr="00580808" w:rsidRDefault="00F742CD" w:rsidP="00C14774">
            <w:pPr>
              <w:jc w:val="center"/>
              <w:rPr>
                <w:lang w:val="lv-LV"/>
              </w:rPr>
            </w:pPr>
            <w:r w:rsidRPr="00580808">
              <w:rPr>
                <w:lang w:val="lv-LV"/>
              </w:rPr>
              <w:t>Pretendenta nosaukums</w:t>
            </w:r>
          </w:p>
        </w:tc>
        <w:tc>
          <w:tcPr>
            <w:tcW w:w="2835" w:type="dxa"/>
            <w:vAlign w:val="center"/>
          </w:tcPr>
          <w:p w:rsidR="00F742CD" w:rsidRPr="00580808" w:rsidRDefault="00F742CD" w:rsidP="00C14774">
            <w:pPr>
              <w:jc w:val="center"/>
              <w:rPr>
                <w:lang w:val="lv-LV"/>
              </w:rPr>
            </w:pPr>
            <w:r w:rsidRPr="00580808">
              <w:rPr>
                <w:lang w:val="lv-LV"/>
              </w:rPr>
              <w:t>Piedāvātā cena EUR bez PVN pirms kļūdu labojuma</w:t>
            </w:r>
          </w:p>
          <w:p w:rsidR="00F742CD" w:rsidRPr="00580808" w:rsidRDefault="00F742CD" w:rsidP="00C14774">
            <w:pPr>
              <w:jc w:val="center"/>
              <w:rPr>
                <w:lang w:val="lv-LV"/>
              </w:rPr>
            </w:pPr>
            <w:r w:rsidRPr="00580808">
              <w:rPr>
                <w:lang w:val="lv-LV"/>
              </w:rPr>
              <w:t>Iepirkuma procedūras “A” daļā</w:t>
            </w:r>
          </w:p>
        </w:tc>
        <w:tc>
          <w:tcPr>
            <w:tcW w:w="3083" w:type="dxa"/>
            <w:vAlign w:val="center"/>
          </w:tcPr>
          <w:p w:rsidR="00F742CD" w:rsidRPr="00580808" w:rsidRDefault="00F742CD" w:rsidP="00C14774">
            <w:pPr>
              <w:jc w:val="center"/>
              <w:rPr>
                <w:b/>
                <w:lang w:val="lv-LV"/>
              </w:rPr>
            </w:pPr>
          </w:p>
          <w:p w:rsidR="00F742CD" w:rsidRPr="00580808" w:rsidRDefault="00F742CD" w:rsidP="00C14774">
            <w:pPr>
              <w:jc w:val="center"/>
              <w:rPr>
                <w:b/>
                <w:lang w:val="lv-LV"/>
              </w:rPr>
            </w:pPr>
          </w:p>
          <w:p w:rsidR="00F742CD" w:rsidRPr="00580808" w:rsidRDefault="00F742CD" w:rsidP="00C14774">
            <w:pPr>
              <w:jc w:val="center"/>
              <w:rPr>
                <w:b/>
                <w:lang w:val="lv-LV"/>
              </w:rPr>
            </w:pPr>
            <w:r w:rsidRPr="00580808">
              <w:rPr>
                <w:b/>
                <w:lang w:val="lv-LV"/>
              </w:rPr>
              <w:t xml:space="preserve">Piedāvātā cena EUR bez PVN </w:t>
            </w:r>
          </w:p>
          <w:p w:rsidR="00F742CD" w:rsidRPr="00580808" w:rsidRDefault="00F742CD" w:rsidP="00C14774">
            <w:pPr>
              <w:jc w:val="center"/>
              <w:rPr>
                <w:lang w:val="lv-LV"/>
              </w:rPr>
            </w:pPr>
            <w:r w:rsidRPr="00580808">
              <w:rPr>
                <w:lang w:val="lv-LV"/>
              </w:rPr>
              <w:t>Iepirkuma procedūras “A” daļā</w:t>
            </w:r>
          </w:p>
          <w:p w:rsidR="00F742CD" w:rsidRPr="00580808" w:rsidRDefault="00F742CD" w:rsidP="00C14774">
            <w:pPr>
              <w:jc w:val="center"/>
              <w:rPr>
                <w:b/>
                <w:u w:val="single"/>
                <w:lang w:val="lv-LV"/>
              </w:rPr>
            </w:pPr>
            <w:r w:rsidRPr="00580808">
              <w:rPr>
                <w:b/>
                <w:u w:val="single"/>
                <w:lang w:val="lv-LV"/>
              </w:rPr>
              <w:t>pēc kļūdu labojuma</w:t>
            </w:r>
          </w:p>
        </w:tc>
      </w:tr>
      <w:tr w:rsidR="00F742CD" w:rsidRPr="00580808" w:rsidTr="00D676D4">
        <w:trPr>
          <w:trHeight w:val="416"/>
        </w:trPr>
        <w:tc>
          <w:tcPr>
            <w:tcW w:w="2693" w:type="dxa"/>
            <w:shd w:val="clear" w:color="auto" w:fill="auto"/>
            <w:vAlign w:val="center"/>
          </w:tcPr>
          <w:p w:rsidR="00F742CD" w:rsidRPr="00580808" w:rsidRDefault="00F742CD" w:rsidP="00C14774">
            <w:pPr>
              <w:jc w:val="center"/>
              <w:rPr>
                <w:lang w:val="lv-LV"/>
              </w:rPr>
            </w:pPr>
            <w:r w:rsidRPr="00580808">
              <w:rPr>
                <w:lang w:val="lv-LV"/>
              </w:rPr>
              <w:t>SIA “LAGRON”</w:t>
            </w:r>
          </w:p>
        </w:tc>
        <w:tc>
          <w:tcPr>
            <w:tcW w:w="2835" w:type="dxa"/>
            <w:shd w:val="clear" w:color="auto" w:fill="FFFFFF"/>
            <w:vAlign w:val="center"/>
          </w:tcPr>
          <w:p w:rsidR="00F742CD" w:rsidRPr="00580808" w:rsidRDefault="00F742CD" w:rsidP="00C14774">
            <w:pPr>
              <w:jc w:val="center"/>
              <w:rPr>
                <w:lang w:val="lv-LV"/>
              </w:rPr>
            </w:pPr>
            <w:r w:rsidRPr="00580808">
              <w:rPr>
                <w:lang w:val="lv-LV"/>
              </w:rPr>
              <w:t>1859289,76</w:t>
            </w:r>
          </w:p>
        </w:tc>
        <w:tc>
          <w:tcPr>
            <w:tcW w:w="3083" w:type="dxa"/>
            <w:shd w:val="clear" w:color="auto" w:fill="FFFFFF"/>
            <w:vAlign w:val="center"/>
          </w:tcPr>
          <w:p w:rsidR="00F742CD" w:rsidRPr="00580808" w:rsidRDefault="00F742CD" w:rsidP="00C14774">
            <w:pPr>
              <w:jc w:val="center"/>
              <w:rPr>
                <w:bCs/>
              </w:rPr>
            </w:pPr>
            <w:r w:rsidRPr="00580808">
              <w:rPr>
                <w:b/>
                <w:u w:val="single"/>
                <w:lang w:val="lv-LV"/>
              </w:rPr>
              <w:t>1859295,64</w:t>
            </w:r>
          </w:p>
        </w:tc>
      </w:tr>
      <w:tr w:rsidR="00F742CD" w:rsidRPr="00580808" w:rsidTr="00D676D4">
        <w:trPr>
          <w:trHeight w:val="416"/>
        </w:trPr>
        <w:tc>
          <w:tcPr>
            <w:tcW w:w="2693" w:type="dxa"/>
            <w:shd w:val="clear" w:color="auto" w:fill="auto"/>
            <w:vAlign w:val="center"/>
          </w:tcPr>
          <w:p w:rsidR="00F742CD" w:rsidRPr="00580808" w:rsidRDefault="00F742CD" w:rsidP="00C14774">
            <w:pPr>
              <w:jc w:val="center"/>
              <w:rPr>
                <w:lang w:val="lv-LV"/>
              </w:rPr>
            </w:pPr>
            <w:r w:rsidRPr="00580808">
              <w:rPr>
                <w:lang w:val="lv-LV"/>
              </w:rPr>
              <w:t>SIA “BORG”</w:t>
            </w:r>
          </w:p>
        </w:tc>
        <w:tc>
          <w:tcPr>
            <w:tcW w:w="2835" w:type="dxa"/>
            <w:shd w:val="clear" w:color="auto" w:fill="FFFFFF"/>
            <w:vAlign w:val="center"/>
          </w:tcPr>
          <w:p w:rsidR="00F742CD" w:rsidRPr="00580808" w:rsidRDefault="00F742CD" w:rsidP="00C14774">
            <w:pPr>
              <w:jc w:val="center"/>
              <w:rPr>
                <w:lang w:val="lv-LV"/>
              </w:rPr>
            </w:pPr>
            <w:r w:rsidRPr="00580808">
              <w:rPr>
                <w:lang w:val="lv-LV"/>
              </w:rPr>
              <w:t>2156122,22</w:t>
            </w:r>
          </w:p>
        </w:tc>
        <w:tc>
          <w:tcPr>
            <w:tcW w:w="3083" w:type="dxa"/>
            <w:shd w:val="clear" w:color="auto" w:fill="FFFFFF"/>
            <w:vAlign w:val="center"/>
          </w:tcPr>
          <w:p w:rsidR="00F742CD" w:rsidRPr="00580808" w:rsidRDefault="00F742CD" w:rsidP="00C14774">
            <w:pPr>
              <w:jc w:val="center"/>
              <w:rPr>
                <w:bCs/>
                <w:u w:val="single"/>
              </w:rPr>
            </w:pPr>
            <w:r w:rsidRPr="00580808">
              <w:rPr>
                <w:u w:val="single"/>
                <w:lang w:val="lv-LV"/>
              </w:rPr>
              <w:t>2156129,68</w:t>
            </w:r>
          </w:p>
        </w:tc>
      </w:tr>
      <w:tr w:rsidR="00F742CD" w:rsidRPr="00580808" w:rsidTr="00D676D4">
        <w:trPr>
          <w:trHeight w:val="416"/>
        </w:trPr>
        <w:tc>
          <w:tcPr>
            <w:tcW w:w="2693" w:type="dxa"/>
            <w:shd w:val="clear" w:color="auto" w:fill="auto"/>
            <w:vAlign w:val="center"/>
          </w:tcPr>
          <w:p w:rsidR="00F742CD" w:rsidRPr="00580808" w:rsidRDefault="00F742CD" w:rsidP="00C14774">
            <w:pPr>
              <w:jc w:val="center"/>
              <w:rPr>
                <w:lang w:val="lv-LV"/>
              </w:rPr>
            </w:pPr>
            <w:r w:rsidRPr="00580808">
              <w:rPr>
                <w:lang w:val="lv-LV"/>
              </w:rPr>
              <w:t>SIA “BELMAS BŪVE”</w:t>
            </w:r>
          </w:p>
        </w:tc>
        <w:tc>
          <w:tcPr>
            <w:tcW w:w="2835" w:type="dxa"/>
            <w:shd w:val="clear" w:color="auto" w:fill="FFFFFF"/>
            <w:vAlign w:val="center"/>
          </w:tcPr>
          <w:p w:rsidR="00F742CD" w:rsidRPr="00580808" w:rsidRDefault="00F742CD" w:rsidP="00C14774">
            <w:pPr>
              <w:jc w:val="center"/>
              <w:rPr>
                <w:lang w:val="lv-LV"/>
              </w:rPr>
            </w:pPr>
            <w:r w:rsidRPr="00580808">
              <w:rPr>
                <w:lang w:val="lv-LV"/>
              </w:rPr>
              <w:t>2079583,00</w:t>
            </w:r>
          </w:p>
        </w:tc>
        <w:tc>
          <w:tcPr>
            <w:tcW w:w="3083" w:type="dxa"/>
            <w:shd w:val="clear" w:color="auto" w:fill="FFFFFF"/>
            <w:vAlign w:val="center"/>
          </w:tcPr>
          <w:p w:rsidR="00F742CD" w:rsidRPr="00580808" w:rsidRDefault="00F742CD" w:rsidP="00C14774">
            <w:pPr>
              <w:jc w:val="center"/>
              <w:rPr>
                <w:bCs/>
                <w:u w:val="single"/>
              </w:rPr>
            </w:pPr>
            <w:r w:rsidRPr="00580808">
              <w:rPr>
                <w:u w:val="single"/>
                <w:lang w:val="lv-LV"/>
              </w:rPr>
              <w:t>2080732,63</w:t>
            </w:r>
          </w:p>
        </w:tc>
      </w:tr>
      <w:tr w:rsidR="00F742CD" w:rsidRPr="00580808" w:rsidTr="00D676D4">
        <w:trPr>
          <w:trHeight w:val="438"/>
        </w:trPr>
        <w:tc>
          <w:tcPr>
            <w:tcW w:w="2693" w:type="dxa"/>
            <w:shd w:val="clear" w:color="auto" w:fill="auto"/>
            <w:vAlign w:val="center"/>
          </w:tcPr>
          <w:p w:rsidR="00F742CD" w:rsidRPr="00580808" w:rsidRDefault="00F742CD" w:rsidP="00C14774">
            <w:pPr>
              <w:jc w:val="center"/>
              <w:rPr>
                <w:lang w:val="lv-LV"/>
              </w:rPr>
            </w:pPr>
            <w:r w:rsidRPr="00580808">
              <w:rPr>
                <w:lang w:val="lv-LV"/>
              </w:rPr>
              <w:t>SIA “</w:t>
            </w:r>
            <w:proofErr w:type="spellStart"/>
            <w:r w:rsidRPr="00580808">
              <w:rPr>
                <w:lang w:val="lv-LV"/>
              </w:rPr>
              <w:t>Šafrans</w:t>
            </w:r>
            <w:proofErr w:type="spellEnd"/>
            <w:r w:rsidRPr="00580808">
              <w:rPr>
                <w:lang w:val="lv-LV"/>
              </w:rPr>
              <w:t>”</w:t>
            </w:r>
          </w:p>
        </w:tc>
        <w:tc>
          <w:tcPr>
            <w:tcW w:w="2835" w:type="dxa"/>
            <w:shd w:val="clear" w:color="auto" w:fill="FFFFFF"/>
            <w:vAlign w:val="center"/>
          </w:tcPr>
          <w:p w:rsidR="00F742CD" w:rsidRPr="00580808" w:rsidRDefault="00F742CD" w:rsidP="00C14774">
            <w:pPr>
              <w:jc w:val="center"/>
              <w:rPr>
                <w:lang w:val="lv-LV"/>
              </w:rPr>
            </w:pPr>
            <w:r w:rsidRPr="00580808">
              <w:rPr>
                <w:lang w:val="lv-LV"/>
              </w:rPr>
              <w:t>2779947,74</w:t>
            </w:r>
          </w:p>
        </w:tc>
        <w:tc>
          <w:tcPr>
            <w:tcW w:w="3083" w:type="dxa"/>
            <w:shd w:val="clear" w:color="auto" w:fill="FFFFFF"/>
            <w:vAlign w:val="center"/>
          </w:tcPr>
          <w:p w:rsidR="00F742CD" w:rsidRPr="00580808" w:rsidRDefault="00F742CD" w:rsidP="00C14774">
            <w:pPr>
              <w:jc w:val="center"/>
              <w:rPr>
                <w:bCs/>
                <w:u w:val="single"/>
              </w:rPr>
            </w:pPr>
            <w:r w:rsidRPr="00580808">
              <w:rPr>
                <w:u w:val="single"/>
                <w:lang w:val="lv-LV"/>
              </w:rPr>
              <w:t>2780674,35</w:t>
            </w:r>
          </w:p>
        </w:tc>
      </w:tr>
    </w:tbl>
    <w:p w:rsidR="00F742CD" w:rsidRDefault="00F742CD" w:rsidP="00C14774">
      <w:pPr>
        <w:jc w:val="both"/>
        <w:rPr>
          <w:rFonts w:eastAsia="Calibri"/>
          <w:lang w:val="lv-LV"/>
        </w:rPr>
      </w:pPr>
    </w:p>
    <w:tbl>
      <w:tblPr>
        <w:tblW w:w="86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835"/>
        <w:gridCol w:w="3083"/>
      </w:tblGrid>
      <w:tr w:rsidR="00F742CD" w:rsidRPr="00580808" w:rsidTr="00D676D4">
        <w:tc>
          <w:tcPr>
            <w:tcW w:w="2693" w:type="dxa"/>
            <w:shd w:val="clear" w:color="auto" w:fill="auto"/>
            <w:vAlign w:val="center"/>
          </w:tcPr>
          <w:p w:rsidR="00F742CD" w:rsidRPr="00580808" w:rsidRDefault="00F742CD" w:rsidP="00C14774">
            <w:pPr>
              <w:jc w:val="center"/>
              <w:rPr>
                <w:lang w:val="lv-LV"/>
              </w:rPr>
            </w:pPr>
            <w:r w:rsidRPr="00580808">
              <w:rPr>
                <w:lang w:val="lv-LV"/>
              </w:rPr>
              <w:t>Pretendenta nosaukums</w:t>
            </w:r>
          </w:p>
        </w:tc>
        <w:tc>
          <w:tcPr>
            <w:tcW w:w="2835" w:type="dxa"/>
            <w:vAlign w:val="center"/>
          </w:tcPr>
          <w:p w:rsidR="00F742CD" w:rsidRPr="00580808" w:rsidRDefault="00F742CD" w:rsidP="00C14774">
            <w:pPr>
              <w:jc w:val="center"/>
              <w:rPr>
                <w:lang w:val="lv-LV"/>
              </w:rPr>
            </w:pPr>
            <w:r w:rsidRPr="00580808">
              <w:rPr>
                <w:lang w:val="lv-LV"/>
              </w:rPr>
              <w:t>Piedāvātā cena EUR bez PVN pirms kļūdu labojuma</w:t>
            </w:r>
          </w:p>
          <w:p w:rsidR="00F742CD" w:rsidRPr="00580808" w:rsidRDefault="00F742CD" w:rsidP="00C14774">
            <w:pPr>
              <w:jc w:val="center"/>
              <w:rPr>
                <w:lang w:val="lv-LV"/>
              </w:rPr>
            </w:pPr>
            <w:r w:rsidRPr="00580808">
              <w:rPr>
                <w:lang w:val="lv-LV"/>
              </w:rPr>
              <w:t>Iepirkuma procedūras “B” daļā</w:t>
            </w:r>
          </w:p>
        </w:tc>
        <w:tc>
          <w:tcPr>
            <w:tcW w:w="3083" w:type="dxa"/>
            <w:vAlign w:val="center"/>
          </w:tcPr>
          <w:p w:rsidR="00F742CD" w:rsidRPr="00580808" w:rsidRDefault="00F742CD" w:rsidP="00C14774">
            <w:pPr>
              <w:jc w:val="center"/>
              <w:rPr>
                <w:b/>
                <w:lang w:val="lv-LV"/>
              </w:rPr>
            </w:pPr>
          </w:p>
          <w:p w:rsidR="00F742CD" w:rsidRPr="00580808" w:rsidRDefault="00F742CD" w:rsidP="00C14774">
            <w:pPr>
              <w:jc w:val="center"/>
              <w:rPr>
                <w:b/>
                <w:lang w:val="lv-LV"/>
              </w:rPr>
            </w:pPr>
          </w:p>
          <w:p w:rsidR="00F742CD" w:rsidRPr="00580808" w:rsidRDefault="00F742CD" w:rsidP="00C14774">
            <w:pPr>
              <w:jc w:val="center"/>
              <w:rPr>
                <w:b/>
                <w:lang w:val="lv-LV"/>
              </w:rPr>
            </w:pPr>
            <w:r w:rsidRPr="00580808">
              <w:rPr>
                <w:b/>
                <w:lang w:val="lv-LV"/>
              </w:rPr>
              <w:t xml:space="preserve">Piedāvātā cena EUR bez PVN </w:t>
            </w:r>
          </w:p>
          <w:p w:rsidR="00F742CD" w:rsidRPr="00580808" w:rsidRDefault="00F742CD" w:rsidP="00C14774">
            <w:pPr>
              <w:jc w:val="center"/>
              <w:rPr>
                <w:lang w:val="lv-LV"/>
              </w:rPr>
            </w:pPr>
            <w:r w:rsidRPr="00580808">
              <w:rPr>
                <w:lang w:val="lv-LV"/>
              </w:rPr>
              <w:t>Iepirkuma procedūras “B” daļā</w:t>
            </w:r>
          </w:p>
          <w:p w:rsidR="00F742CD" w:rsidRPr="00580808" w:rsidRDefault="00F742CD" w:rsidP="00C14774">
            <w:pPr>
              <w:jc w:val="center"/>
              <w:rPr>
                <w:b/>
                <w:u w:val="single"/>
                <w:lang w:val="lv-LV"/>
              </w:rPr>
            </w:pPr>
            <w:r w:rsidRPr="00580808">
              <w:rPr>
                <w:b/>
                <w:u w:val="single"/>
                <w:lang w:val="lv-LV"/>
              </w:rPr>
              <w:t>pēc kļūdu labojuma</w:t>
            </w:r>
          </w:p>
        </w:tc>
      </w:tr>
      <w:tr w:rsidR="00F742CD" w:rsidRPr="00580808" w:rsidTr="00D676D4">
        <w:trPr>
          <w:trHeight w:val="416"/>
        </w:trPr>
        <w:tc>
          <w:tcPr>
            <w:tcW w:w="2693" w:type="dxa"/>
            <w:shd w:val="clear" w:color="auto" w:fill="auto"/>
            <w:vAlign w:val="center"/>
          </w:tcPr>
          <w:p w:rsidR="00F742CD" w:rsidRPr="00580808" w:rsidRDefault="00F742CD" w:rsidP="00C14774">
            <w:pPr>
              <w:jc w:val="center"/>
              <w:rPr>
                <w:lang w:val="lv-LV"/>
              </w:rPr>
            </w:pPr>
            <w:r w:rsidRPr="00580808">
              <w:rPr>
                <w:lang w:val="lv-LV"/>
              </w:rPr>
              <w:t>SIA “LAGRON”</w:t>
            </w:r>
          </w:p>
        </w:tc>
        <w:tc>
          <w:tcPr>
            <w:tcW w:w="2835" w:type="dxa"/>
            <w:shd w:val="clear" w:color="auto" w:fill="FFFFFF"/>
            <w:vAlign w:val="center"/>
          </w:tcPr>
          <w:p w:rsidR="00F742CD" w:rsidRPr="00580808" w:rsidRDefault="00F742CD" w:rsidP="00C14774">
            <w:pPr>
              <w:jc w:val="center"/>
              <w:rPr>
                <w:lang w:val="lv-LV"/>
              </w:rPr>
            </w:pPr>
            <w:r w:rsidRPr="00580808">
              <w:rPr>
                <w:lang w:val="lv-LV"/>
              </w:rPr>
              <w:t>395892,23</w:t>
            </w:r>
          </w:p>
        </w:tc>
        <w:tc>
          <w:tcPr>
            <w:tcW w:w="3083" w:type="dxa"/>
            <w:shd w:val="clear" w:color="auto" w:fill="FFFFFF"/>
            <w:vAlign w:val="center"/>
          </w:tcPr>
          <w:p w:rsidR="00F742CD" w:rsidRPr="00580808" w:rsidRDefault="00F742CD" w:rsidP="00C14774">
            <w:pPr>
              <w:jc w:val="center"/>
              <w:rPr>
                <w:bCs/>
              </w:rPr>
            </w:pPr>
            <w:r w:rsidRPr="00580808">
              <w:rPr>
                <w:b/>
                <w:u w:val="single"/>
                <w:lang w:val="lv-LV"/>
              </w:rPr>
              <w:t>395891,93</w:t>
            </w:r>
          </w:p>
        </w:tc>
      </w:tr>
      <w:tr w:rsidR="00F742CD" w:rsidRPr="00580808" w:rsidTr="00D676D4">
        <w:trPr>
          <w:trHeight w:val="416"/>
        </w:trPr>
        <w:tc>
          <w:tcPr>
            <w:tcW w:w="2693" w:type="dxa"/>
            <w:shd w:val="clear" w:color="auto" w:fill="auto"/>
            <w:vAlign w:val="center"/>
          </w:tcPr>
          <w:p w:rsidR="00F742CD" w:rsidRPr="00580808" w:rsidRDefault="00F742CD" w:rsidP="00C14774">
            <w:pPr>
              <w:jc w:val="center"/>
              <w:rPr>
                <w:lang w:val="lv-LV"/>
              </w:rPr>
            </w:pPr>
            <w:r w:rsidRPr="00580808">
              <w:rPr>
                <w:lang w:val="lv-LV"/>
              </w:rPr>
              <w:t>SIA “BORG”</w:t>
            </w:r>
          </w:p>
        </w:tc>
        <w:tc>
          <w:tcPr>
            <w:tcW w:w="2835" w:type="dxa"/>
            <w:shd w:val="clear" w:color="auto" w:fill="FFFFFF"/>
            <w:vAlign w:val="center"/>
          </w:tcPr>
          <w:p w:rsidR="00F742CD" w:rsidRPr="00580808" w:rsidRDefault="00F742CD" w:rsidP="00C14774">
            <w:pPr>
              <w:jc w:val="center"/>
              <w:rPr>
                <w:lang w:val="lv-LV"/>
              </w:rPr>
            </w:pPr>
            <w:r w:rsidRPr="00580808">
              <w:rPr>
                <w:lang w:val="lv-LV"/>
              </w:rPr>
              <w:t>449771,38</w:t>
            </w:r>
          </w:p>
        </w:tc>
        <w:tc>
          <w:tcPr>
            <w:tcW w:w="3083" w:type="dxa"/>
            <w:shd w:val="clear" w:color="auto" w:fill="FFFFFF"/>
            <w:vAlign w:val="center"/>
          </w:tcPr>
          <w:p w:rsidR="00F742CD" w:rsidRPr="00580808" w:rsidRDefault="00F742CD" w:rsidP="00C14774">
            <w:pPr>
              <w:jc w:val="center"/>
              <w:rPr>
                <w:bCs/>
                <w:u w:val="single"/>
              </w:rPr>
            </w:pPr>
            <w:r w:rsidRPr="00580808">
              <w:rPr>
                <w:u w:val="single"/>
                <w:lang w:val="lv-LV"/>
              </w:rPr>
              <w:t>449770,93</w:t>
            </w:r>
          </w:p>
        </w:tc>
      </w:tr>
      <w:tr w:rsidR="00F742CD" w:rsidRPr="00580808" w:rsidTr="00D676D4">
        <w:trPr>
          <w:trHeight w:val="416"/>
        </w:trPr>
        <w:tc>
          <w:tcPr>
            <w:tcW w:w="2693" w:type="dxa"/>
            <w:shd w:val="clear" w:color="auto" w:fill="auto"/>
            <w:vAlign w:val="center"/>
          </w:tcPr>
          <w:p w:rsidR="00F742CD" w:rsidRPr="00580808" w:rsidRDefault="00F742CD" w:rsidP="00C14774">
            <w:pPr>
              <w:jc w:val="center"/>
              <w:rPr>
                <w:lang w:val="lv-LV"/>
              </w:rPr>
            </w:pPr>
            <w:r w:rsidRPr="00580808">
              <w:rPr>
                <w:lang w:val="lv-LV"/>
              </w:rPr>
              <w:t>SIA “BELMAS BŪVE”</w:t>
            </w:r>
          </w:p>
        </w:tc>
        <w:tc>
          <w:tcPr>
            <w:tcW w:w="2835" w:type="dxa"/>
            <w:shd w:val="clear" w:color="auto" w:fill="FFFFFF"/>
            <w:vAlign w:val="center"/>
          </w:tcPr>
          <w:p w:rsidR="00F742CD" w:rsidRPr="00580808" w:rsidRDefault="00F742CD" w:rsidP="00C14774">
            <w:pPr>
              <w:jc w:val="center"/>
              <w:rPr>
                <w:lang w:val="lv-LV"/>
              </w:rPr>
            </w:pPr>
            <w:r w:rsidRPr="00580808">
              <w:rPr>
                <w:lang w:val="lv-LV"/>
              </w:rPr>
              <w:t>468617,15</w:t>
            </w:r>
          </w:p>
        </w:tc>
        <w:tc>
          <w:tcPr>
            <w:tcW w:w="3083" w:type="dxa"/>
            <w:shd w:val="clear" w:color="auto" w:fill="FFFFFF"/>
            <w:vAlign w:val="center"/>
          </w:tcPr>
          <w:p w:rsidR="00F742CD" w:rsidRPr="00580808" w:rsidRDefault="00F742CD" w:rsidP="00C14774">
            <w:pPr>
              <w:jc w:val="center"/>
              <w:rPr>
                <w:bCs/>
                <w:u w:val="single"/>
              </w:rPr>
            </w:pPr>
            <w:r w:rsidRPr="00580808">
              <w:rPr>
                <w:u w:val="single"/>
                <w:lang w:val="lv-LV"/>
              </w:rPr>
              <w:t>469998,54</w:t>
            </w:r>
          </w:p>
        </w:tc>
      </w:tr>
      <w:tr w:rsidR="00F742CD" w:rsidRPr="00580808" w:rsidTr="00D676D4">
        <w:trPr>
          <w:trHeight w:val="438"/>
        </w:trPr>
        <w:tc>
          <w:tcPr>
            <w:tcW w:w="2693" w:type="dxa"/>
            <w:shd w:val="clear" w:color="auto" w:fill="auto"/>
            <w:vAlign w:val="center"/>
          </w:tcPr>
          <w:p w:rsidR="00F742CD" w:rsidRPr="00580808" w:rsidRDefault="00F742CD" w:rsidP="00C14774">
            <w:pPr>
              <w:jc w:val="center"/>
              <w:rPr>
                <w:lang w:val="lv-LV"/>
              </w:rPr>
            </w:pPr>
            <w:r w:rsidRPr="00580808">
              <w:rPr>
                <w:lang w:val="lv-LV"/>
              </w:rPr>
              <w:t>SIA “</w:t>
            </w:r>
            <w:proofErr w:type="spellStart"/>
            <w:r w:rsidRPr="00580808">
              <w:rPr>
                <w:lang w:val="lv-LV"/>
              </w:rPr>
              <w:t>Šafrans</w:t>
            </w:r>
            <w:proofErr w:type="spellEnd"/>
            <w:r w:rsidRPr="00580808">
              <w:rPr>
                <w:lang w:val="lv-LV"/>
              </w:rPr>
              <w:t>”</w:t>
            </w:r>
          </w:p>
        </w:tc>
        <w:tc>
          <w:tcPr>
            <w:tcW w:w="2835" w:type="dxa"/>
            <w:shd w:val="clear" w:color="auto" w:fill="FFFFFF"/>
            <w:vAlign w:val="center"/>
          </w:tcPr>
          <w:p w:rsidR="00F742CD" w:rsidRPr="00580808" w:rsidRDefault="00F742CD" w:rsidP="00C14774">
            <w:pPr>
              <w:jc w:val="center"/>
              <w:rPr>
                <w:lang w:val="lv-LV"/>
              </w:rPr>
            </w:pPr>
            <w:r w:rsidRPr="00580808">
              <w:rPr>
                <w:lang w:val="lv-LV"/>
              </w:rPr>
              <w:t>523078,14</w:t>
            </w:r>
          </w:p>
        </w:tc>
        <w:tc>
          <w:tcPr>
            <w:tcW w:w="3083" w:type="dxa"/>
            <w:shd w:val="clear" w:color="auto" w:fill="FFFFFF"/>
            <w:vAlign w:val="center"/>
          </w:tcPr>
          <w:p w:rsidR="00F742CD" w:rsidRPr="00580808" w:rsidRDefault="00F742CD" w:rsidP="00C14774">
            <w:pPr>
              <w:jc w:val="center"/>
              <w:rPr>
                <w:bCs/>
              </w:rPr>
            </w:pPr>
            <w:r w:rsidRPr="00580808">
              <w:rPr>
                <w:u w:val="single"/>
                <w:lang w:val="lv-LV"/>
              </w:rPr>
              <w:t>520389,97</w:t>
            </w:r>
          </w:p>
        </w:tc>
      </w:tr>
    </w:tbl>
    <w:p w:rsidR="00C14774" w:rsidRDefault="00C14774" w:rsidP="00C14774">
      <w:pPr>
        <w:pStyle w:val="Style"/>
        <w:jc w:val="center"/>
        <w:rPr>
          <w:b/>
          <w:sz w:val="24"/>
          <w:lang w:val="lv-LV"/>
        </w:rPr>
      </w:pPr>
    </w:p>
    <w:p w:rsidR="00D22171" w:rsidRPr="00011B12" w:rsidRDefault="00D22171" w:rsidP="00C14774">
      <w:pPr>
        <w:pStyle w:val="Style"/>
        <w:jc w:val="center"/>
        <w:rPr>
          <w:b/>
          <w:bCs/>
          <w:sz w:val="24"/>
          <w:lang w:val="lv-LV"/>
        </w:rPr>
      </w:pPr>
      <w:r w:rsidRPr="00011B12">
        <w:rPr>
          <w:b/>
          <w:sz w:val="24"/>
          <w:lang w:val="lv-LV"/>
        </w:rPr>
        <w:t>.Lēmum</w:t>
      </w:r>
      <w:r>
        <w:rPr>
          <w:b/>
          <w:sz w:val="24"/>
          <w:lang w:val="lv-LV"/>
        </w:rPr>
        <w:t>s</w:t>
      </w:r>
      <w:r w:rsidRPr="00011B12">
        <w:rPr>
          <w:b/>
          <w:sz w:val="24"/>
          <w:lang w:val="lv-LV"/>
        </w:rPr>
        <w:t xml:space="preserve"> </w:t>
      </w:r>
      <w:r>
        <w:rPr>
          <w:b/>
          <w:sz w:val="24"/>
          <w:lang w:val="lv-LV"/>
        </w:rPr>
        <w:t>iepirkuma procedūras “A” daļā</w:t>
      </w:r>
    </w:p>
    <w:p w:rsidR="00D22171" w:rsidRPr="00011B12" w:rsidRDefault="00D22171" w:rsidP="00C14774">
      <w:pPr>
        <w:ind w:firstLine="720"/>
        <w:jc w:val="both"/>
        <w:rPr>
          <w:lang w:val="lv-LV"/>
        </w:rPr>
      </w:pPr>
      <w:r w:rsidRPr="00011B12">
        <w:rPr>
          <w:bCs/>
          <w:lang w:val="lv-LV"/>
        </w:rPr>
        <w:t>Atbilstoši Konkursa nolikuma 4.2.punktam, i</w:t>
      </w:r>
      <w:r w:rsidRPr="00011B12">
        <w:rPr>
          <w:lang w:val="lv-LV"/>
        </w:rPr>
        <w:t>zraudzītais piedāvājuma izvēles kritērijs – viszemākā cena. Komisija secina, ka viszemākā cena ir SIA “LAGRON”: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378"/>
      </w:tblGrid>
      <w:tr w:rsidR="00D22171" w:rsidRPr="00011B12" w:rsidTr="00D676D4">
        <w:tc>
          <w:tcPr>
            <w:tcW w:w="2694" w:type="dxa"/>
            <w:shd w:val="clear" w:color="auto" w:fill="auto"/>
            <w:vAlign w:val="center"/>
          </w:tcPr>
          <w:p w:rsidR="00D22171" w:rsidRPr="00011B12" w:rsidRDefault="00D22171" w:rsidP="00C14774">
            <w:pPr>
              <w:jc w:val="center"/>
              <w:rPr>
                <w:lang w:val="lv-LV"/>
              </w:rPr>
            </w:pPr>
            <w:r w:rsidRPr="00011B12">
              <w:rPr>
                <w:lang w:val="lv-LV"/>
              </w:rPr>
              <w:t>Pretendenta nosaukums</w:t>
            </w:r>
          </w:p>
        </w:tc>
        <w:tc>
          <w:tcPr>
            <w:tcW w:w="6378" w:type="dxa"/>
            <w:vAlign w:val="center"/>
          </w:tcPr>
          <w:p w:rsidR="00D22171" w:rsidRPr="00011B12" w:rsidRDefault="00D22171" w:rsidP="00C14774">
            <w:pPr>
              <w:jc w:val="center"/>
              <w:rPr>
                <w:b/>
                <w:lang w:val="lv-LV"/>
              </w:rPr>
            </w:pPr>
          </w:p>
          <w:p w:rsidR="00D22171" w:rsidRPr="00011B12" w:rsidRDefault="00D22171" w:rsidP="00C14774">
            <w:pPr>
              <w:jc w:val="center"/>
              <w:rPr>
                <w:b/>
                <w:lang w:val="lv-LV"/>
              </w:rPr>
            </w:pPr>
            <w:r w:rsidRPr="00011B12">
              <w:rPr>
                <w:b/>
                <w:lang w:val="lv-LV"/>
              </w:rPr>
              <w:t xml:space="preserve">Piedāvātā cena EUR bez PVN </w:t>
            </w:r>
          </w:p>
          <w:p w:rsidR="00D22171" w:rsidRPr="00011B12" w:rsidRDefault="00D22171" w:rsidP="00C14774">
            <w:pPr>
              <w:jc w:val="center"/>
              <w:rPr>
                <w:lang w:val="lv-LV"/>
              </w:rPr>
            </w:pPr>
            <w:r w:rsidRPr="00011B12">
              <w:rPr>
                <w:lang w:val="lv-LV"/>
              </w:rPr>
              <w:t>Iepirkuma procedūras “A” daļā</w:t>
            </w:r>
          </w:p>
          <w:p w:rsidR="00D22171" w:rsidRPr="00011B12" w:rsidRDefault="00D22171" w:rsidP="00C14774">
            <w:pPr>
              <w:jc w:val="center"/>
              <w:rPr>
                <w:b/>
                <w:u w:val="single"/>
                <w:lang w:val="lv-LV"/>
              </w:rPr>
            </w:pPr>
            <w:r w:rsidRPr="00011B12">
              <w:rPr>
                <w:b/>
                <w:u w:val="single"/>
                <w:lang w:val="lv-LV"/>
              </w:rPr>
              <w:t>pēc kļūdu labojuma</w:t>
            </w:r>
          </w:p>
        </w:tc>
      </w:tr>
      <w:tr w:rsidR="00D22171" w:rsidRPr="00011B12" w:rsidTr="00D676D4">
        <w:trPr>
          <w:trHeight w:val="416"/>
        </w:trPr>
        <w:tc>
          <w:tcPr>
            <w:tcW w:w="2694" w:type="dxa"/>
            <w:shd w:val="clear" w:color="auto" w:fill="auto"/>
            <w:vAlign w:val="center"/>
          </w:tcPr>
          <w:p w:rsidR="00D22171" w:rsidRPr="00011B12" w:rsidRDefault="00D22171" w:rsidP="00C14774">
            <w:pPr>
              <w:jc w:val="center"/>
              <w:rPr>
                <w:lang w:val="lv-LV"/>
              </w:rPr>
            </w:pPr>
            <w:r w:rsidRPr="00011B12">
              <w:rPr>
                <w:lang w:val="lv-LV"/>
              </w:rPr>
              <w:t>SIA “LAGRON”</w:t>
            </w:r>
          </w:p>
        </w:tc>
        <w:tc>
          <w:tcPr>
            <w:tcW w:w="6378" w:type="dxa"/>
            <w:shd w:val="clear" w:color="auto" w:fill="FFFFFF"/>
            <w:vAlign w:val="center"/>
          </w:tcPr>
          <w:p w:rsidR="00D22171" w:rsidRPr="00011B12" w:rsidRDefault="00D22171" w:rsidP="00C14774">
            <w:pPr>
              <w:jc w:val="center"/>
              <w:rPr>
                <w:b/>
                <w:bCs/>
                <w:lang w:val="lv-LV"/>
              </w:rPr>
            </w:pPr>
            <w:r w:rsidRPr="00011B12">
              <w:rPr>
                <w:b/>
                <w:u w:val="single"/>
                <w:lang w:val="lv-LV"/>
              </w:rPr>
              <w:t>1859295,64</w:t>
            </w:r>
          </w:p>
        </w:tc>
      </w:tr>
      <w:tr w:rsidR="00D22171" w:rsidRPr="00011B12" w:rsidTr="00D676D4">
        <w:trPr>
          <w:trHeight w:val="416"/>
        </w:trPr>
        <w:tc>
          <w:tcPr>
            <w:tcW w:w="2694" w:type="dxa"/>
            <w:shd w:val="clear" w:color="auto" w:fill="auto"/>
            <w:vAlign w:val="center"/>
          </w:tcPr>
          <w:p w:rsidR="00D22171" w:rsidRPr="00011B12" w:rsidRDefault="00D22171" w:rsidP="00C14774">
            <w:pPr>
              <w:jc w:val="center"/>
              <w:rPr>
                <w:lang w:val="lv-LV"/>
              </w:rPr>
            </w:pPr>
            <w:r w:rsidRPr="00011B12">
              <w:rPr>
                <w:lang w:val="lv-LV"/>
              </w:rPr>
              <w:t>SIA “BORG”</w:t>
            </w:r>
          </w:p>
        </w:tc>
        <w:tc>
          <w:tcPr>
            <w:tcW w:w="6378" w:type="dxa"/>
            <w:shd w:val="clear" w:color="auto" w:fill="FFFFFF"/>
            <w:vAlign w:val="center"/>
          </w:tcPr>
          <w:p w:rsidR="00D22171" w:rsidRPr="00011B12" w:rsidRDefault="00D22171" w:rsidP="00C14774">
            <w:pPr>
              <w:jc w:val="center"/>
              <w:rPr>
                <w:bCs/>
                <w:u w:val="single"/>
                <w:lang w:val="lv-LV"/>
              </w:rPr>
            </w:pPr>
            <w:r w:rsidRPr="00011B12">
              <w:rPr>
                <w:u w:val="single"/>
                <w:lang w:val="lv-LV"/>
              </w:rPr>
              <w:t>2156129,68</w:t>
            </w:r>
          </w:p>
        </w:tc>
      </w:tr>
      <w:tr w:rsidR="00D22171" w:rsidRPr="00011B12" w:rsidTr="00D676D4">
        <w:trPr>
          <w:trHeight w:val="416"/>
        </w:trPr>
        <w:tc>
          <w:tcPr>
            <w:tcW w:w="2694" w:type="dxa"/>
            <w:shd w:val="clear" w:color="auto" w:fill="auto"/>
            <w:vAlign w:val="center"/>
          </w:tcPr>
          <w:p w:rsidR="00D22171" w:rsidRPr="00011B12" w:rsidRDefault="00D22171" w:rsidP="00C14774">
            <w:pPr>
              <w:jc w:val="center"/>
              <w:rPr>
                <w:lang w:val="lv-LV"/>
              </w:rPr>
            </w:pPr>
            <w:r w:rsidRPr="00011B12">
              <w:rPr>
                <w:lang w:val="lv-LV"/>
              </w:rPr>
              <w:t>SIA “BELMAS BŪVE”</w:t>
            </w:r>
          </w:p>
        </w:tc>
        <w:tc>
          <w:tcPr>
            <w:tcW w:w="6378" w:type="dxa"/>
            <w:shd w:val="clear" w:color="auto" w:fill="FFFFFF"/>
            <w:vAlign w:val="center"/>
          </w:tcPr>
          <w:p w:rsidR="00D22171" w:rsidRPr="00011B12" w:rsidRDefault="00D22171" w:rsidP="00C14774">
            <w:pPr>
              <w:jc w:val="center"/>
              <w:rPr>
                <w:bCs/>
                <w:u w:val="single"/>
                <w:lang w:val="lv-LV"/>
              </w:rPr>
            </w:pPr>
            <w:r w:rsidRPr="00011B12">
              <w:rPr>
                <w:u w:val="single"/>
                <w:lang w:val="lv-LV"/>
              </w:rPr>
              <w:t>2080732,63</w:t>
            </w:r>
          </w:p>
        </w:tc>
      </w:tr>
      <w:tr w:rsidR="00D22171" w:rsidRPr="00011B12" w:rsidTr="00D676D4">
        <w:trPr>
          <w:trHeight w:val="438"/>
        </w:trPr>
        <w:tc>
          <w:tcPr>
            <w:tcW w:w="2694" w:type="dxa"/>
            <w:shd w:val="clear" w:color="auto" w:fill="auto"/>
            <w:vAlign w:val="center"/>
          </w:tcPr>
          <w:p w:rsidR="00D22171" w:rsidRPr="00011B12" w:rsidRDefault="00D22171" w:rsidP="00C14774">
            <w:pPr>
              <w:jc w:val="center"/>
              <w:rPr>
                <w:lang w:val="lv-LV"/>
              </w:rPr>
            </w:pPr>
            <w:r w:rsidRPr="00011B12">
              <w:rPr>
                <w:lang w:val="lv-LV"/>
              </w:rPr>
              <w:t>SIA “</w:t>
            </w:r>
            <w:proofErr w:type="spellStart"/>
            <w:r w:rsidRPr="00011B12">
              <w:rPr>
                <w:lang w:val="lv-LV"/>
              </w:rPr>
              <w:t>Šafrans</w:t>
            </w:r>
            <w:proofErr w:type="spellEnd"/>
            <w:r w:rsidRPr="00011B12">
              <w:rPr>
                <w:lang w:val="lv-LV"/>
              </w:rPr>
              <w:t>”</w:t>
            </w:r>
          </w:p>
        </w:tc>
        <w:tc>
          <w:tcPr>
            <w:tcW w:w="6378" w:type="dxa"/>
            <w:shd w:val="clear" w:color="auto" w:fill="FFFFFF"/>
            <w:vAlign w:val="center"/>
          </w:tcPr>
          <w:p w:rsidR="00D22171" w:rsidRPr="00011B12" w:rsidRDefault="00D22171" w:rsidP="00C14774">
            <w:pPr>
              <w:jc w:val="center"/>
              <w:rPr>
                <w:bCs/>
                <w:u w:val="single"/>
                <w:lang w:val="lv-LV"/>
              </w:rPr>
            </w:pPr>
            <w:r w:rsidRPr="00011B12">
              <w:rPr>
                <w:u w:val="single"/>
                <w:lang w:val="lv-LV"/>
              </w:rPr>
              <w:t>2780674,35</w:t>
            </w:r>
          </w:p>
        </w:tc>
      </w:tr>
    </w:tbl>
    <w:p w:rsidR="00D22171" w:rsidRPr="008A32B9" w:rsidRDefault="00D22171" w:rsidP="00C14774">
      <w:pPr>
        <w:ind w:firstLine="360"/>
        <w:jc w:val="both"/>
        <w:rPr>
          <w:b/>
          <w:lang w:val="lv-LV"/>
        </w:rPr>
      </w:pPr>
      <w:r w:rsidRPr="008A32B9">
        <w:rPr>
          <w:b/>
          <w:lang w:val="lv-LV"/>
        </w:rPr>
        <w:t>Iepirkumu komisija nolēma:</w:t>
      </w:r>
    </w:p>
    <w:p w:rsidR="00D22171" w:rsidRPr="0012534F" w:rsidRDefault="00D22171" w:rsidP="00C14774">
      <w:pPr>
        <w:numPr>
          <w:ilvl w:val="0"/>
          <w:numId w:val="2"/>
        </w:numPr>
        <w:jc w:val="both"/>
        <w:rPr>
          <w:u w:val="single"/>
          <w:lang w:val="lv-LV"/>
        </w:rPr>
      </w:pPr>
      <w:r w:rsidRPr="0012534F">
        <w:rPr>
          <w:lang w:val="lv-LV"/>
        </w:rPr>
        <w:t>Piešķirt tiesības slēgt iepirkuma līgumu iepirkuma procedūrā</w:t>
      </w:r>
      <w:r>
        <w:rPr>
          <w:lang w:val="lv-LV"/>
        </w:rPr>
        <w:t>s</w:t>
      </w:r>
      <w:r w:rsidRPr="0012534F">
        <w:rPr>
          <w:lang w:val="lv-LV"/>
        </w:rPr>
        <w:t xml:space="preserve"> “</w:t>
      </w:r>
      <w:r w:rsidRPr="0012534F">
        <w:rPr>
          <w:bCs/>
          <w:lang w:val="lv-LV"/>
        </w:rPr>
        <w:t>Ēkas ar būves kadastra apzīmējumu 0500 005 2018 001 energoefektivitātes paaugstināšana un teritorijas labiekārtošana</w:t>
      </w:r>
      <w:r w:rsidRPr="0012534F">
        <w:rPr>
          <w:lang w:val="lv-LV"/>
        </w:rPr>
        <w:t xml:space="preserve">”, identifikācijas numurs </w:t>
      </w:r>
      <w:r w:rsidRPr="0012534F">
        <w:rPr>
          <w:b/>
          <w:bCs/>
          <w:lang w:val="lv-LV"/>
        </w:rPr>
        <w:t xml:space="preserve">2016/16, </w:t>
      </w:r>
      <w:r w:rsidRPr="0012534F">
        <w:rPr>
          <w:b/>
          <w:bCs/>
          <w:u w:val="single"/>
          <w:lang w:val="lv-LV"/>
        </w:rPr>
        <w:t>“A” daļā</w:t>
      </w:r>
      <w:r>
        <w:rPr>
          <w:b/>
          <w:bCs/>
          <w:lang w:val="lv-LV"/>
        </w:rPr>
        <w:t xml:space="preserve"> </w:t>
      </w:r>
      <w:r w:rsidRPr="0012534F">
        <w:rPr>
          <w:b/>
          <w:bCs/>
          <w:lang w:val="lv-LV"/>
        </w:rPr>
        <w:t>SIA “LAGRON</w:t>
      </w:r>
      <w:r w:rsidRPr="0012534F">
        <w:rPr>
          <w:b/>
          <w:lang w:val="lv-LV"/>
        </w:rPr>
        <w:t xml:space="preserve">” </w:t>
      </w:r>
      <w:r w:rsidRPr="0012534F">
        <w:rPr>
          <w:lang w:val="lv-LV"/>
        </w:rPr>
        <w:t xml:space="preserve">(reģ.Nr.41503055270, juridiskā adrese: Dunduru iela 3, Daugavpils, LV-5404) par piedāvāto cenu </w:t>
      </w:r>
      <w:r w:rsidRPr="0012534F">
        <w:rPr>
          <w:b/>
          <w:bCs/>
          <w:lang w:val="lv-LV"/>
        </w:rPr>
        <w:t xml:space="preserve">EUR </w:t>
      </w:r>
      <w:r w:rsidRPr="0012534F">
        <w:rPr>
          <w:b/>
          <w:u w:val="single"/>
          <w:lang w:val="lv-LV"/>
        </w:rPr>
        <w:t>1859295,64</w:t>
      </w:r>
      <w:r w:rsidRPr="0012534F">
        <w:rPr>
          <w:lang w:val="lv-LV"/>
        </w:rPr>
        <w:t xml:space="preserve"> (viens miljons astoņi simti piecdesmit deviņi </w:t>
      </w:r>
      <w:r>
        <w:rPr>
          <w:lang w:val="lv-LV"/>
        </w:rPr>
        <w:t xml:space="preserve">tūkstoši </w:t>
      </w:r>
      <w:r w:rsidRPr="0012534F">
        <w:rPr>
          <w:lang w:val="lv-LV"/>
        </w:rPr>
        <w:t xml:space="preserve">divi simti deviņdesmit pieci </w:t>
      </w:r>
      <w:proofErr w:type="spellStart"/>
      <w:r w:rsidRPr="0012534F">
        <w:rPr>
          <w:lang w:val="lv-LV"/>
        </w:rPr>
        <w:t>euro</w:t>
      </w:r>
      <w:proofErr w:type="spellEnd"/>
      <w:r w:rsidRPr="0012534F">
        <w:rPr>
          <w:lang w:val="lv-LV"/>
        </w:rPr>
        <w:t xml:space="preserve"> un sešdesmit četri centi) </w:t>
      </w:r>
      <w:r>
        <w:rPr>
          <w:b/>
          <w:bCs/>
          <w:lang w:val="lv-LV"/>
        </w:rPr>
        <w:t xml:space="preserve">bez PVN </w:t>
      </w:r>
      <w:r w:rsidRPr="0012534F">
        <w:rPr>
          <w:bCs/>
          <w:u w:val="single"/>
          <w:lang w:val="lv-LV"/>
        </w:rPr>
        <w:t>(summa ir norādīta pēc aritmētisko kļūdu labojuma).</w:t>
      </w:r>
    </w:p>
    <w:p w:rsidR="00D22171" w:rsidRPr="0012534F" w:rsidRDefault="00D22171" w:rsidP="00C14774">
      <w:pPr>
        <w:numPr>
          <w:ilvl w:val="0"/>
          <w:numId w:val="2"/>
        </w:numPr>
        <w:jc w:val="both"/>
        <w:rPr>
          <w:lang w:val="lv-LV"/>
        </w:rPr>
      </w:pPr>
      <w:r w:rsidRPr="0012534F">
        <w:rPr>
          <w:lang w:val="lv-LV"/>
        </w:rPr>
        <w:t>Informēt visus pretendentus par pieņemto lēmumu.</w:t>
      </w:r>
    </w:p>
    <w:p w:rsidR="00D22171" w:rsidRDefault="00D22171" w:rsidP="00C14774">
      <w:pPr>
        <w:numPr>
          <w:ilvl w:val="0"/>
          <w:numId w:val="2"/>
        </w:numPr>
        <w:jc w:val="both"/>
        <w:rPr>
          <w:lang w:val="lv-LV"/>
        </w:rPr>
      </w:pPr>
      <w:r w:rsidRPr="0012534F">
        <w:rPr>
          <w:lang w:val="lv-LV"/>
        </w:rPr>
        <w:t>Nosūtīt attiecīgu paziņojumu Iepirkumu uzraudzības birojam.</w:t>
      </w:r>
    </w:p>
    <w:p w:rsidR="00C14774" w:rsidRPr="0012534F" w:rsidRDefault="00C14774" w:rsidP="00C14774">
      <w:pPr>
        <w:ind w:left="720"/>
        <w:jc w:val="both"/>
        <w:rPr>
          <w:lang w:val="lv-LV"/>
        </w:rPr>
      </w:pPr>
    </w:p>
    <w:p w:rsidR="00945E39" w:rsidRPr="00011B12" w:rsidRDefault="00945E39" w:rsidP="00C14774">
      <w:pPr>
        <w:pStyle w:val="Style"/>
        <w:jc w:val="center"/>
        <w:rPr>
          <w:b/>
          <w:bCs/>
          <w:sz w:val="24"/>
          <w:lang w:val="lv-LV"/>
        </w:rPr>
      </w:pPr>
      <w:r w:rsidRPr="00011B12">
        <w:rPr>
          <w:b/>
          <w:sz w:val="24"/>
          <w:lang w:val="lv-LV"/>
        </w:rPr>
        <w:t>Lēmum</w:t>
      </w:r>
      <w:r>
        <w:rPr>
          <w:b/>
          <w:sz w:val="24"/>
          <w:lang w:val="lv-LV"/>
        </w:rPr>
        <w:t>s iepirkuma procedūras “B” daļā</w:t>
      </w:r>
    </w:p>
    <w:p w:rsidR="00945E39" w:rsidRPr="00011B12" w:rsidRDefault="00945E39" w:rsidP="00C14774">
      <w:pPr>
        <w:ind w:firstLine="720"/>
        <w:jc w:val="both"/>
        <w:rPr>
          <w:lang w:val="lv-LV"/>
        </w:rPr>
      </w:pPr>
      <w:r w:rsidRPr="00011B12">
        <w:rPr>
          <w:bCs/>
          <w:lang w:val="lv-LV"/>
        </w:rPr>
        <w:t>Atbilstoši Konkursa nolikuma 4.2.punktam, i</w:t>
      </w:r>
      <w:r w:rsidRPr="00011B12">
        <w:rPr>
          <w:lang w:val="lv-LV"/>
        </w:rPr>
        <w:t>zraudzītais piedāvājuma izvēles kritērijs – viszemākā cena. Komisija secina, ka viszemākā cena ir SIA “LAGRON”: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3"/>
        <w:gridCol w:w="6389"/>
      </w:tblGrid>
      <w:tr w:rsidR="00945E39" w:rsidRPr="00011B12" w:rsidTr="00D676D4">
        <w:tc>
          <w:tcPr>
            <w:tcW w:w="2683" w:type="dxa"/>
            <w:shd w:val="clear" w:color="auto" w:fill="auto"/>
            <w:vAlign w:val="center"/>
          </w:tcPr>
          <w:p w:rsidR="00945E39" w:rsidRPr="00011B12" w:rsidRDefault="00945E39" w:rsidP="00C14774">
            <w:pPr>
              <w:jc w:val="center"/>
              <w:rPr>
                <w:lang w:val="lv-LV"/>
              </w:rPr>
            </w:pPr>
            <w:r w:rsidRPr="00011B12">
              <w:rPr>
                <w:lang w:val="lv-LV"/>
              </w:rPr>
              <w:t>Pretendenta nosaukums</w:t>
            </w:r>
          </w:p>
        </w:tc>
        <w:tc>
          <w:tcPr>
            <w:tcW w:w="6389" w:type="dxa"/>
            <w:vAlign w:val="center"/>
          </w:tcPr>
          <w:p w:rsidR="00945E39" w:rsidRPr="00011B12" w:rsidRDefault="00945E39" w:rsidP="00C14774">
            <w:pPr>
              <w:jc w:val="center"/>
              <w:rPr>
                <w:b/>
                <w:lang w:val="lv-LV"/>
              </w:rPr>
            </w:pPr>
            <w:r w:rsidRPr="00011B12">
              <w:rPr>
                <w:b/>
                <w:lang w:val="lv-LV"/>
              </w:rPr>
              <w:t xml:space="preserve">Piedāvātā cena EUR bez PVN </w:t>
            </w:r>
          </w:p>
          <w:p w:rsidR="00945E39" w:rsidRPr="00011B12" w:rsidRDefault="00945E39" w:rsidP="00C14774">
            <w:pPr>
              <w:jc w:val="center"/>
              <w:rPr>
                <w:lang w:val="lv-LV"/>
              </w:rPr>
            </w:pPr>
            <w:r w:rsidRPr="00011B12">
              <w:rPr>
                <w:lang w:val="lv-LV"/>
              </w:rPr>
              <w:t>Iepirkuma procedūras “B” daļā</w:t>
            </w:r>
          </w:p>
          <w:p w:rsidR="00945E39" w:rsidRPr="00011B12" w:rsidRDefault="00945E39" w:rsidP="00C14774">
            <w:pPr>
              <w:jc w:val="center"/>
              <w:rPr>
                <w:b/>
                <w:u w:val="single"/>
                <w:lang w:val="lv-LV"/>
              </w:rPr>
            </w:pPr>
            <w:r w:rsidRPr="00011B12">
              <w:rPr>
                <w:b/>
                <w:u w:val="single"/>
                <w:lang w:val="lv-LV"/>
              </w:rPr>
              <w:t>pēc kļūdu labojuma</w:t>
            </w:r>
          </w:p>
        </w:tc>
      </w:tr>
      <w:tr w:rsidR="00945E39" w:rsidRPr="00011B12" w:rsidTr="00D676D4">
        <w:trPr>
          <w:trHeight w:val="416"/>
        </w:trPr>
        <w:tc>
          <w:tcPr>
            <w:tcW w:w="2683" w:type="dxa"/>
            <w:shd w:val="clear" w:color="auto" w:fill="auto"/>
            <w:vAlign w:val="center"/>
          </w:tcPr>
          <w:p w:rsidR="00945E39" w:rsidRPr="00011B12" w:rsidRDefault="00945E39" w:rsidP="00C14774">
            <w:pPr>
              <w:jc w:val="center"/>
              <w:rPr>
                <w:lang w:val="lv-LV"/>
              </w:rPr>
            </w:pPr>
            <w:r w:rsidRPr="00011B12">
              <w:rPr>
                <w:lang w:val="lv-LV"/>
              </w:rPr>
              <w:t>SIA “LAGRON”</w:t>
            </w:r>
          </w:p>
        </w:tc>
        <w:tc>
          <w:tcPr>
            <w:tcW w:w="6389" w:type="dxa"/>
            <w:shd w:val="clear" w:color="auto" w:fill="FFFFFF"/>
            <w:vAlign w:val="center"/>
          </w:tcPr>
          <w:p w:rsidR="00945E39" w:rsidRPr="00011B12" w:rsidRDefault="00945E39" w:rsidP="00C14774">
            <w:pPr>
              <w:jc w:val="center"/>
              <w:rPr>
                <w:bCs/>
                <w:lang w:val="lv-LV"/>
              </w:rPr>
            </w:pPr>
            <w:r w:rsidRPr="00011B12">
              <w:rPr>
                <w:b/>
                <w:u w:val="single"/>
                <w:lang w:val="lv-LV"/>
              </w:rPr>
              <w:t>395891,93</w:t>
            </w:r>
          </w:p>
        </w:tc>
      </w:tr>
      <w:tr w:rsidR="00945E39" w:rsidRPr="00011B12" w:rsidTr="00D676D4">
        <w:trPr>
          <w:trHeight w:val="416"/>
        </w:trPr>
        <w:tc>
          <w:tcPr>
            <w:tcW w:w="2683" w:type="dxa"/>
            <w:shd w:val="clear" w:color="auto" w:fill="auto"/>
            <w:vAlign w:val="center"/>
          </w:tcPr>
          <w:p w:rsidR="00945E39" w:rsidRPr="00011B12" w:rsidRDefault="00945E39" w:rsidP="00C14774">
            <w:pPr>
              <w:jc w:val="center"/>
              <w:rPr>
                <w:lang w:val="lv-LV"/>
              </w:rPr>
            </w:pPr>
            <w:r w:rsidRPr="00011B12">
              <w:rPr>
                <w:lang w:val="lv-LV"/>
              </w:rPr>
              <w:t>SIA “BORG”</w:t>
            </w:r>
          </w:p>
        </w:tc>
        <w:tc>
          <w:tcPr>
            <w:tcW w:w="6389" w:type="dxa"/>
            <w:shd w:val="clear" w:color="auto" w:fill="FFFFFF"/>
            <w:vAlign w:val="center"/>
          </w:tcPr>
          <w:p w:rsidR="00945E39" w:rsidRPr="00011B12" w:rsidRDefault="00945E39" w:rsidP="00C14774">
            <w:pPr>
              <w:jc w:val="center"/>
              <w:rPr>
                <w:bCs/>
                <w:u w:val="single"/>
                <w:lang w:val="lv-LV"/>
              </w:rPr>
            </w:pPr>
            <w:r w:rsidRPr="00011B12">
              <w:rPr>
                <w:u w:val="single"/>
                <w:lang w:val="lv-LV"/>
              </w:rPr>
              <w:t>449770,93</w:t>
            </w:r>
          </w:p>
        </w:tc>
      </w:tr>
      <w:tr w:rsidR="00945E39" w:rsidRPr="00011B12" w:rsidTr="00D676D4">
        <w:trPr>
          <w:trHeight w:val="416"/>
        </w:trPr>
        <w:tc>
          <w:tcPr>
            <w:tcW w:w="2683" w:type="dxa"/>
            <w:shd w:val="clear" w:color="auto" w:fill="auto"/>
            <w:vAlign w:val="center"/>
          </w:tcPr>
          <w:p w:rsidR="00945E39" w:rsidRPr="00011B12" w:rsidRDefault="00945E39" w:rsidP="00C14774">
            <w:pPr>
              <w:jc w:val="center"/>
              <w:rPr>
                <w:lang w:val="lv-LV"/>
              </w:rPr>
            </w:pPr>
            <w:r w:rsidRPr="00011B12">
              <w:rPr>
                <w:lang w:val="lv-LV"/>
              </w:rPr>
              <w:t>SIA “BELMAS BŪVE”</w:t>
            </w:r>
          </w:p>
        </w:tc>
        <w:tc>
          <w:tcPr>
            <w:tcW w:w="6389" w:type="dxa"/>
            <w:shd w:val="clear" w:color="auto" w:fill="FFFFFF"/>
            <w:vAlign w:val="center"/>
          </w:tcPr>
          <w:p w:rsidR="00945E39" w:rsidRPr="00011B12" w:rsidRDefault="00945E39" w:rsidP="00C14774">
            <w:pPr>
              <w:jc w:val="center"/>
              <w:rPr>
                <w:bCs/>
                <w:u w:val="single"/>
                <w:lang w:val="lv-LV"/>
              </w:rPr>
            </w:pPr>
            <w:r w:rsidRPr="00011B12">
              <w:rPr>
                <w:u w:val="single"/>
                <w:lang w:val="lv-LV"/>
              </w:rPr>
              <w:t>469998,54</w:t>
            </w:r>
          </w:p>
        </w:tc>
      </w:tr>
      <w:tr w:rsidR="00945E39" w:rsidRPr="00011B12" w:rsidTr="00D676D4">
        <w:trPr>
          <w:trHeight w:val="438"/>
        </w:trPr>
        <w:tc>
          <w:tcPr>
            <w:tcW w:w="2683" w:type="dxa"/>
            <w:shd w:val="clear" w:color="auto" w:fill="auto"/>
            <w:vAlign w:val="center"/>
          </w:tcPr>
          <w:p w:rsidR="00945E39" w:rsidRPr="00011B12" w:rsidRDefault="00945E39" w:rsidP="00C14774">
            <w:pPr>
              <w:jc w:val="center"/>
              <w:rPr>
                <w:lang w:val="lv-LV"/>
              </w:rPr>
            </w:pPr>
            <w:r w:rsidRPr="00011B12">
              <w:rPr>
                <w:lang w:val="lv-LV"/>
              </w:rPr>
              <w:t>SIA “</w:t>
            </w:r>
            <w:proofErr w:type="spellStart"/>
            <w:r w:rsidRPr="00011B12">
              <w:rPr>
                <w:lang w:val="lv-LV"/>
              </w:rPr>
              <w:t>Šafrans</w:t>
            </w:r>
            <w:proofErr w:type="spellEnd"/>
            <w:r w:rsidRPr="00011B12">
              <w:rPr>
                <w:lang w:val="lv-LV"/>
              </w:rPr>
              <w:t>”</w:t>
            </w:r>
          </w:p>
        </w:tc>
        <w:tc>
          <w:tcPr>
            <w:tcW w:w="6389" w:type="dxa"/>
            <w:shd w:val="clear" w:color="auto" w:fill="FFFFFF"/>
            <w:vAlign w:val="center"/>
          </w:tcPr>
          <w:p w:rsidR="00945E39" w:rsidRPr="00011B12" w:rsidRDefault="00945E39" w:rsidP="00C14774">
            <w:pPr>
              <w:jc w:val="center"/>
              <w:rPr>
                <w:bCs/>
                <w:lang w:val="lv-LV"/>
              </w:rPr>
            </w:pPr>
            <w:r w:rsidRPr="00011B12">
              <w:rPr>
                <w:u w:val="single"/>
                <w:lang w:val="lv-LV"/>
              </w:rPr>
              <w:t>520389,97</w:t>
            </w:r>
          </w:p>
        </w:tc>
      </w:tr>
    </w:tbl>
    <w:p w:rsidR="00945E39" w:rsidRPr="008A32B9" w:rsidRDefault="00945E39" w:rsidP="00C14774">
      <w:pPr>
        <w:ind w:firstLine="360"/>
        <w:jc w:val="both"/>
        <w:rPr>
          <w:b/>
          <w:lang w:val="lv-LV"/>
        </w:rPr>
      </w:pPr>
      <w:r w:rsidRPr="008A32B9">
        <w:rPr>
          <w:b/>
          <w:lang w:val="lv-LV"/>
        </w:rPr>
        <w:lastRenderedPageBreak/>
        <w:t>Iepirkumu komisija nolēma:</w:t>
      </w:r>
    </w:p>
    <w:p w:rsidR="00945E39" w:rsidRPr="0012534F" w:rsidRDefault="00945E39" w:rsidP="00C14774">
      <w:pPr>
        <w:jc w:val="both"/>
        <w:rPr>
          <w:u w:val="single"/>
          <w:lang w:val="lv-LV"/>
        </w:rPr>
      </w:pPr>
      <w:r>
        <w:rPr>
          <w:lang w:val="lv-LV"/>
        </w:rPr>
        <w:t>1.</w:t>
      </w:r>
      <w:r w:rsidRPr="0012534F">
        <w:rPr>
          <w:lang w:val="lv-LV"/>
        </w:rPr>
        <w:t>Piešķirt tiesības slēgt iepirkuma līgumu iepirkuma procedūrā</w:t>
      </w:r>
      <w:r>
        <w:rPr>
          <w:lang w:val="lv-LV"/>
        </w:rPr>
        <w:t>s</w:t>
      </w:r>
      <w:r w:rsidRPr="0012534F">
        <w:rPr>
          <w:lang w:val="lv-LV"/>
        </w:rPr>
        <w:t xml:space="preserve"> “</w:t>
      </w:r>
      <w:r w:rsidRPr="0012534F">
        <w:rPr>
          <w:bCs/>
          <w:lang w:val="lv-LV"/>
        </w:rPr>
        <w:t>Ēkas ar būves kadastra apzīmējumu 0500 005 2018 001 energoefektivitātes paaugstināšana un teritorijas labiekārtošana</w:t>
      </w:r>
      <w:r w:rsidRPr="0012534F">
        <w:rPr>
          <w:lang w:val="lv-LV"/>
        </w:rPr>
        <w:t xml:space="preserve">”, identifikācijas numurs </w:t>
      </w:r>
      <w:r w:rsidRPr="0012534F">
        <w:rPr>
          <w:b/>
          <w:bCs/>
          <w:lang w:val="lv-LV"/>
        </w:rPr>
        <w:t xml:space="preserve">2016/16, </w:t>
      </w:r>
      <w:r w:rsidRPr="0012534F">
        <w:rPr>
          <w:b/>
          <w:bCs/>
          <w:u w:val="single"/>
          <w:lang w:val="lv-LV"/>
        </w:rPr>
        <w:t>“</w:t>
      </w:r>
      <w:r>
        <w:rPr>
          <w:b/>
          <w:bCs/>
          <w:u w:val="single"/>
          <w:lang w:val="lv-LV"/>
        </w:rPr>
        <w:t>B</w:t>
      </w:r>
      <w:r w:rsidRPr="0012534F">
        <w:rPr>
          <w:b/>
          <w:bCs/>
          <w:u w:val="single"/>
          <w:lang w:val="lv-LV"/>
        </w:rPr>
        <w:t>” daļā</w:t>
      </w:r>
      <w:r>
        <w:rPr>
          <w:b/>
          <w:bCs/>
          <w:lang w:val="lv-LV"/>
        </w:rPr>
        <w:t xml:space="preserve"> </w:t>
      </w:r>
      <w:r w:rsidRPr="0012534F">
        <w:rPr>
          <w:b/>
          <w:bCs/>
          <w:lang w:val="lv-LV"/>
        </w:rPr>
        <w:t>SIA “LAGRON</w:t>
      </w:r>
      <w:r w:rsidRPr="0012534F">
        <w:rPr>
          <w:b/>
          <w:lang w:val="lv-LV"/>
        </w:rPr>
        <w:t xml:space="preserve">” </w:t>
      </w:r>
      <w:r w:rsidRPr="0012534F">
        <w:rPr>
          <w:lang w:val="lv-LV"/>
        </w:rPr>
        <w:t xml:space="preserve">(reģ.Nr.41503055270, juridiskā adrese: Dunduru iela 3, Daugavpils, LV-5404) par piedāvāto cenu </w:t>
      </w:r>
      <w:r w:rsidRPr="0012534F">
        <w:rPr>
          <w:b/>
          <w:bCs/>
          <w:lang w:val="lv-LV"/>
        </w:rPr>
        <w:t xml:space="preserve">EUR </w:t>
      </w:r>
      <w:r w:rsidRPr="00011B12">
        <w:rPr>
          <w:b/>
          <w:u w:val="single"/>
          <w:lang w:val="lv-LV"/>
        </w:rPr>
        <w:t>395891,93</w:t>
      </w:r>
      <w:r w:rsidRPr="0012534F">
        <w:rPr>
          <w:b/>
          <w:lang w:val="lv-LV"/>
        </w:rPr>
        <w:t xml:space="preserve"> </w:t>
      </w:r>
      <w:r w:rsidRPr="0012534F">
        <w:rPr>
          <w:lang w:val="lv-LV"/>
        </w:rPr>
        <w:t>(</w:t>
      </w:r>
      <w:r>
        <w:rPr>
          <w:lang w:val="lv-LV"/>
        </w:rPr>
        <w:t xml:space="preserve">trīs simti deviņdesmit pieci tūkstoši astoņi simti deviņdesmit viens </w:t>
      </w:r>
      <w:proofErr w:type="spellStart"/>
      <w:r>
        <w:rPr>
          <w:lang w:val="lv-LV"/>
        </w:rPr>
        <w:t>euro</w:t>
      </w:r>
      <w:proofErr w:type="spellEnd"/>
      <w:r>
        <w:rPr>
          <w:lang w:val="lv-LV"/>
        </w:rPr>
        <w:t xml:space="preserve"> un deviņdesmit trīs </w:t>
      </w:r>
      <w:r w:rsidRPr="0012534F">
        <w:rPr>
          <w:lang w:val="lv-LV"/>
        </w:rPr>
        <w:t xml:space="preserve">centi) </w:t>
      </w:r>
      <w:r>
        <w:rPr>
          <w:b/>
          <w:bCs/>
          <w:lang w:val="lv-LV"/>
        </w:rPr>
        <w:t xml:space="preserve">bez PVN </w:t>
      </w:r>
      <w:r w:rsidRPr="0012534F">
        <w:rPr>
          <w:bCs/>
          <w:u w:val="single"/>
          <w:lang w:val="lv-LV"/>
        </w:rPr>
        <w:t>(summa ir norādīta pēc aritmētisk</w:t>
      </w:r>
      <w:bookmarkStart w:id="0" w:name="_GoBack"/>
      <w:bookmarkEnd w:id="0"/>
      <w:r w:rsidRPr="0012534F">
        <w:rPr>
          <w:bCs/>
          <w:u w:val="single"/>
          <w:lang w:val="lv-LV"/>
        </w:rPr>
        <w:t>o kļūdu labojuma).</w:t>
      </w:r>
    </w:p>
    <w:p w:rsidR="00945E39" w:rsidRPr="0012534F" w:rsidRDefault="00945E39" w:rsidP="00C14774">
      <w:pPr>
        <w:jc w:val="both"/>
        <w:rPr>
          <w:lang w:val="lv-LV"/>
        </w:rPr>
      </w:pPr>
      <w:r>
        <w:rPr>
          <w:lang w:val="lv-LV"/>
        </w:rPr>
        <w:t>2.</w:t>
      </w:r>
      <w:r w:rsidRPr="0012534F">
        <w:rPr>
          <w:lang w:val="lv-LV"/>
        </w:rPr>
        <w:t>Informēt visus pretendentus par pieņemto lēmumu.</w:t>
      </w:r>
    </w:p>
    <w:p w:rsidR="00945E39" w:rsidRPr="0012534F" w:rsidRDefault="00945E39" w:rsidP="00C14774">
      <w:pPr>
        <w:jc w:val="both"/>
        <w:rPr>
          <w:lang w:val="lv-LV"/>
        </w:rPr>
      </w:pPr>
      <w:r>
        <w:rPr>
          <w:lang w:val="lv-LV"/>
        </w:rPr>
        <w:t>3.</w:t>
      </w:r>
      <w:r w:rsidRPr="0012534F">
        <w:rPr>
          <w:lang w:val="lv-LV"/>
        </w:rPr>
        <w:t>Nosūtīt attiecīgu paziņojumu Iepirkumu uzraudzības birojam.</w:t>
      </w:r>
    </w:p>
    <w:p w:rsidR="00AC18EA" w:rsidRDefault="00AC18EA" w:rsidP="00C14774">
      <w:pPr>
        <w:ind w:firstLine="720"/>
        <w:jc w:val="both"/>
        <w:rPr>
          <w:lang w:val="lv-LV"/>
        </w:rPr>
      </w:pPr>
      <w:r>
        <w:rPr>
          <w:b/>
          <w:bCs/>
          <w:lang w:val="lv-LV"/>
        </w:rPr>
        <w:t xml:space="preserve">Atbilstoši Publisko iepirkumu likuma 83.panta 1.daļai, </w:t>
      </w:r>
      <w:r>
        <w:rPr>
          <w:lang w:val="lv-LV"/>
        </w:rPr>
        <w:t xml:space="preserve">Persona, kura ir vai ir bijusi ieinteresēta iegūt tiesības noslēgt iepirkuma līgumu vai vispārīgo vienošanos vai pretendē uz uzvaru un kura saistībā ar konkrēto iepirkuma procedūru, uz kuru attiecas šis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procedūras norises laikā. Šīs nodaļas izpratnē par iepirkuma procedūru uzskatāma arī šā likuma </w:t>
      </w:r>
      <w:hyperlink r:id="rId5" w:anchor="p8" w:tgtFrame="_blank" w:history="1">
        <w:r>
          <w:rPr>
            <w:rStyle w:val="Hyperlink"/>
            <w:color w:val="auto"/>
            <w:u w:val="none"/>
            <w:lang w:val="lv-LV"/>
          </w:rPr>
          <w:t>8.panta</w:t>
        </w:r>
      </w:hyperlink>
      <w:r>
        <w:rPr>
          <w:lang w:val="lv-LV"/>
        </w:rPr>
        <w:t xml:space="preserve"> septītajā daļā paredzēto prasību piemērošana.</w:t>
      </w:r>
    </w:p>
    <w:p w:rsidR="00AC18EA" w:rsidRDefault="00AC18EA" w:rsidP="00C14774">
      <w:pPr>
        <w:ind w:firstLine="300"/>
        <w:jc w:val="both"/>
        <w:rPr>
          <w:lang w:val="lv-LV"/>
        </w:rPr>
      </w:pPr>
      <w:r>
        <w:rPr>
          <w:lang w:val="lv-LV"/>
        </w:rPr>
        <w:t>Iesniegumu par šā panta pirmajā daļā minētajiem pārkāpumiem (izņemot šā panta trešajā daļā minētos gadījumus) Iepirkumu uzraudzības birojam var iesniegt līdz iepirkuma līguma vai vispārīgās vienošanās noslēgšanai šādos termiņos:</w:t>
      </w:r>
    </w:p>
    <w:p w:rsidR="00AC18EA" w:rsidRDefault="00AC18EA" w:rsidP="00C14774">
      <w:pPr>
        <w:ind w:firstLine="300"/>
        <w:jc w:val="both"/>
        <w:rPr>
          <w:lang w:val="lv-LV"/>
        </w:rPr>
      </w:pPr>
      <w:r>
        <w:rPr>
          <w:lang w:val="lv-LV"/>
        </w:rPr>
        <w:t xml:space="preserve">1) 10 dienu laikā pēc dienas, kad šā likuma </w:t>
      </w:r>
      <w:hyperlink r:id="rId6" w:anchor="p32" w:tgtFrame="_blank" w:history="1">
        <w:r>
          <w:rPr>
            <w:rStyle w:val="Hyperlink"/>
            <w:color w:val="auto"/>
            <w:u w:val="none"/>
            <w:lang w:val="lv-LV"/>
          </w:rPr>
          <w:t>32.pantā</w:t>
        </w:r>
      </w:hyperlink>
      <w:r>
        <w:rPr>
          <w:lang w:val="lv-LV"/>
        </w:rPr>
        <w:t xml:space="preserve"> vai </w:t>
      </w:r>
      <w:hyperlink r:id="rId7" w:anchor="p79" w:tgtFrame="_blank" w:history="1">
        <w:r>
          <w:rPr>
            <w:rStyle w:val="Hyperlink"/>
            <w:color w:val="auto"/>
            <w:u w:val="none"/>
            <w:lang w:val="lv-LV"/>
          </w:rPr>
          <w:t>79.panta</w:t>
        </w:r>
      </w:hyperlink>
      <w:r>
        <w:rPr>
          <w:lang w:val="lv-LV"/>
        </w:rPr>
        <w:t xml:space="preserve"> sestajā daļā minētā informācija nosūtīta attiecīgajai personai pa faksu vai elektroniski, izmantojot drošu elektronisko parakstu, vai nodota personiski;</w:t>
      </w:r>
    </w:p>
    <w:p w:rsidR="00AC18EA" w:rsidRDefault="00AC18EA" w:rsidP="00C14774">
      <w:pPr>
        <w:ind w:firstLine="300"/>
        <w:jc w:val="both"/>
        <w:rPr>
          <w:lang w:val="lv-LV"/>
        </w:rPr>
      </w:pPr>
      <w:r>
        <w:rPr>
          <w:lang w:val="lv-LV"/>
        </w:rPr>
        <w:t xml:space="preserve">2) 15 dienu laikā pēc dienas, kad šā likuma </w:t>
      </w:r>
      <w:hyperlink r:id="rId8" w:anchor="p32" w:tgtFrame="_blank" w:history="1">
        <w:r>
          <w:rPr>
            <w:rStyle w:val="Hyperlink"/>
            <w:color w:val="auto"/>
            <w:u w:val="none"/>
            <w:lang w:val="lv-LV"/>
          </w:rPr>
          <w:t>32.pantā</w:t>
        </w:r>
      </w:hyperlink>
      <w:r>
        <w:rPr>
          <w:lang w:val="lv-LV"/>
        </w:rPr>
        <w:t xml:space="preserve"> vai </w:t>
      </w:r>
      <w:hyperlink r:id="rId9" w:anchor="p79" w:tgtFrame="_blank" w:history="1">
        <w:r>
          <w:rPr>
            <w:rStyle w:val="Hyperlink"/>
            <w:color w:val="auto"/>
            <w:u w:val="none"/>
            <w:lang w:val="lv-LV"/>
          </w:rPr>
          <w:t>79.panta</w:t>
        </w:r>
      </w:hyperlink>
      <w:r>
        <w:rPr>
          <w:lang w:val="lv-LV"/>
        </w:rPr>
        <w:t xml:space="preserve"> sestajā daļā minētā informācija nosūtīta attiecīgajai personai pa pastu;</w:t>
      </w:r>
    </w:p>
    <w:p w:rsidR="00AC18EA" w:rsidRDefault="00AC18EA" w:rsidP="00C14774">
      <w:pPr>
        <w:ind w:firstLine="300"/>
        <w:jc w:val="both"/>
        <w:rPr>
          <w:lang w:val="lv-LV"/>
        </w:rPr>
      </w:pPr>
      <w:r>
        <w:rPr>
          <w:lang w:val="lv-LV"/>
        </w:rPr>
        <w:t xml:space="preserve">3) 10 dienu laikā pēc dienas, kad šā likuma </w:t>
      </w:r>
      <w:hyperlink r:id="rId10" w:anchor="p27.1" w:tgtFrame="_blank" w:history="1">
        <w:r>
          <w:rPr>
            <w:rStyle w:val="Hyperlink"/>
            <w:color w:val="auto"/>
            <w:u w:val="none"/>
            <w:lang w:val="lv-LV"/>
          </w:rPr>
          <w:t>27.</w:t>
        </w:r>
        <w:r>
          <w:rPr>
            <w:rStyle w:val="Hyperlink"/>
            <w:color w:val="auto"/>
            <w:u w:val="none"/>
            <w:vertAlign w:val="superscript"/>
            <w:lang w:val="lv-LV"/>
          </w:rPr>
          <w:t>1</w:t>
        </w:r>
        <w:r>
          <w:rPr>
            <w:rStyle w:val="Hyperlink"/>
            <w:color w:val="auto"/>
            <w:u w:val="none"/>
            <w:lang w:val="lv-LV"/>
          </w:rPr>
          <w:t xml:space="preserve"> panta</w:t>
        </w:r>
      </w:hyperlink>
      <w:r>
        <w:rPr>
          <w:lang w:val="lv-LV"/>
        </w:rPr>
        <w:t xml:space="preserve"> pirmajā daļā minētais paziņojums publicēts Iepirkumu uzraudzības biroja mājaslapā internetā vai Eiropas Savienības Oficiālajā Vēstnesī, ja iepirkuma līgumcena ir vienāda ar Ministru kabineta noteiktajām līgumcenu robežām vai lielāka.</w:t>
      </w:r>
    </w:p>
    <w:p w:rsidR="00C14774" w:rsidRDefault="00C14774" w:rsidP="00C14774">
      <w:pPr>
        <w:ind w:firstLine="300"/>
        <w:jc w:val="both"/>
        <w:rPr>
          <w:lang w:val="lv-LV"/>
        </w:rPr>
      </w:pPr>
    </w:p>
    <w:p w:rsidR="00C14774" w:rsidRDefault="00C14774" w:rsidP="00C14774">
      <w:pPr>
        <w:ind w:firstLine="300"/>
        <w:jc w:val="right"/>
        <w:rPr>
          <w:lang w:val="lv-LV"/>
        </w:rPr>
      </w:pPr>
      <w:r>
        <w:rPr>
          <w:lang w:val="lv-LV"/>
        </w:rPr>
        <w:t>Iepirkumu komisija</w:t>
      </w:r>
    </w:p>
    <w:p w:rsidR="00AC18EA" w:rsidRDefault="00AC18EA" w:rsidP="00C14774">
      <w:pPr>
        <w:ind w:firstLine="300"/>
        <w:jc w:val="both"/>
        <w:rPr>
          <w:rFonts w:eastAsia="Calibri"/>
          <w:lang w:val="lv-LV"/>
        </w:rPr>
      </w:pPr>
    </w:p>
    <w:sectPr w:rsidR="00AC18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EA"/>
    <w:rsid w:val="0011288A"/>
    <w:rsid w:val="00236733"/>
    <w:rsid w:val="005513AB"/>
    <w:rsid w:val="00916F9D"/>
    <w:rsid w:val="00945E39"/>
    <w:rsid w:val="00AC18EA"/>
    <w:rsid w:val="00C13E59"/>
    <w:rsid w:val="00C14774"/>
    <w:rsid w:val="00D22171"/>
    <w:rsid w:val="00DE4B74"/>
    <w:rsid w:val="00E0084E"/>
    <w:rsid w:val="00F742CD"/>
    <w:rsid w:val="00FF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D7C67-098C-4FBE-A588-9E4D87A9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8EA"/>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C13E5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8EA"/>
    <w:rPr>
      <w:color w:val="0000FF"/>
      <w:u w:val="single"/>
    </w:rPr>
  </w:style>
  <w:style w:type="paragraph" w:customStyle="1" w:styleId="Style">
    <w:name w:val="Style"/>
    <w:rsid w:val="00D221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ing4Char">
    <w:name w:val="Heading 4 Char"/>
    <w:basedOn w:val="DefaultParagraphFont"/>
    <w:link w:val="Heading4"/>
    <w:uiPriority w:val="9"/>
    <w:rsid w:val="00C13E5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2900">
      <w:bodyDiv w:val="1"/>
      <w:marLeft w:val="0"/>
      <w:marRight w:val="0"/>
      <w:marTop w:val="0"/>
      <w:marBottom w:val="0"/>
      <w:divBdr>
        <w:top w:val="none" w:sz="0" w:space="0" w:color="auto"/>
        <w:left w:val="none" w:sz="0" w:space="0" w:color="auto"/>
        <w:bottom w:val="none" w:sz="0" w:space="0" w:color="auto"/>
        <w:right w:val="none" w:sz="0" w:space="0" w:color="auto"/>
      </w:divBdr>
      <w:divsChild>
        <w:div w:id="962688298">
          <w:marLeft w:val="0"/>
          <w:marRight w:val="0"/>
          <w:marTop w:val="75"/>
          <w:marBottom w:val="0"/>
          <w:divBdr>
            <w:top w:val="none" w:sz="0" w:space="0" w:color="auto"/>
            <w:left w:val="none" w:sz="0" w:space="0" w:color="auto"/>
            <w:bottom w:val="none" w:sz="0" w:space="0" w:color="auto"/>
            <w:right w:val="none" w:sz="0" w:space="0" w:color="auto"/>
          </w:divBdr>
          <w:divsChild>
            <w:div w:id="273875709">
              <w:marLeft w:val="0"/>
              <w:marRight w:val="0"/>
              <w:marTop w:val="0"/>
              <w:marBottom w:val="0"/>
              <w:divBdr>
                <w:top w:val="none" w:sz="0" w:space="0" w:color="auto"/>
                <w:left w:val="none" w:sz="0" w:space="0" w:color="auto"/>
                <w:bottom w:val="none" w:sz="0" w:space="0" w:color="auto"/>
                <w:right w:val="none" w:sz="0" w:space="0" w:color="auto"/>
              </w:divBdr>
              <w:divsChild>
                <w:div w:id="1326666538">
                  <w:marLeft w:val="0"/>
                  <w:marRight w:val="0"/>
                  <w:marTop w:val="0"/>
                  <w:marBottom w:val="0"/>
                  <w:divBdr>
                    <w:top w:val="none" w:sz="0" w:space="0" w:color="auto"/>
                    <w:left w:val="none" w:sz="0" w:space="0" w:color="auto"/>
                    <w:bottom w:val="none" w:sz="0" w:space="0" w:color="auto"/>
                    <w:right w:val="none" w:sz="0" w:space="0" w:color="auto"/>
                  </w:divBdr>
                  <w:divsChild>
                    <w:div w:id="885722555">
                      <w:marLeft w:val="0"/>
                      <w:marRight w:val="0"/>
                      <w:marTop w:val="0"/>
                      <w:marBottom w:val="0"/>
                      <w:divBdr>
                        <w:top w:val="none" w:sz="0" w:space="0" w:color="auto"/>
                        <w:left w:val="none" w:sz="0" w:space="0" w:color="auto"/>
                        <w:bottom w:val="none" w:sz="0" w:space="0" w:color="auto"/>
                        <w:right w:val="none" w:sz="0" w:space="0" w:color="auto"/>
                      </w:divBdr>
                      <w:divsChild>
                        <w:div w:id="446119458">
                          <w:marLeft w:val="0"/>
                          <w:marRight w:val="0"/>
                          <w:marTop w:val="0"/>
                          <w:marBottom w:val="0"/>
                          <w:divBdr>
                            <w:top w:val="none" w:sz="0" w:space="0" w:color="auto"/>
                            <w:left w:val="none" w:sz="0" w:space="0" w:color="auto"/>
                            <w:bottom w:val="none" w:sz="0" w:space="0" w:color="auto"/>
                            <w:right w:val="none" w:sz="0" w:space="0" w:color="auto"/>
                          </w:divBdr>
                          <w:divsChild>
                            <w:div w:id="2119831596">
                              <w:marLeft w:val="0"/>
                              <w:marRight w:val="0"/>
                              <w:marTop w:val="0"/>
                              <w:marBottom w:val="0"/>
                              <w:divBdr>
                                <w:top w:val="none" w:sz="0" w:space="0" w:color="auto"/>
                                <w:left w:val="none" w:sz="0" w:space="0" w:color="auto"/>
                                <w:bottom w:val="none" w:sz="0" w:space="0" w:color="auto"/>
                                <w:right w:val="none" w:sz="0" w:space="0" w:color="auto"/>
                              </w:divBdr>
                              <w:divsChild>
                                <w:div w:id="705182117">
                                  <w:marLeft w:val="0"/>
                                  <w:marRight w:val="0"/>
                                  <w:marTop w:val="0"/>
                                  <w:marBottom w:val="0"/>
                                  <w:divBdr>
                                    <w:top w:val="none" w:sz="0" w:space="0" w:color="auto"/>
                                    <w:left w:val="none" w:sz="0" w:space="0" w:color="auto"/>
                                    <w:bottom w:val="none" w:sz="0" w:space="0" w:color="auto"/>
                                    <w:right w:val="none" w:sz="0" w:space="0" w:color="auto"/>
                                  </w:divBdr>
                                </w:div>
                              </w:divsChild>
                            </w:div>
                            <w:div w:id="572397476">
                              <w:marLeft w:val="0"/>
                              <w:marRight w:val="0"/>
                              <w:marTop w:val="0"/>
                              <w:marBottom w:val="0"/>
                              <w:divBdr>
                                <w:top w:val="none" w:sz="0" w:space="0" w:color="auto"/>
                                <w:left w:val="none" w:sz="0" w:space="0" w:color="auto"/>
                                <w:bottom w:val="none" w:sz="0" w:space="0" w:color="auto"/>
                                <w:right w:val="none" w:sz="0" w:space="0" w:color="auto"/>
                              </w:divBdr>
                              <w:divsChild>
                                <w:div w:id="1834877536">
                                  <w:marLeft w:val="0"/>
                                  <w:marRight w:val="0"/>
                                  <w:marTop w:val="0"/>
                                  <w:marBottom w:val="0"/>
                                  <w:divBdr>
                                    <w:top w:val="none" w:sz="0" w:space="0" w:color="auto"/>
                                    <w:left w:val="none" w:sz="0" w:space="0" w:color="auto"/>
                                    <w:bottom w:val="none" w:sz="0" w:space="0" w:color="auto"/>
                                    <w:right w:val="none" w:sz="0" w:space="0" w:color="auto"/>
                                  </w:divBdr>
                                </w:div>
                              </w:divsChild>
                            </w:div>
                            <w:div w:id="293754623">
                              <w:marLeft w:val="0"/>
                              <w:marRight w:val="0"/>
                              <w:marTop w:val="0"/>
                              <w:marBottom w:val="0"/>
                              <w:divBdr>
                                <w:top w:val="none" w:sz="0" w:space="0" w:color="auto"/>
                                <w:left w:val="none" w:sz="0" w:space="0" w:color="auto"/>
                                <w:bottom w:val="none" w:sz="0" w:space="0" w:color="auto"/>
                                <w:right w:val="none" w:sz="0" w:space="0" w:color="auto"/>
                              </w:divBdr>
                              <w:divsChild>
                                <w:div w:id="777605676">
                                  <w:marLeft w:val="0"/>
                                  <w:marRight w:val="0"/>
                                  <w:marTop w:val="0"/>
                                  <w:marBottom w:val="0"/>
                                  <w:divBdr>
                                    <w:top w:val="none" w:sz="0" w:space="0" w:color="auto"/>
                                    <w:left w:val="none" w:sz="0" w:space="0" w:color="auto"/>
                                    <w:bottom w:val="none" w:sz="0" w:space="0" w:color="auto"/>
                                    <w:right w:val="none" w:sz="0" w:space="0" w:color="auto"/>
                                  </w:divBdr>
                                  <w:divsChild>
                                    <w:div w:id="1819224128">
                                      <w:marLeft w:val="0"/>
                                      <w:marRight w:val="0"/>
                                      <w:marTop w:val="0"/>
                                      <w:marBottom w:val="0"/>
                                      <w:divBdr>
                                        <w:top w:val="none" w:sz="0" w:space="0" w:color="auto"/>
                                        <w:left w:val="none" w:sz="0" w:space="0" w:color="auto"/>
                                        <w:bottom w:val="none" w:sz="0" w:space="0" w:color="auto"/>
                                        <w:right w:val="none" w:sz="0" w:space="0" w:color="auto"/>
                                      </w:divBdr>
                                    </w:div>
                                    <w:div w:id="9574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0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 TargetMode="External"/><Relationship Id="rId3" Type="http://schemas.openxmlformats.org/officeDocument/2006/relationships/settings" Target="settings.xml"/><Relationship Id="rId7" Type="http://schemas.openxmlformats.org/officeDocument/2006/relationships/hyperlink" Target="http://likumi.lv/doc.php?id=1335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11" Type="http://schemas.openxmlformats.org/officeDocument/2006/relationships/fontTable" Target="fontTable.xml"/><Relationship Id="rId5" Type="http://schemas.openxmlformats.org/officeDocument/2006/relationships/hyperlink" Target="http://likumi.lv/doc.php?id=133536" TargetMode="External"/><Relationship Id="rId10" Type="http://schemas.openxmlformats.org/officeDocument/2006/relationships/hyperlink" Target="http://likumi.lv/doc.php?id=133536" TargetMode="External"/><Relationship Id="rId4" Type="http://schemas.openxmlformats.org/officeDocument/2006/relationships/webSettings" Target="webSettings.xml"/><Relationship Id="rId9"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5</cp:revision>
  <dcterms:created xsi:type="dcterms:W3CDTF">2016-12-19T14:12:00Z</dcterms:created>
  <dcterms:modified xsi:type="dcterms:W3CDTF">2016-12-19T14:16:00Z</dcterms:modified>
</cp:coreProperties>
</file>