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E94D6" w14:textId="77777777" w:rsidR="00D4210A" w:rsidRPr="00D4210A" w:rsidRDefault="00D4210A" w:rsidP="00D4210A">
      <w:pPr>
        <w:spacing w:after="0" w:line="240" w:lineRule="auto"/>
        <w:jc w:val="center"/>
        <w:rPr>
          <w:rFonts w:ascii="Times New Roman" w:hAnsi="Times New Roman" w:cs="Times New Roman"/>
          <w:noProof/>
          <w:sz w:val="26"/>
          <w:szCs w:val="26"/>
          <w:lang w:val="lv-LV"/>
        </w:rPr>
      </w:pPr>
      <w:r w:rsidRPr="00D4210A">
        <w:rPr>
          <w:rFonts w:ascii="Times New Roman" w:hAnsi="Times New Roman" w:cs="Times New Roman"/>
          <w:noProof/>
          <w:lang w:val="lv-LV" w:eastAsia="lv-LV"/>
        </w:rPr>
        <w:drawing>
          <wp:inline distT="0" distB="0" distL="0" distR="0" wp14:anchorId="50FA76D3" wp14:editId="33AD61F5">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0870C23E" w14:textId="77777777" w:rsidR="00D4210A" w:rsidRPr="00D4210A" w:rsidRDefault="00D4210A" w:rsidP="00D4210A">
      <w:pPr>
        <w:spacing w:after="0" w:line="240" w:lineRule="auto"/>
        <w:jc w:val="center"/>
        <w:rPr>
          <w:rFonts w:ascii="Times New Roman" w:hAnsi="Times New Roman" w:cs="Times New Roman"/>
          <w:noProof/>
          <w:sz w:val="10"/>
          <w:szCs w:val="10"/>
          <w:lang w:val="lv-LV"/>
        </w:rPr>
      </w:pPr>
    </w:p>
    <w:p w14:paraId="68D87899" w14:textId="20A81A1F" w:rsidR="00D4210A" w:rsidRPr="00D4210A" w:rsidRDefault="00D254B6" w:rsidP="00D4210A">
      <w:pPr>
        <w:spacing w:after="0" w:line="240" w:lineRule="auto"/>
        <w:jc w:val="center"/>
        <w:rPr>
          <w:rFonts w:ascii="Times New Roman" w:hAnsi="Times New Roman" w:cs="Times New Roman"/>
          <w:b/>
          <w:bCs/>
          <w:noProof/>
          <w:sz w:val="27"/>
          <w:szCs w:val="27"/>
          <w:lang w:val="lv-LV"/>
        </w:rPr>
      </w:pPr>
      <w:r w:rsidRPr="00D4210A">
        <w:rPr>
          <w:rFonts w:ascii="Times New Roman" w:hAnsi="Times New Roman" w:cs="Times New Roman"/>
          <w:noProof/>
          <w:sz w:val="24"/>
          <w:szCs w:val="24"/>
          <w:lang w:val="lv-LV" w:eastAsia="lv-LV"/>
        </w:rPr>
        <mc:AlternateContent>
          <mc:Choice Requires="wps">
            <w:drawing>
              <wp:anchor distT="4294967294" distB="4294967294" distL="114300" distR="114300" simplePos="0" relativeHeight="251658240" behindDoc="0" locked="0" layoutInCell="1" allowOverlap="1" wp14:anchorId="1D93BDA9" wp14:editId="658421EE">
                <wp:simplePos x="0" y="0"/>
                <wp:positionH relativeFrom="column">
                  <wp:posOffset>-40005</wp:posOffset>
                </wp:positionH>
                <wp:positionV relativeFrom="paragraph">
                  <wp:posOffset>193675</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73CB0"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15.25pt" to="479.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" strokeweight="1.5pt">
                <w10:wrap type="topAndBottom"/>
              </v:line>
            </w:pict>
          </mc:Fallback>
        </mc:AlternateContent>
      </w:r>
      <w:r w:rsidR="00D4210A" w:rsidRPr="00D4210A">
        <w:rPr>
          <w:rFonts w:ascii="Times New Roman" w:hAnsi="Times New Roman" w:cs="Times New Roman"/>
          <w:b/>
          <w:bCs/>
          <w:noProof/>
          <w:sz w:val="27"/>
          <w:szCs w:val="27"/>
          <w:lang w:val="lv-LV"/>
        </w:rPr>
        <w:t>DAUGAVPILS VALSTSPILSĒTAS PAŠVALDĪBAS DOME</w:t>
      </w:r>
    </w:p>
    <w:p w14:paraId="729613FF" w14:textId="3D2A73C5" w:rsidR="00D4210A" w:rsidRPr="00D4210A" w:rsidRDefault="00D4210A" w:rsidP="00D4210A">
      <w:pPr>
        <w:spacing w:after="0" w:line="240" w:lineRule="auto"/>
        <w:ind w:right="-341"/>
        <w:jc w:val="center"/>
        <w:rPr>
          <w:rFonts w:ascii="Times New Roman" w:hAnsi="Times New Roman" w:cs="Times New Roman"/>
          <w:sz w:val="20"/>
          <w:szCs w:val="20"/>
          <w:lang w:val="lv-LV"/>
        </w:rPr>
      </w:pPr>
      <w:r w:rsidRPr="00D4210A">
        <w:rPr>
          <w:rFonts w:ascii="Times New Roman" w:hAnsi="Times New Roman" w:cs="Times New Roman"/>
          <w:sz w:val="20"/>
          <w:szCs w:val="20"/>
          <w:lang w:val="lv-LV"/>
        </w:rPr>
        <w:t xml:space="preserve">K. Valdemāra iela 1, Daugavpils, LV-5401, tālr. 65404344, </w:t>
      </w:r>
      <w:r w:rsidRPr="00D4210A">
        <w:rPr>
          <w:rFonts w:ascii="Times New Roman" w:hAnsi="Times New Roman" w:cs="Times New Roman"/>
          <w:sz w:val="20"/>
          <w:szCs w:val="20"/>
          <w:lang w:val="pl-PL"/>
        </w:rPr>
        <w:t>65404399, 65404321</w:t>
      </w:r>
    </w:p>
    <w:p w14:paraId="028A153A" w14:textId="77777777" w:rsidR="00D4210A" w:rsidRPr="00D4210A" w:rsidRDefault="00D4210A" w:rsidP="00D4210A">
      <w:pPr>
        <w:tabs>
          <w:tab w:val="left" w:pos="3960"/>
        </w:tabs>
        <w:spacing w:after="0" w:line="240" w:lineRule="auto"/>
        <w:jc w:val="center"/>
        <w:rPr>
          <w:rFonts w:ascii="Times New Roman" w:hAnsi="Times New Roman" w:cs="Times New Roman"/>
          <w:noProof/>
          <w:w w:val="120"/>
          <w:sz w:val="16"/>
          <w:szCs w:val="16"/>
          <w:lang w:val="lv-LV"/>
        </w:rPr>
      </w:pPr>
      <w:r w:rsidRPr="00D4210A">
        <w:rPr>
          <w:rFonts w:ascii="Times New Roman" w:hAnsi="Times New Roman" w:cs="Times New Roman"/>
          <w:sz w:val="20"/>
          <w:szCs w:val="20"/>
          <w:lang w:val="lv-LV"/>
        </w:rPr>
        <w:t xml:space="preserve">e-pasts: info@daugavpils.lv   </w:t>
      </w:r>
      <w:r w:rsidRPr="00D4210A">
        <w:rPr>
          <w:rFonts w:ascii="Times New Roman" w:hAnsi="Times New Roman" w:cs="Times New Roman"/>
          <w:sz w:val="20"/>
          <w:szCs w:val="20"/>
          <w:u w:val="single"/>
          <w:lang w:val="lv-LV"/>
        </w:rPr>
        <w:t>www.daugavpils.lv</w:t>
      </w:r>
    </w:p>
    <w:p w14:paraId="065D01A7" w14:textId="77777777" w:rsidR="00A60F56" w:rsidRPr="00612A06" w:rsidRDefault="00A60F56" w:rsidP="00612A06">
      <w:pPr>
        <w:shd w:val="clear" w:color="auto" w:fill="FFFFFF"/>
        <w:spacing w:after="0" w:line="240" w:lineRule="auto"/>
        <w:ind w:firstLine="301"/>
        <w:jc w:val="right"/>
        <w:rPr>
          <w:rFonts w:ascii="Times New Roman" w:eastAsia="Times New Roman" w:hAnsi="Times New Roman" w:cs="Times New Roman"/>
          <w:bCs/>
          <w:sz w:val="24"/>
          <w:szCs w:val="24"/>
          <w:lang w:val="lv-LV" w:eastAsia="en-GB"/>
        </w:rPr>
      </w:pPr>
    </w:p>
    <w:p w14:paraId="39152442" w14:textId="77777777" w:rsidR="00A60F56" w:rsidRPr="00612A06" w:rsidRDefault="00A60F56" w:rsidP="00612A06">
      <w:pPr>
        <w:shd w:val="clear" w:color="auto" w:fill="FFFFFF"/>
        <w:spacing w:after="0" w:line="240" w:lineRule="auto"/>
        <w:ind w:firstLine="301"/>
        <w:jc w:val="right"/>
        <w:rPr>
          <w:rFonts w:ascii="Times New Roman" w:eastAsia="Times New Roman" w:hAnsi="Times New Roman" w:cs="Times New Roman"/>
          <w:bCs/>
          <w:sz w:val="24"/>
          <w:szCs w:val="24"/>
          <w:lang w:val="lv-LV" w:eastAsia="en-GB"/>
        </w:rPr>
      </w:pPr>
    </w:p>
    <w:p w14:paraId="7B1CD879" w14:textId="77777777" w:rsidR="00612A06" w:rsidRPr="00D43C61" w:rsidRDefault="00612A06" w:rsidP="00612A06">
      <w:pPr>
        <w:pStyle w:val="Heading4"/>
        <w:ind w:left="0" w:firstLine="0"/>
        <w:jc w:val="left"/>
        <w:rPr>
          <w:b w:val="0"/>
          <w:sz w:val="24"/>
          <w:szCs w:val="24"/>
        </w:rPr>
      </w:pPr>
    </w:p>
    <w:p w14:paraId="1CA98914" w14:textId="77777777" w:rsidR="00A9668B" w:rsidRPr="00D43C61" w:rsidRDefault="00A9668B" w:rsidP="00612A06">
      <w:pPr>
        <w:pStyle w:val="Heading4"/>
        <w:ind w:left="0" w:firstLine="0"/>
        <w:jc w:val="left"/>
        <w:rPr>
          <w:sz w:val="24"/>
          <w:szCs w:val="24"/>
          <w:lang w:eastAsia="zh-CN"/>
        </w:rPr>
      </w:pPr>
      <w:r w:rsidRPr="00D43C61">
        <w:rPr>
          <w:b w:val="0"/>
          <w:sz w:val="24"/>
          <w:szCs w:val="24"/>
        </w:rPr>
        <w:t xml:space="preserve">2024.gada 20.februārī                                         </w:t>
      </w:r>
      <w:r w:rsidR="00D43C61" w:rsidRPr="00D43C61">
        <w:rPr>
          <w:b w:val="0"/>
          <w:sz w:val="24"/>
          <w:szCs w:val="24"/>
        </w:rPr>
        <w:t xml:space="preserve">                              </w:t>
      </w:r>
      <w:r w:rsidRPr="00D43C61">
        <w:rPr>
          <w:sz w:val="24"/>
          <w:szCs w:val="24"/>
        </w:rPr>
        <w:t>Saistošie noteikumi Nr.</w:t>
      </w:r>
      <w:r w:rsidR="00D43C61" w:rsidRPr="00D43C61">
        <w:rPr>
          <w:sz w:val="24"/>
          <w:szCs w:val="24"/>
        </w:rPr>
        <w:t>6</w:t>
      </w:r>
    </w:p>
    <w:p w14:paraId="2EFC8621" w14:textId="77777777" w:rsidR="00A9668B" w:rsidRPr="00D43C61" w:rsidRDefault="00A9668B" w:rsidP="00612A06">
      <w:pPr>
        <w:spacing w:after="0" w:line="240" w:lineRule="auto"/>
        <w:rPr>
          <w:rFonts w:ascii="Times New Roman" w:hAnsi="Times New Roman" w:cs="Times New Roman"/>
          <w:sz w:val="24"/>
          <w:szCs w:val="24"/>
        </w:rPr>
      </w:pPr>
      <w:r w:rsidRPr="00D43C61">
        <w:rPr>
          <w:rFonts w:ascii="Times New Roman" w:hAnsi="Times New Roman" w:cs="Times New Roman"/>
          <w:sz w:val="24"/>
          <w:szCs w:val="24"/>
        </w:rPr>
        <w:t xml:space="preserve">                                                                                                           (</w:t>
      </w:r>
      <w:proofErr w:type="spellStart"/>
      <w:proofErr w:type="gramStart"/>
      <w:r w:rsidRPr="00D43C61">
        <w:rPr>
          <w:rFonts w:ascii="Times New Roman" w:hAnsi="Times New Roman" w:cs="Times New Roman"/>
          <w:sz w:val="24"/>
          <w:szCs w:val="24"/>
        </w:rPr>
        <w:t>prot</w:t>
      </w:r>
      <w:proofErr w:type="gramEnd"/>
      <w:r w:rsidRPr="00D43C61">
        <w:rPr>
          <w:rFonts w:ascii="Times New Roman" w:hAnsi="Times New Roman" w:cs="Times New Roman"/>
          <w:sz w:val="24"/>
          <w:szCs w:val="24"/>
        </w:rPr>
        <w:t>.</w:t>
      </w:r>
      <w:proofErr w:type="spellEnd"/>
      <w:r w:rsidRPr="00D43C61">
        <w:rPr>
          <w:rFonts w:ascii="Times New Roman" w:hAnsi="Times New Roman" w:cs="Times New Roman"/>
          <w:sz w:val="24"/>
          <w:szCs w:val="24"/>
        </w:rPr>
        <w:t xml:space="preserve"> Nr.</w:t>
      </w:r>
      <w:proofErr w:type="gramStart"/>
      <w:r w:rsidRPr="00D43C61">
        <w:rPr>
          <w:rFonts w:ascii="Times New Roman" w:hAnsi="Times New Roman" w:cs="Times New Roman"/>
          <w:sz w:val="24"/>
          <w:szCs w:val="24"/>
        </w:rPr>
        <w:t xml:space="preserve">4,  </w:t>
      </w:r>
      <w:r w:rsidR="00D43C61" w:rsidRPr="00D43C61">
        <w:rPr>
          <w:rFonts w:ascii="Times New Roman" w:hAnsi="Times New Roman" w:cs="Times New Roman"/>
          <w:sz w:val="24"/>
          <w:szCs w:val="24"/>
        </w:rPr>
        <w:t>8</w:t>
      </w:r>
      <w:proofErr w:type="gramEnd"/>
      <w:r w:rsidRPr="00D43C61">
        <w:rPr>
          <w:rFonts w:ascii="Times New Roman" w:hAnsi="Times New Roman" w:cs="Times New Roman"/>
          <w:sz w:val="24"/>
          <w:szCs w:val="24"/>
        </w:rPr>
        <w:t>.§)</w:t>
      </w:r>
    </w:p>
    <w:p w14:paraId="28B26CDE" w14:textId="77777777" w:rsidR="00A9668B" w:rsidRPr="00D43C61" w:rsidRDefault="00A9668B" w:rsidP="00612A06">
      <w:pPr>
        <w:shd w:val="clear" w:color="auto" w:fill="FFFFFF"/>
        <w:spacing w:after="0" w:line="240" w:lineRule="auto"/>
        <w:ind w:firstLine="301"/>
        <w:jc w:val="center"/>
        <w:rPr>
          <w:rFonts w:ascii="Times New Roman" w:hAnsi="Times New Roman" w:cs="Times New Roman"/>
          <w:bCs/>
          <w:sz w:val="24"/>
          <w:szCs w:val="24"/>
          <w:lang w:eastAsia="en-GB"/>
        </w:rPr>
      </w:pPr>
      <w:r w:rsidRPr="00D43C61">
        <w:rPr>
          <w:rFonts w:ascii="Times New Roman" w:hAnsi="Times New Roman" w:cs="Times New Roman"/>
          <w:bCs/>
          <w:sz w:val="24"/>
          <w:szCs w:val="24"/>
          <w:lang w:eastAsia="en-GB"/>
        </w:rPr>
        <w:t xml:space="preserve">                                                                                  </w:t>
      </w:r>
    </w:p>
    <w:p w14:paraId="6007420F" w14:textId="77777777" w:rsidR="00A9668B" w:rsidRPr="00D43C61" w:rsidRDefault="00A9668B" w:rsidP="00612A06">
      <w:pPr>
        <w:shd w:val="clear" w:color="auto" w:fill="FFFFFF"/>
        <w:spacing w:after="0" w:line="240" w:lineRule="auto"/>
        <w:ind w:firstLine="301"/>
        <w:jc w:val="center"/>
        <w:rPr>
          <w:rFonts w:ascii="Times New Roman" w:hAnsi="Times New Roman" w:cs="Times New Roman"/>
          <w:bCs/>
          <w:sz w:val="24"/>
          <w:szCs w:val="24"/>
          <w:lang w:eastAsia="en-GB"/>
        </w:rPr>
      </w:pPr>
    </w:p>
    <w:p w14:paraId="117E293F" w14:textId="77777777" w:rsidR="00A9668B" w:rsidRPr="00D43C61" w:rsidRDefault="00A9668B" w:rsidP="00612A06">
      <w:pPr>
        <w:shd w:val="clear" w:color="auto" w:fill="FFFFFF"/>
        <w:spacing w:after="0" w:line="240" w:lineRule="auto"/>
        <w:ind w:firstLine="301"/>
        <w:jc w:val="center"/>
        <w:rPr>
          <w:rFonts w:ascii="Times New Roman" w:hAnsi="Times New Roman" w:cs="Times New Roman"/>
          <w:bCs/>
          <w:sz w:val="24"/>
          <w:szCs w:val="24"/>
          <w:lang w:eastAsia="en-GB"/>
        </w:rPr>
      </w:pPr>
      <w:r w:rsidRPr="00D43C61">
        <w:rPr>
          <w:rFonts w:ascii="Times New Roman" w:hAnsi="Times New Roman" w:cs="Times New Roman"/>
          <w:bCs/>
          <w:sz w:val="24"/>
          <w:szCs w:val="24"/>
          <w:lang w:eastAsia="en-GB"/>
        </w:rPr>
        <w:t xml:space="preserve">                                                                                    APSTIPRINĀTI</w:t>
      </w:r>
    </w:p>
    <w:p w14:paraId="300109AA" w14:textId="77777777" w:rsidR="00A9668B" w:rsidRPr="00D43C61" w:rsidRDefault="00A9668B" w:rsidP="00612A06">
      <w:pPr>
        <w:shd w:val="clear" w:color="auto" w:fill="FFFFFF"/>
        <w:spacing w:after="0" w:line="240" w:lineRule="auto"/>
        <w:ind w:firstLine="301"/>
        <w:jc w:val="right"/>
        <w:rPr>
          <w:rFonts w:ascii="Times New Roman" w:hAnsi="Times New Roman" w:cs="Times New Roman"/>
          <w:bCs/>
          <w:sz w:val="24"/>
          <w:szCs w:val="24"/>
          <w:lang w:eastAsia="en-GB"/>
        </w:rPr>
      </w:pPr>
      <w:proofErr w:type="spellStart"/>
      <w:r w:rsidRPr="00D43C61">
        <w:rPr>
          <w:rFonts w:ascii="Times New Roman" w:hAnsi="Times New Roman" w:cs="Times New Roman"/>
          <w:bCs/>
          <w:sz w:val="24"/>
          <w:szCs w:val="24"/>
          <w:lang w:eastAsia="en-GB"/>
        </w:rPr>
        <w:t>ar</w:t>
      </w:r>
      <w:proofErr w:type="spellEnd"/>
      <w:r w:rsidRPr="00D43C61">
        <w:rPr>
          <w:rFonts w:ascii="Times New Roman" w:hAnsi="Times New Roman" w:cs="Times New Roman"/>
          <w:bCs/>
          <w:sz w:val="24"/>
          <w:szCs w:val="24"/>
          <w:lang w:eastAsia="en-GB"/>
        </w:rPr>
        <w:t xml:space="preserve"> Daugavpils valstspilsētas </w:t>
      </w:r>
    </w:p>
    <w:p w14:paraId="32DC85F1" w14:textId="77777777" w:rsidR="00A9668B" w:rsidRPr="00D43C61" w:rsidRDefault="00A9668B" w:rsidP="00612A06">
      <w:pPr>
        <w:shd w:val="clear" w:color="auto" w:fill="FFFFFF"/>
        <w:spacing w:after="0" w:line="240" w:lineRule="auto"/>
        <w:ind w:firstLine="301"/>
        <w:jc w:val="center"/>
        <w:rPr>
          <w:rFonts w:ascii="Times New Roman" w:hAnsi="Times New Roman" w:cs="Times New Roman"/>
          <w:bCs/>
          <w:sz w:val="24"/>
          <w:szCs w:val="24"/>
          <w:lang w:eastAsia="en-GB"/>
        </w:rPr>
      </w:pPr>
      <w:r w:rsidRPr="00D43C61">
        <w:rPr>
          <w:rFonts w:ascii="Times New Roman" w:hAnsi="Times New Roman" w:cs="Times New Roman"/>
          <w:bCs/>
          <w:sz w:val="24"/>
          <w:szCs w:val="24"/>
          <w:lang w:eastAsia="en-GB"/>
        </w:rPr>
        <w:t xml:space="preserve">                                                                                       </w:t>
      </w:r>
      <w:proofErr w:type="spellStart"/>
      <w:r w:rsidRPr="00D43C61">
        <w:rPr>
          <w:rFonts w:ascii="Times New Roman" w:hAnsi="Times New Roman" w:cs="Times New Roman"/>
          <w:bCs/>
          <w:sz w:val="24"/>
          <w:szCs w:val="24"/>
          <w:lang w:eastAsia="en-GB"/>
        </w:rPr>
        <w:t>pašvaldības</w:t>
      </w:r>
      <w:proofErr w:type="spellEnd"/>
      <w:r w:rsidRPr="00D43C61">
        <w:rPr>
          <w:rFonts w:ascii="Times New Roman" w:hAnsi="Times New Roman" w:cs="Times New Roman"/>
          <w:bCs/>
          <w:sz w:val="24"/>
          <w:szCs w:val="24"/>
          <w:lang w:eastAsia="en-GB"/>
        </w:rPr>
        <w:t xml:space="preserve"> domes </w:t>
      </w:r>
    </w:p>
    <w:p w14:paraId="510B3775" w14:textId="77777777" w:rsidR="00A9668B" w:rsidRPr="00D43C61" w:rsidRDefault="00A9668B" w:rsidP="00612A06">
      <w:pPr>
        <w:shd w:val="clear" w:color="auto" w:fill="FFFFFF"/>
        <w:spacing w:after="0" w:line="240" w:lineRule="auto"/>
        <w:ind w:firstLine="301"/>
        <w:jc w:val="center"/>
        <w:rPr>
          <w:rFonts w:ascii="Times New Roman" w:hAnsi="Times New Roman" w:cs="Times New Roman"/>
          <w:bCs/>
          <w:sz w:val="24"/>
          <w:szCs w:val="24"/>
          <w:lang w:eastAsia="en-GB"/>
        </w:rPr>
      </w:pPr>
      <w:r w:rsidRPr="00D43C61">
        <w:rPr>
          <w:rFonts w:ascii="Times New Roman" w:hAnsi="Times New Roman" w:cs="Times New Roman"/>
          <w:bCs/>
          <w:sz w:val="24"/>
          <w:szCs w:val="24"/>
          <w:lang w:eastAsia="en-GB"/>
        </w:rPr>
        <w:t xml:space="preserve">                                                                                            2024.gada </w:t>
      </w:r>
      <w:proofErr w:type="gramStart"/>
      <w:r w:rsidRPr="00D43C61">
        <w:rPr>
          <w:rFonts w:ascii="Times New Roman" w:hAnsi="Times New Roman" w:cs="Times New Roman"/>
          <w:bCs/>
          <w:sz w:val="24"/>
          <w:szCs w:val="24"/>
          <w:lang w:eastAsia="en-GB"/>
        </w:rPr>
        <w:t>20.februāra</w:t>
      </w:r>
      <w:proofErr w:type="gramEnd"/>
    </w:p>
    <w:p w14:paraId="365B533B" w14:textId="77777777" w:rsidR="00A9668B" w:rsidRDefault="00A9668B" w:rsidP="00612A06">
      <w:pPr>
        <w:shd w:val="clear" w:color="auto" w:fill="FFFFFF"/>
        <w:spacing w:after="0" w:line="240" w:lineRule="auto"/>
        <w:ind w:firstLine="301"/>
        <w:jc w:val="center"/>
        <w:rPr>
          <w:rFonts w:ascii="Times New Roman" w:hAnsi="Times New Roman" w:cs="Times New Roman"/>
          <w:bCs/>
          <w:sz w:val="24"/>
          <w:szCs w:val="24"/>
          <w:lang w:eastAsia="en-GB"/>
        </w:rPr>
      </w:pPr>
      <w:r w:rsidRPr="00D43C61">
        <w:rPr>
          <w:rFonts w:ascii="Times New Roman" w:hAnsi="Times New Roman" w:cs="Times New Roman"/>
          <w:bCs/>
          <w:sz w:val="24"/>
          <w:szCs w:val="24"/>
          <w:lang w:eastAsia="en-GB"/>
        </w:rPr>
        <w:t xml:space="preserve">                                                                            </w:t>
      </w:r>
      <w:r w:rsidR="00D43C61">
        <w:rPr>
          <w:rFonts w:ascii="Times New Roman" w:hAnsi="Times New Roman" w:cs="Times New Roman"/>
          <w:bCs/>
          <w:sz w:val="24"/>
          <w:szCs w:val="24"/>
          <w:lang w:eastAsia="en-GB"/>
        </w:rPr>
        <w:t xml:space="preserve">   </w:t>
      </w:r>
      <w:proofErr w:type="spellStart"/>
      <w:r w:rsidRPr="00D43C61">
        <w:rPr>
          <w:rFonts w:ascii="Times New Roman" w:hAnsi="Times New Roman" w:cs="Times New Roman"/>
          <w:bCs/>
          <w:sz w:val="24"/>
          <w:szCs w:val="24"/>
          <w:lang w:eastAsia="en-GB"/>
        </w:rPr>
        <w:t>lēmumu</w:t>
      </w:r>
      <w:proofErr w:type="spellEnd"/>
      <w:r w:rsidRPr="00D43C61">
        <w:rPr>
          <w:rFonts w:ascii="Times New Roman" w:hAnsi="Times New Roman" w:cs="Times New Roman"/>
          <w:bCs/>
          <w:sz w:val="24"/>
          <w:szCs w:val="24"/>
          <w:lang w:eastAsia="en-GB"/>
        </w:rPr>
        <w:t xml:space="preserve"> Nr.</w:t>
      </w:r>
      <w:r w:rsidR="00D43C61" w:rsidRPr="00D43C61">
        <w:rPr>
          <w:rFonts w:ascii="Times New Roman" w:hAnsi="Times New Roman" w:cs="Times New Roman"/>
          <w:bCs/>
          <w:sz w:val="24"/>
          <w:szCs w:val="24"/>
          <w:lang w:eastAsia="en-GB"/>
        </w:rPr>
        <w:t>78</w:t>
      </w:r>
    </w:p>
    <w:p w14:paraId="1A4A3910" w14:textId="77777777" w:rsidR="00060929" w:rsidRPr="00060929" w:rsidRDefault="00060929" w:rsidP="00612A06">
      <w:pPr>
        <w:shd w:val="clear" w:color="auto" w:fill="FFFFFF"/>
        <w:spacing w:after="0" w:line="240" w:lineRule="auto"/>
        <w:ind w:firstLine="301"/>
        <w:jc w:val="center"/>
        <w:rPr>
          <w:rFonts w:ascii="Times New Roman" w:hAnsi="Times New Roman" w:cs="Times New Roman"/>
          <w:bCs/>
          <w:i/>
          <w:iCs/>
          <w:sz w:val="24"/>
          <w:szCs w:val="24"/>
          <w:lang w:eastAsia="en-GB"/>
        </w:rPr>
      </w:pPr>
    </w:p>
    <w:p w14:paraId="2452624F" w14:textId="2155AFEC" w:rsidR="00060929" w:rsidRDefault="00060929" w:rsidP="00612A06">
      <w:pPr>
        <w:shd w:val="clear" w:color="auto" w:fill="FFFFFF"/>
        <w:spacing w:after="0" w:line="240" w:lineRule="auto"/>
        <w:ind w:firstLine="301"/>
        <w:jc w:val="center"/>
        <w:rPr>
          <w:rFonts w:ascii="Times New Roman" w:hAnsi="Times New Roman" w:cs="Times New Roman"/>
          <w:bCs/>
          <w:i/>
          <w:iCs/>
          <w:sz w:val="24"/>
          <w:szCs w:val="24"/>
          <w:lang w:eastAsia="en-GB"/>
        </w:rPr>
      </w:pPr>
      <w:r>
        <w:rPr>
          <w:rFonts w:ascii="Times New Roman" w:hAnsi="Times New Roman" w:cs="Times New Roman"/>
          <w:bCs/>
          <w:i/>
          <w:iCs/>
          <w:sz w:val="24"/>
          <w:szCs w:val="24"/>
          <w:lang w:eastAsia="en-GB"/>
        </w:rPr>
        <w:t xml:space="preserve">                                                                        </w:t>
      </w:r>
      <w:proofErr w:type="spellStart"/>
      <w:r w:rsidRPr="00060929">
        <w:rPr>
          <w:rFonts w:ascii="Times New Roman" w:hAnsi="Times New Roman" w:cs="Times New Roman"/>
          <w:bCs/>
          <w:i/>
          <w:iCs/>
          <w:sz w:val="24"/>
          <w:szCs w:val="24"/>
          <w:lang w:eastAsia="en-GB"/>
        </w:rPr>
        <w:t>Grozīts</w:t>
      </w:r>
      <w:proofErr w:type="spellEnd"/>
      <w:r w:rsidRPr="00060929">
        <w:rPr>
          <w:rFonts w:ascii="Times New Roman" w:hAnsi="Times New Roman" w:cs="Times New Roman"/>
          <w:bCs/>
          <w:i/>
          <w:iCs/>
          <w:sz w:val="24"/>
          <w:szCs w:val="24"/>
          <w:lang w:eastAsia="en-GB"/>
        </w:rPr>
        <w:t xml:space="preserve"> ar:</w:t>
      </w:r>
    </w:p>
    <w:p w14:paraId="2044FDDD" w14:textId="10A1C7DA" w:rsidR="00060929" w:rsidRPr="00060929" w:rsidRDefault="00060929" w:rsidP="00612A06">
      <w:pPr>
        <w:shd w:val="clear" w:color="auto" w:fill="FFFFFF"/>
        <w:spacing w:after="0" w:line="240" w:lineRule="auto"/>
        <w:ind w:firstLine="301"/>
        <w:jc w:val="center"/>
        <w:rPr>
          <w:rFonts w:ascii="Times New Roman" w:hAnsi="Times New Roman" w:cs="Times New Roman"/>
          <w:bCs/>
          <w:i/>
          <w:iCs/>
          <w:sz w:val="24"/>
          <w:szCs w:val="24"/>
          <w:lang w:eastAsia="en-GB"/>
        </w:rPr>
      </w:pPr>
      <w:r>
        <w:rPr>
          <w:rFonts w:ascii="Times New Roman" w:hAnsi="Times New Roman" w:cs="Times New Roman"/>
          <w:bCs/>
          <w:i/>
          <w:iCs/>
          <w:sz w:val="24"/>
          <w:szCs w:val="24"/>
          <w:lang w:eastAsia="en-GB"/>
        </w:rPr>
        <w:t xml:space="preserve">                                                                                                   30.04.2025. </w:t>
      </w:r>
      <w:proofErr w:type="spellStart"/>
      <w:r>
        <w:rPr>
          <w:rFonts w:ascii="Times New Roman" w:hAnsi="Times New Roman" w:cs="Times New Roman"/>
          <w:bCs/>
          <w:i/>
          <w:iCs/>
          <w:sz w:val="24"/>
          <w:szCs w:val="24"/>
          <w:lang w:eastAsia="en-GB"/>
        </w:rPr>
        <w:t>lēmumu</w:t>
      </w:r>
      <w:proofErr w:type="spellEnd"/>
      <w:r>
        <w:rPr>
          <w:rFonts w:ascii="Times New Roman" w:hAnsi="Times New Roman" w:cs="Times New Roman"/>
          <w:bCs/>
          <w:i/>
          <w:iCs/>
          <w:sz w:val="24"/>
          <w:szCs w:val="24"/>
          <w:lang w:eastAsia="en-GB"/>
        </w:rPr>
        <w:t xml:space="preserve"> Nr.234</w:t>
      </w:r>
    </w:p>
    <w:p w14:paraId="0746400D" w14:textId="080AC63E" w:rsidR="00800B34" w:rsidRPr="00800B34" w:rsidRDefault="00800B34" w:rsidP="00800B34">
      <w:pPr>
        <w:pStyle w:val="tv213"/>
        <w:shd w:val="clear" w:color="auto" w:fill="FFFFFF"/>
        <w:spacing w:before="0" w:after="0" w:line="293" w:lineRule="atLeast"/>
        <w:ind w:firstLine="426"/>
        <w:jc w:val="center"/>
        <w:rPr>
          <w:b/>
          <w:lang w:val="lv-LV"/>
        </w:rPr>
      </w:pPr>
      <w:r w:rsidRPr="00800B34">
        <w:rPr>
          <w:b/>
          <w:lang w:val="lv-LV"/>
        </w:rPr>
        <w:t xml:space="preserve">Līdzfinansējums </w:t>
      </w:r>
      <w:r w:rsidRPr="00800B34">
        <w:rPr>
          <w:b/>
          <w:shd w:val="clear" w:color="auto" w:fill="FFFFFF"/>
          <w:lang w:val="lv-LV"/>
        </w:rPr>
        <w:t xml:space="preserve">energoefektivitātes uzlabošanas pasākumiem </w:t>
      </w:r>
      <w:r w:rsidRPr="00800B34">
        <w:rPr>
          <w:b/>
          <w:lang w:val="lv-LV"/>
        </w:rPr>
        <w:t>daudzdzīvokļu dzīvojamajās mājās un tām piesaistīto zemesgabalu labiekārtošanai</w:t>
      </w:r>
    </w:p>
    <w:p w14:paraId="5BA858BA" w14:textId="77777777" w:rsidR="00612A06" w:rsidRPr="00612A06" w:rsidRDefault="00612A06" w:rsidP="00612A06">
      <w:pPr>
        <w:spacing w:after="0" w:line="240" w:lineRule="auto"/>
        <w:jc w:val="right"/>
        <w:rPr>
          <w:rFonts w:ascii="Times New Roman" w:eastAsia="Times New Roman" w:hAnsi="Times New Roman" w:cs="Times New Roman"/>
          <w:i/>
          <w:iCs/>
          <w:lang w:val="lv-LV"/>
        </w:rPr>
      </w:pPr>
    </w:p>
    <w:p w14:paraId="6460B71A" w14:textId="77777777" w:rsidR="00612A06" w:rsidRPr="00612A06" w:rsidRDefault="00612A06" w:rsidP="00612A06">
      <w:pPr>
        <w:spacing w:after="0" w:line="240" w:lineRule="auto"/>
        <w:jc w:val="right"/>
        <w:rPr>
          <w:rFonts w:ascii="Times New Roman" w:hAnsi="Times New Roman" w:cs="Times New Roman"/>
          <w:i/>
          <w:shd w:val="clear" w:color="auto" w:fill="FFFFFF"/>
          <w:lang w:val="lv-LV"/>
        </w:rPr>
      </w:pPr>
      <w:r w:rsidRPr="00612A06">
        <w:rPr>
          <w:rFonts w:ascii="Times New Roman" w:eastAsia="Times New Roman" w:hAnsi="Times New Roman" w:cs="Times New Roman"/>
          <w:i/>
          <w:iCs/>
          <w:lang w:val="lv-LV"/>
        </w:rPr>
        <w:t>Izdoti saskaņā ar </w:t>
      </w:r>
      <w:r w:rsidRPr="00612A06">
        <w:rPr>
          <w:rFonts w:ascii="Times New Roman" w:hAnsi="Times New Roman" w:cs="Times New Roman"/>
          <w:i/>
          <w:shd w:val="clear" w:color="auto" w:fill="FFFFFF"/>
          <w:lang w:val="lv-LV"/>
        </w:rPr>
        <w:t>likuma “</w:t>
      </w:r>
      <w:r w:rsidRPr="00612A06">
        <w:rPr>
          <w:rFonts w:ascii="Times New Roman" w:hAnsi="Times New Roman" w:cs="Times New Roman"/>
          <w:bCs/>
          <w:i/>
          <w:shd w:val="clear" w:color="auto" w:fill="FFFFFF"/>
          <w:lang w:val="lv-LV"/>
        </w:rPr>
        <w:t>Par palīdzību dzīvokļa jautājumu risināšanā”</w:t>
      </w:r>
      <w:r w:rsidRPr="00612A06">
        <w:rPr>
          <w:rFonts w:ascii="Times New Roman" w:hAnsi="Times New Roman" w:cs="Times New Roman"/>
          <w:i/>
          <w:shd w:val="clear" w:color="auto" w:fill="FFFFFF"/>
          <w:lang w:val="lv-LV"/>
        </w:rPr>
        <w:t xml:space="preserve"> </w:t>
      </w:r>
    </w:p>
    <w:p w14:paraId="6D5D50FC" w14:textId="77777777" w:rsidR="00612A06" w:rsidRPr="00612A06" w:rsidRDefault="00612A06" w:rsidP="00612A06">
      <w:pPr>
        <w:spacing w:after="0" w:line="240" w:lineRule="auto"/>
        <w:jc w:val="right"/>
        <w:rPr>
          <w:rFonts w:ascii="Times New Roman" w:hAnsi="Times New Roman" w:cs="Times New Roman"/>
          <w:i/>
          <w:shd w:val="clear" w:color="auto" w:fill="FFFFFF"/>
          <w:lang w:val="lv-LV"/>
        </w:rPr>
      </w:pPr>
      <w:r w:rsidRPr="00612A06">
        <w:rPr>
          <w:rFonts w:ascii="Times New Roman" w:hAnsi="Times New Roman" w:cs="Times New Roman"/>
          <w:i/>
          <w:shd w:val="clear" w:color="auto" w:fill="FFFFFF"/>
          <w:lang w:val="lv-LV"/>
        </w:rPr>
        <w:t>27.</w:t>
      </w:r>
      <w:r w:rsidRPr="00612A06">
        <w:rPr>
          <w:rFonts w:ascii="Times New Roman" w:hAnsi="Times New Roman" w:cs="Times New Roman"/>
          <w:i/>
          <w:shd w:val="clear" w:color="auto" w:fill="FFFFFF"/>
          <w:vertAlign w:val="superscript"/>
          <w:lang w:val="lv-LV"/>
        </w:rPr>
        <w:t xml:space="preserve">2 </w:t>
      </w:r>
      <w:r w:rsidRPr="00612A06">
        <w:rPr>
          <w:rFonts w:ascii="Times New Roman" w:hAnsi="Times New Roman" w:cs="Times New Roman"/>
          <w:i/>
          <w:shd w:val="clear" w:color="auto" w:fill="FFFFFF"/>
          <w:lang w:val="lv-LV"/>
        </w:rPr>
        <w:t>panta piekto daļu</w:t>
      </w:r>
    </w:p>
    <w:p w14:paraId="2FF8CD02" w14:textId="77777777" w:rsidR="00612A06" w:rsidRPr="00612A06" w:rsidRDefault="00612A06" w:rsidP="00612A06">
      <w:pPr>
        <w:spacing w:after="0" w:line="240" w:lineRule="auto"/>
        <w:jc w:val="right"/>
        <w:rPr>
          <w:rFonts w:ascii="Times New Roman" w:eastAsia="Times New Roman" w:hAnsi="Times New Roman" w:cs="Times New Roman"/>
          <w:i/>
          <w:iCs/>
          <w:sz w:val="24"/>
          <w:szCs w:val="24"/>
          <w:lang w:val="lv-LV"/>
        </w:rPr>
      </w:pPr>
    </w:p>
    <w:p w14:paraId="76DD8A22" w14:textId="07FD7AA4" w:rsidR="00612A06" w:rsidRPr="00800B34" w:rsidRDefault="00612A06" w:rsidP="00800B34">
      <w:pPr>
        <w:pStyle w:val="ListParagraph"/>
        <w:numPr>
          <w:ilvl w:val="0"/>
          <w:numId w:val="2"/>
        </w:numPr>
        <w:spacing w:after="0" w:line="240" w:lineRule="auto"/>
        <w:jc w:val="center"/>
        <w:rPr>
          <w:rFonts w:ascii="Times New Roman" w:hAnsi="Times New Roman" w:cs="Times New Roman"/>
          <w:i/>
          <w:iCs/>
          <w:color w:val="414142"/>
          <w:sz w:val="24"/>
          <w:szCs w:val="24"/>
          <w:lang w:val="lv-LV"/>
        </w:rPr>
      </w:pPr>
      <w:r w:rsidRPr="00800B34">
        <w:rPr>
          <w:rFonts w:ascii="Times New Roman" w:eastAsia="Times New Roman" w:hAnsi="Times New Roman" w:cs="Times New Roman"/>
          <w:b/>
          <w:iCs/>
          <w:sz w:val="24"/>
          <w:szCs w:val="24"/>
          <w:lang w:val="lv-LV"/>
        </w:rPr>
        <w:t>Vispārīgie jautājumi</w:t>
      </w:r>
      <w:r w:rsidRPr="00800B34">
        <w:rPr>
          <w:rFonts w:ascii="Times New Roman" w:hAnsi="Times New Roman" w:cs="Times New Roman"/>
          <w:i/>
          <w:iCs/>
          <w:color w:val="414142"/>
          <w:sz w:val="24"/>
          <w:szCs w:val="24"/>
          <w:lang w:val="lv-LV"/>
        </w:rPr>
        <w:t xml:space="preserve"> </w:t>
      </w:r>
    </w:p>
    <w:p w14:paraId="73C1CD92" w14:textId="6DF875FF" w:rsidR="00800B34" w:rsidRDefault="00800B34" w:rsidP="00800B34">
      <w:pPr>
        <w:pStyle w:val="tv213"/>
        <w:numPr>
          <w:ilvl w:val="0"/>
          <w:numId w:val="4"/>
        </w:numPr>
        <w:shd w:val="clear" w:color="auto" w:fill="FFFFFF"/>
        <w:spacing w:before="0" w:beforeAutospacing="0" w:after="0" w:afterAutospacing="0"/>
        <w:ind w:left="0" w:firstLine="450"/>
        <w:jc w:val="both"/>
        <w:rPr>
          <w:shd w:val="clear" w:color="auto" w:fill="FFFFFF"/>
          <w:lang w:val="lv-LV"/>
        </w:rPr>
      </w:pPr>
      <w:r>
        <w:rPr>
          <w:shd w:val="clear" w:color="auto" w:fill="FFFFFF"/>
          <w:lang w:val="lv-LV"/>
        </w:rPr>
        <w:t xml:space="preserve">Saistošie noteikumi (turpmāk – noteikumi) nosaka kārtību, kādā Daugavpils </w:t>
      </w:r>
      <w:proofErr w:type="spellStart"/>
      <w:r>
        <w:rPr>
          <w:shd w:val="clear" w:color="auto" w:fill="FFFFFF"/>
          <w:lang w:val="lv-LV"/>
        </w:rPr>
        <w:t>valstspilsētas</w:t>
      </w:r>
      <w:proofErr w:type="spellEnd"/>
      <w:r>
        <w:rPr>
          <w:shd w:val="clear" w:color="auto" w:fill="FFFFFF"/>
          <w:lang w:val="lv-LV"/>
        </w:rPr>
        <w:t xml:space="preserve"> pašvaldība (turpmāk - pašvaldība) piešķir līdzfinansējumu energoefektivitātes uzlabošanas pasākumiem daudzdzīvokļu dzīvojamajās mājās un tām piesaistīto zemesgabalu labiekārtošanai (turpmāk – līdzfinansējums), kā arī līdzfinansējuma apmēru un tā piešķiršanas nosacījumus.</w:t>
      </w:r>
    </w:p>
    <w:p w14:paraId="11D48E91" w14:textId="34362016" w:rsidR="00800B34" w:rsidRPr="00800B34" w:rsidRDefault="00800B34" w:rsidP="00800B34">
      <w:pPr>
        <w:pStyle w:val="tv213"/>
        <w:shd w:val="clear" w:color="auto" w:fill="FFFFFF"/>
        <w:spacing w:before="0" w:beforeAutospacing="0" w:after="0" w:afterAutospacing="0"/>
        <w:ind w:left="426"/>
        <w:jc w:val="both"/>
        <w:rPr>
          <w:i/>
          <w:iCs/>
          <w:lang w:val="lv-LV"/>
        </w:rPr>
      </w:pPr>
      <w:r w:rsidRPr="00800B34">
        <w:rPr>
          <w:i/>
          <w:iCs/>
          <w:lang w:val="lv-LV"/>
        </w:rPr>
        <w:t>(grozīts ar 30.04.2025. lēmumu Nr.234)</w:t>
      </w:r>
    </w:p>
    <w:p w14:paraId="782995FD" w14:textId="6B2E4F88" w:rsidR="00612A06" w:rsidRPr="00612A06" w:rsidRDefault="00612A06" w:rsidP="00800B34">
      <w:pPr>
        <w:pStyle w:val="tv213"/>
        <w:numPr>
          <w:ilvl w:val="0"/>
          <w:numId w:val="3"/>
        </w:numPr>
        <w:shd w:val="clear" w:color="auto" w:fill="FFFFFF"/>
        <w:spacing w:before="0" w:beforeAutospacing="0" w:after="0" w:afterAutospacing="0"/>
        <w:ind w:left="0" w:firstLine="450"/>
        <w:jc w:val="both"/>
        <w:rPr>
          <w:lang w:val="lv-LV"/>
        </w:rPr>
      </w:pPr>
      <w:r w:rsidRPr="00612A06">
        <w:rPr>
          <w:lang w:val="lv-LV"/>
        </w:rPr>
        <w:t xml:space="preserve">Pieteikumus izskata Daugavpils </w:t>
      </w:r>
      <w:proofErr w:type="spellStart"/>
      <w:r w:rsidRPr="00612A06">
        <w:rPr>
          <w:lang w:val="lv-LV"/>
        </w:rPr>
        <w:t>valstspilsētas</w:t>
      </w:r>
      <w:proofErr w:type="spellEnd"/>
      <w:r w:rsidRPr="00612A06">
        <w:rPr>
          <w:lang w:val="lv-LV"/>
        </w:rPr>
        <w:t xml:space="preserve"> pašvaldības Mājokļu komisija (turpmāk – Komisija).</w:t>
      </w:r>
      <w:bookmarkStart w:id="0" w:name="p3"/>
      <w:bookmarkStart w:id="1" w:name="p-650215"/>
      <w:bookmarkEnd w:id="0"/>
      <w:bookmarkEnd w:id="1"/>
    </w:p>
    <w:p w14:paraId="6E6C0770" w14:textId="442C8876" w:rsidR="00612A06" w:rsidRPr="00612A06" w:rsidRDefault="00612A06" w:rsidP="00800B34">
      <w:pPr>
        <w:pStyle w:val="tv213"/>
        <w:numPr>
          <w:ilvl w:val="0"/>
          <w:numId w:val="3"/>
        </w:numPr>
        <w:shd w:val="clear" w:color="auto" w:fill="FFFFFF"/>
        <w:spacing w:before="0" w:beforeAutospacing="0" w:after="0" w:afterAutospacing="0"/>
        <w:ind w:hanging="246"/>
        <w:jc w:val="both"/>
        <w:rPr>
          <w:lang w:val="lv-LV"/>
        </w:rPr>
      </w:pPr>
      <w:r w:rsidRPr="00612A06">
        <w:rPr>
          <w:lang w:val="lv-LV"/>
        </w:rPr>
        <w:t>Līdzfinansējums tiek piešķirts apstiprinātā pašvaldības gadskārtējā budžeta ietvaros.</w:t>
      </w:r>
    </w:p>
    <w:p w14:paraId="41664FB2" w14:textId="77777777" w:rsidR="00612A06" w:rsidRPr="00612A06" w:rsidRDefault="00612A06" w:rsidP="00800B34">
      <w:pPr>
        <w:pStyle w:val="tv213"/>
        <w:shd w:val="clear" w:color="auto" w:fill="FFFFFF"/>
        <w:spacing w:before="0" w:beforeAutospacing="0" w:after="0" w:afterAutospacing="0"/>
        <w:ind w:left="930"/>
        <w:jc w:val="both"/>
        <w:rPr>
          <w:lang w:val="lv-LV"/>
        </w:rPr>
      </w:pPr>
    </w:p>
    <w:p w14:paraId="0D0C2AD2" w14:textId="77777777" w:rsidR="00612A06" w:rsidRDefault="00612A06" w:rsidP="00800B34">
      <w:pPr>
        <w:pStyle w:val="tv213"/>
        <w:shd w:val="clear" w:color="auto" w:fill="FFFFFF"/>
        <w:spacing w:before="0" w:beforeAutospacing="0" w:after="0" w:afterAutospacing="0"/>
        <w:ind w:left="930"/>
        <w:jc w:val="center"/>
        <w:rPr>
          <w:b/>
          <w:lang w:val="lv-LV"/>
        </w:rPr>
      </w:pPr>
      <w:r w:rsidRPr="00612A06">
        <w:rPr>
          <w:b/>
          <w:lang w:val="lv-LV"/>
        </w:rPr>
        <w:t xml:space="preserve">II. Līdzfinansējuma piešķiršanas nosacījums, apmērs un atbalstāmās aktivitātes </w:t>
      </w:r>
    </w:p>
    <w:p w14:paraId="26D374E3" w14:textId="77777777" w:rsidR="00612A06" w:rsidRDefault="00612A06" w:rsidP="00800B34">
      <w:pPr>
        <w:pStyle w:val="tv213"/>
        <w:shd w:val="clear" w:color="auto" w:fill="FFFFFF"/>
        <w:spacing w:before="0" w:beforeAutospacing="0" w:after="0" w:afterAutospacing="0"/>
        <w:ind w:left="930"/>
        <w:jc w:val="center"/>
        <w:rPr>
          <w:b/>
          <w:lang w:val="lv-LV"/>
        </w:rPr>
      </w:pPr>
    </w:p>
    <w:p w14:paraId="52BF2D49" w14:textId="77777777" w:rsidR="00800B34" w:rsidRPr="00411753" w:rsidRDefault="00800B34" w:rsidP="00800B34">
      <w:pPr>
        <w:pStyle w:val="tv213"/>
        <w:shd w:val="clear" w:color="auto" w:fill="FFFFFF"/>
        <w:spacing w:before="0" w:beforeAutospacing="0" w:after="0" w:afterAutospacing="0"/>
        <w:ind w:firstLine="426"/>
        <w:jc w:val="both"/>
        <w:rPr>
          <w:lang w:val="lv-LV"/>
        </w:rPr>
      </w:pPr>
      <w:r>
        <w:rPr>
          <w:lang w:val="lv-LV"/>
        </w:rPr>
        <w:t xml:space="preserve">4. Līdzfinansējums </w:t>
      </w:r>
      <w:r>
        <w:rPr>
          <w:shd w:val="clear" w:color="auto" w:fill="FFFFFF"/>
          <w:lang w:val="lv-LV"/>
        </w:rPr>
        <w:t xml:space="preserve">energoefektivitātes uzlabošanas pasākumiem </w:t>
      </w:r>
      <w:r>
        <w:rPr>
          <w:lang w:val="lv-LV"/>
        </w:rPr>
        <w:t xml:space="preserve">tiek piešķirts tehniskās dokumentācijas un ēkas </w:t>
      </w:r>
      <w:proofErr w:type="spellStart"/>
      <w:r>
        <w:rPr>
          <w:lang w:val="lv-LV"/>
        </w:rPr>
        <w:t>energosertifikāta</w:t>
      </w:r>
      <w:proofErr w:type="spellEnd"/>
      <w:r>
        <w:rPr>
          <w:lang w:val="lv-LV"/>
        </w:rPr>
        <w:t xml:space="preserve"> izstrādei, ja </w:t>
      </w:r>
      <w:r>
        <w:rPr>
          <w:shd w:val="clear" w:color="auto" w:fill="FFFFFF"/>
          <w:lang w:val="lv-LV"/>
        </w:rPr>
        <w:t xml:space="preserve">dzīvojamās mājas īpašnieki ir pieteikušies atbalstam energoefektivitātes uzlabošanas pasākumiem Eiropas Savienības struktūrfondu atbalsta programmas ietvaros un </w:t>
      </w:r>
      <w:r>
        <w:rPr>
          <w:lang w:val="lv-LV"/>
        </w:rPr>
        <w:t xml:space="preserve">tehniskās dokumentācijas un ēkas </w:t>
      </w:r>
      <w:proofErr w:type="spellStart"/>
      <w:r>
        <w:rPr>
          <w:lang w:val="lv-LV"/>
        </w:rPr>
        <w:t>energosertifikāta</w:t>
      </w:r>
      <w:proofErr w:type="spellEnd"/>
      <w:r>
        <w:rPr>
          <w:lang w:val="lv-LV"/>
        </w:rPr>
        <w:t xml:space="preserve"> izstrāde netiek finansēta </w:t>
      </w:r>
      <w:r>
        <w:rPr>
          <w:shd w:val="clear" w:color="auto" w:fill="FFFFFF"/>
          <w:lang w:val="lv-LV"/>
        </w:rPr>
        <w:t>no Eiropas Savienības struktūrfondu līdzekļiem, šādā apmērā:</w:t>
      </w:r>
    </w:p>
    <w:p w14:paraId="0B391A39" w14:textId="77777777" w:rsidR="00800B34" w:rsidRPr="00411753" w:rsidRDefault="00800B34" w:rsidP="00800B34">
      <w:pPr>
        <w:pStyle w:val="tv213"/>
        <w:shd w:val="clear" w:color="auto" w:fill="FFFFFF"/>
        <w:spacing w:before="0" w:beforeAutospacing="0" w:after="0" w:afterAutospacing="0"/>
        <w:ind w:left="720"/>
        <w:jc w:val="both"/>
        <w:rPr>
          <w:lang w:val="lv-LV"/>
        </w:rPr>
      </w:pPr>
      <w:r>
        <w:rPr>
          <w:shd w:val="clear" w:color="auto" w:fill="FFFFFF"/>
          <w:lang w:val="lv-LV"/>
        </w:rPr>
        <w:t>4.1.</w:t>
      </w:r>
      <w:r>
        <w:rPr>
          <w:lang w:val="lv-LV"/>
        </w:rPr>
        <w:t xml:space="preserve"> 100% apmērā no atbalstāmajām izmaksām, </w:t>
      </w:r>
      <w:r>
        <w:rPr>
          <w:shd w:val="clear" w:color="auto" w:fill="FFFFFF"/>
          <w:lang w:val="lv-LV"/>
        </w:rPr>
        <w:t xml:space="preserve">veicot pilnu dzīvojamās mājas renovāciju, </w:t>
      </w:r>
      <w:r>
        <w:rPr>
          <w:lang w:val="lv-LV"/>
        </w:rPr>
        <w:t>bet ne vairāk kā 20 000</w:t>
      </w:r>
      <w:r>
        <w:rPr>
          <w:shd w:val="clear" w:color="auto" w:fill="FFFFFF"/>
          <w:lang w:val="lv-LV"/>
        </w:rPr>
        <w:t xml:space="preserve"> </w:t>
      </w:r>
      <w:r>
        <w:rPr>
          <w:i/>
          <w:shd w:val="clear" w:color="auto" w:fill="FFFFFF"/>
          <w:lang w:val="lv-LV"/>
        </w:rPr>
        <w:t xml:space="preserve">eiro </w:t>
      </w:r>
      <w:r>
        <w:rPr>
          <w:shd w:val="clear" w:color="auto" w:fill="FFFFFF"/>
          <w:lang w:val="lv-LV"/>
        </w:rPr>
        <w:t>bez PVN;</w:t>
      </w:r>
    </w:p>
    <w:p w14:paraId="28AFA1E0" w14:textId="77777777" w:rsidR="00800B34" w:rsidRPr="00411753" w:rsidRDefault="00800B34" w:rsidP="00800B34">
      <w:pPr>
        <w:pStyle w:val="tv213"/>
        <w:shd w:val="clear" w:color="auto" w:fill="FFFFFF"/>
        <w:spacing w:before="0" w:beforeAutospacing="0" w:after="0" w:afterAutospacing="0"/>
        <w:ind w:left="720"/>
        <w:jc w:val="both"/>
        <w:rPr>
          <w:lang w:val="lv-LV"/>
        </w:rPr>
      </w:pPr>
      <w:r>
        <w:rPr>
          <w:shd w:val="clear" w:color="auto" w:fill="FFFFFF"/>
          <w:lang w:val="lv-LV"/>
        </w:rPr>
        <w:lastRenderedPageBreak/>
        <w:t>4.</w:t>
      </w:r>
      <w:r>
        <w:rPr>
          <w:lang w:val="lv-LV"/>
        </w:rPr>
        <w:t>2. 50% apmērā no atbalstāmajām izmaksām, veicot atsevišķus energoefektivitātes uzlabošanas pasākumus dzīvojamajā mājā, bet ne vairāk kā 10 000</w:t>
      </w:r>
      <w:r>
        <w:rPr>
          <w:shd w:val="clear" w:color="auto" w:fill="FFFFFF"/>
          <w:lang w:val="lv-LV"/>
        </w:rPr>
        <w:t xml:space="preserve"> </w:t>
      </w:r>
      <w:r>
        <w:rPr>
          <w:i/>
          <w:shd w:val="clear" w:color="auto" w:fill="FFFFFF"/>
          <w:lang w:val="lv-LV"/>
        </w:rPr>
        <w:t xml:space="preserve">eiro </w:t>
      </w:r>
      <w:r>
        <w:rPr>
          <w:shd w:val="clear" w:color="auto" w:fill="FFFFFF"/>
          <w:lang w:val="lv-LV"/>
        </w:rPr>
        <w:t>bez PVN;</w:t>
      </w:r>
    </w:p>
    <w:p w14:paraId="74E1C572" w14:textId="64FFCAD4" w:rsidR="00800B34" w:rsidRPr="008948C2" w:rsidRDefault="008948C2" w:rsidP="00800B34">
      <w:pPr>
        <w:pStyle w:val="tv213"/>
        <w:shd w:val="clear" w:color="auto" w:fill="FFFFFF"/>
        <w:spacing w:before="0" w:beforeAutospacing="0" w:after="0" w:afterAutospacing="0"/>
        <w:ind w:left="720"/>
        <w:jc w:val="both"/>
        <w:rPr>
          <w:i/>
          <w:iCs/>
          <w:lang w:val="lv-LV"/>
        </w:rPr>
      </w:pPr>
      <w:r w:rsidRPr="008948C2">
        <w:rPr>
          <w:i/>
          <w:iCs/>
          <w:lang w:val="lv-LV"/>
        </w:rPr>
        <w:t>(grozīts ar 30.04.2025.lēmumu Nr.234)</w:t>
      </w:r>
    </w:p>
    <w:p w14:paraId="580D8DF0" w14:textId="4D65CF2C" w:rsidR="00800B34" w:rsidRPr="00411753" w:rsidRDefault="00800B34" w:rsidP="00800B34">
      <w:pPr>
        <w:pStyle w:val="tv213"/>
        <w:shd w:val="clear" w:color="auto" w:fill="FFFFFF"/>
        <w:spacing w:before="0" w:beforeAutospacing="0" w:after="0" w:afterAutospacing="0"/>
        <w:ind w:firstLine="426"/>
        <w:jc w:val="both"/>
        <w:rPr>
          <w:lang w:val="lv-LV"/>
        </w:rPr>
      </w:pPr>
      <w:r>
        <w:rPr>
          <w:shd w:val="clear" w:color="auto" w:fill="FFFFFF"/>
          <w:lang w:val="lv-LV"/>
        </w:rPr>
        <w:t>4.</w:t>
      </w:r>
      <w:r>
        <w:rPr>
          <w:shd w:val="clear" w:color="auto" w:fill="FFFFFF"/>
          <w:vertAlign w:val="superscript"/>
          <w:lang w:val="lv-LV"/>
        </w:rPr>
        <w:t xml:space="preserve">1 </w:t>
      </w:r>
      <w:r>
        <w:rPr>
          <w:shd w:val="clear" w:color="auto" w:fill="FFFFFF"/>
          <w:lang w:val="lv-LV"/>
        </w:rPr>
        <w:t>Ja dzīvojamās mājas īpašnieki ir pieteikušies atbalstam energoefektivitātes uzlabošanas pasākumiem Eiropas Savienības struktūrfondu atbalsta programmas ietvaros, veicot pilnu dzīvojamās mājas renovāciju, papildus tiek piešķirts viens no šādiem līdzfinansējuma veidiem:</w:t>
      </w:r>
    </w:p>
    <w:p w14:paraId="1B0B1E56" w14:textId="77777777" w:rsidR="00800B34" w:rsidRPr="00411753" w:rsidRDefault="00800B34" w:rsidP="00800B34">
      <w:pPr>
        <w:pStyle w:val="tv213"/>
        <w:shd w:val="clear" w:color="auto" w:fill="FFFFFF"/>
        <w:spacing w:before="0" w:beforeAutospacing="0" w:after="0" w:afterAutospacing="0"/>
        <w:ind w:left="720"/>
        <w:jc w:val="both"/>
        <w:rPr>
          <w:lang w:val="lv-LV"/>
        </w:rPr>
      </w:pPr>
      <w:r>
        <w:rPr>
          <w:shd w:val="clear" w:color="auto" w:fill="FFFFFF"/>
          <w:lang w:val="lv-LV"/>
        </w:rPr>
        <w:t>4.</w:t>
      </w:r>
      <w:r>
        <w:rPr>
          <w:shd w:val="clear" w:color="auto" w:fill="FFFFFF"/>
          <w:vertAlign w:val="superscript"/>
          <w:lang w:val="lv-LV"/>
        </w:rPr>
        <w:t>1</w:t>
      </w:r>
      <w:r>
        <w:rPr>
          <w:shd w:val="clear" w:color="auto" w:fill="FFFFFF"/>
          <w:lang w:val="lv-LV"/>
        </w:rPr>
        <w:t xml:space="preserve">1. līdzfinansējums būvdarbiem, kas ir iekļauti dzīvojamās mājas pilnas renovācijas tehniskajā dokumentācijā un kas nav finansēti no Eiropas Savienības struktūrfondu līdzekļiem, - 10.00 </w:t>
      </w:r>
      <w:r>
        <w:rPr>
          <w:i/>
          <w:iCs/>
          <w:shd w:val="clear" w:color="auto" w:fill="FFFFFF"/>
          <w:lang w:val="lv-LV"/>
        </w:rPr>
        <w:t>eiro</w:t>
      </w:r>
      <w:r>
        <w:rPr>
          <w:iCs/>
          <w:shd w:val="clear" w:color="auto" w:fill="FFFFFF"/>
          <w:lang w:val="lv-LV"/>
        </w:rPr>
        <w:t xml:space="preserve"> uz 1m</w:t>
      </w:r>
      <w:r>
        <w:rPr>
          <w:iCs/>
          <w:shd w:val="clear" w:color="auto" w:fill="FFFFFF"/>
          <w:vertAlign w:val="superscript"/>
          <w:lang w:val="lv-LV"/>
        </w:rPr>
        <w:t>2</w:t>
      </w:r>
      <w:r>
        <w:rPr>
          <w:shd w:val="clear" w:color="auto" w:fill="FFFFFF"/>
          <w:lang w:val="lv-LV"/>
        </w:rPr>
        <w:t xml:space="preserve"> dzīvokļu kopējās platības bez PVN, bet ne vairāk kā 50 000 </w:t>
      </w:r>
      <w:r>
        <w:rPr>
          <w:i/>
          <w:shd w:val="clear" w:color="auto" w:fill="FFFFFF"/>
          <w:lang w:val="lv-LV"/>
        </w:rPr>
        <w:t xml:space="preserve">eiro </w:t>
      </w:r>
      <w:r>
        <w:rPr>
          <w:shd w:val="clear" w:color="auto" w:fill="FFFFFF"/>
          <w:lang w:val="lv-LV"/>
        </w:rPr>
        <w:t>bez PVN;</w:t>
      </w:r>
    </w:p>
    <w:p w14:paraId="14977D2C" w14:textId="35183511" w:rsidR="00800B34" w:rsidRDefault="00800B34" w:rsidP="00800B34">
      <w:pPr>
        <w:pStyle w:val="tv213"/>
        <w:shd w:val="clear" w:color="auto" w:fill="FFFFFF"/>
        <w:spacing w:before="0" w:beforeAutospacing="0" w:after="0" w:afterAutospacing="0"/>
        <w:ind w:left="720"/>
        <w:jc w:val="both"/>
        <w:rPr>
          <w:shd w:val="clear" w:color="auto" w:fill="FFFFFF"/>
          <w:lang w:val="lv-LV"/>
        </w:rPr>
      </w:pPr>
      <w:r>
        <w:rPr>
          <w:shd w:val="clear" w:color="auto" w:fill="FFFFFF"/>
          <w:lang w:val="lv-LV"/>
        </w:rPr>
        <w:t>4.</w:t>
      </w:r>
      <w:r>
        <w:rPr>
          <w:shd w:val="clear" w:color="auto" w:fill="FFFFFF"/>
          <w:vertAlign w:val="superscript"/>
          <w:lang w:val="lv-LV"/>
        </w:rPr>
        <w:t>1</w:t>
      </w:r>
      <w:r>
        <w:rPr>
          <w:shd w:val="clear" w:color="auto" w:fill="FFFFFF"/>
          <w:lang w:val="lv-LV"/>
        </w:rPr>
        <w:t>2. līdzfinansējums zemesgabala labiekārtošanai noteikumu 5.punktā noteiktajā apmērā.</w:t>
      </w:r>
    </w:p>
    <w:p w14:paraId="7A49641E" w14:textId="1600A210" w:rsidR="008948C2" w:rsidRPr="008948C2" w:rsidRDefault="008948C2" w:rsidP="008948C2">
      <w:pPr>
        <w:pStyle w:val="tv213"/>
        <w:shd w:val="clear" w:color="auto" w:fill="FFFFFF"/>
        <w:spacing w:before="0" w:beforeAutospacing="0" w:after="0" w:afterAutospacing="0"/>
        <w:ind w:left="720"/>
        <w:jc w:val="both"/>
        <w:rPr>
          <w:i/>
          <w:iCs/>
          <w:lang w:val="lv-LV"/>
        </w:rPr>
      </w:pPr>
      <w:r w:rsidRPr="008948C2">
        <w:rPr>
          <w:i/>
          <w:iCs/>
          <w:lang w:val="lv-LV"/>
        </w:rPr>
        <w:t>(</w:t>
      </w:r>
      <w:r>
        <w:rPr>
          <w:i/>
          <w:iCs/>
          <w:lang w:val="lv-LV"/>
        </w:rPr>
        <w:t>papildināts</w:t>
      </w:r>
      <w:r w:rsidRPr="008948C2">
        <w:rPr>
          <w:i/>
          <w:iCs/>
          <w:lang w:val="lv-LV"/>
        </w:rPr>
        <w:t xml:space="preserve"> ar 30.04.2025.lēmumu Nr.234)</w:t>
      </w:r>
    </w:p>
    <w:p w14:paraId="0F3CBB61" w14:textId="0BA2A16C" w:rsidR="00612A06" w:rsidRPr="00612A06" w:rsidRDefault="00800B34" w:rsidP="00800B34">
      <w:pPr>
        <w:pStyle w:val="tv213"/>
        <w:numPr>
          <w:ilvl w:val="0"/>
          <w:numId w:val="6"/>
        </w:numPr>
        <w:shd w:val="clear" w:color="auto" w:fill="FFFFFF"/>
        <w:spacing w:before="0" w:beforeAutospacing="0" w:after="0" w:afterAutospacing="0"/>
        <w:jc w:val="both"/>
        <w:rPr>
          <w:lang w:val="lv-LV"/>
        </w:rPr>
      </w:pPr>
      <w:r>
        <w:rPr>
          <w:lang w:val="lv-LV"/>
        </w:rPr>
        <w:t>L</w:t>
      </w:r>
      <w:r w:rsidR="00612A06" w:rsidRPr="00612A06">
        <w:rPr>
          <w:lang w:val="lv-LV"/>
        </w:rPr>
        <w:t xml:space="preserve">īdzfinansējums tiek piešķirts: </w:t>
      </w:r>
    </w:p>
    <w:p w14:paraId="27ED43B1" w14:textId="77777777" w:rsidR="00612A06" w:rsidRPr="00612A06" w:rsidRDefault="00612A06" w:rsidP="00612A06">
      <w:pPr>
        <w:pStyle w:val="tv213"/>
        <w:shd w:val="clear" w:color="auto" w:fill="FFFFFF"/>
        <w:spacing w:before="0" w:beforeAutospacing="0" w:after="0" w:afterAutospacing="0"/>
        <w:ind w:left="930"/>
        <w:jc w:val="both"/>
        <w:rPr>
          <w:shd w:val="clear" w:color="auto" w:fill="FFFFFF"/>
          <w:lang w:val="lv-LV"/>
        </w:rPr>
      </w:pPr>
      <w:r w:rsidRPr="00612A06">
        <w:rPr>
          <w:shd w:val="clear" w:color="auto" w:fill="FFFFFF"/>
          <w:lang w:val="lv-LV"/>
        </w:rPr>
        <w:t xml:space="preserve">5.1. </w:t>
      </w:r>
      <w:r w:rsidRPr="00612A06">
        <w:rPr>
          <w:lang w:val="lv-LV"/>
        </w:rPr>
        <w:t>brauktuves, ietves, stāvlaukuma izbūvei, atjaunošanai – 70 % apmērā no atbalstāmajām izmaksām, bet ne vairāk kā 55,00 EUR bez PVN uz 1 m</w:t>
      </w:r>
      <w:r w:rsidRPr="00612A06">
        <w:rPr>
          <w:vertAlign w:val="superscript"/>
          <w:lang w:val="lv-LV"/>
        </w:rPr>
        <w:t>2</w:t>
      </w:r>
      <w:r w:rsidRPr="00612A06">
        <w:rPr>
          <w:lang w:val="lv-LV"/>
        </w:rPr>
        <w:t> būvdarbu veikšanai nepieciešamās teritorijas;</w:t>
      </w:r>
    </w:p>
    <w:p w14:paraId="544AB3C4" w14:textId="77777777" w:rsidR="00612A06" w:rsidRPr="00612A06" w:rsidRDefault="00612A06" w:rsidP="00612A06">
      <w:pPr>
        <w:pStyle w:val="tv213"/>
        <w:shd w:val="clear" w:color="auto" w:fill="FFFFFF"/>
        <w:spacing w:before="0" w:beforeAutospacing="0" w:after="0" w:afterAutospacing="0"/>
        <w:ind w:left="930"/>
        <w:jc w:val="both"/>
        <w:rPr>
          <w:shd w:val="clear" w:color="auto" w:fill="FFFFFF"/>
          <w:lang w:val="lv-LV"/>
        </w:rPr>
      </w:pPr>
      <w:r w:rsidRPr="00612A06">
        <w:rPr>
          <w:shd w:val="clear" w:color="auto" w:fill="FFFFFF"/>
          <w:lang w:val="lv-LV"/>
        </w:rPr>
        <w:t>5.</w:t>
      </w:r>
      <w:r w:rsidRPr="00612A06">
        <w:rPr>
          <w:lang w:val="lv-LV"/>
        </w:rPr>
        <w:t>2. apgaismojuma izbūvei, atjaunošanai – 80 % apmērā no atbalstāmajām izmaksām, bet ne vairāk kā 1500 EUR bez PVN vienam apgaismojuma punktam (apgaismojuma stabam);</w:t>
      </w:r>
    </w:p>
    <w:p w14:paraId="50DF5792" w14:textId="77777777" w:rsidR="00612A06" w:rsidRPr="00612A06" w:rsidRDefault="00612A06" w:rsidP="00612A06">
      <w:pPr>
        <w:pStyle w:val="tv213"/>
        <w:shd w:val="clear" w:color="auto" w:fill="FFFFFF"/>
        <w:spacing w:before="0" w:beforeAutospacing="0" w:after="0" w:afterAutospacing="0"/>
        <w:ind w:left="930"/>
        <w:jc w:val="both"/>
        <w:rPr>
          <w:shd w:val="clear" w:color="auto" w:fill="FFFFFF"/>
          <w:lang w:val="lv-LV"/>
        </w:rPr>
      </w:pPr>
      <w:r w:rsidRPr="00612A06">
        <w:rPr>
          <w:shd w:val="clear" w:color="auto" w:fill="FFFFFF"/>
          <w:lang w:val="lv-LV"/>
        </w:rPr>
        <w:t>5.</w:t>
      </w:r>
      <w:r w:rsidRPr="00612A06">
        <w:rPr>
          <w:lang w:val="lv-LV"/>
        </w:rPr>
        <w:t>3. bērnu rotaļu laukuma iekārtošanai – 80 % apmērā no atbalstāmajām izmaksām, bet ne vairāk kā 5000 EUR bez PVN;</w:t>
      </w:r>
    </w:p>
    <w:p w14:paraId="232F4F10" w14:textId="77777777" w:rsidR="00612A06" w:rsidRPr="00612A06" w:rsidRDefault="00612A06" w:rsidP="00612A06">
      <w:pPr>
        <w:pStyle w:val="tv213"/>
        <w:shd w:val="clear" w:color="auto" w:fill="FFFFFF"/>
        <w:spacing w:before="0" w:beforeAutospacing="0" w:after="0" w:afterAutospacing="0"/>
        <w:ind w:left="930"/>
        <w:jc w:val="both"/>
        <w:rPr>
          <w:lang w:val="lv-LV"/>
        </w:rPr>
      </w:pPr>
      <w:r w:rsidRPr="00612A06">
        <w:rPr>
          <w:shd w:val="clear" w:color="auto" w:fill="FFFFFF"/>
          <w:lang w:val="lv-LV"/>
        </w:rPr>
        <w:t>5.</w:t>
      </w:r>
      <w:r w:rsidRPr="00612A06">
        <w:rPr>
          <w:lang w:val="lv-LV"/>
        </w:rPr>
        <w:t>4. atkritumu konteineru nojumes izbūvei, zālienu un apstādījumu atjaunošanai, soliņu un urnu uzstādīšanai – 70 % apmērā no atbalstāmajām izmaksām, bet ne vairāk kā 1,00 EUR bez PVN uz 1m</w:t>
      </w:r>
      <w:r w:rsidRPr="00612A06">
        <w:rPr>
          <w:vertAlign w:val="superscript"/>
          <w:lang w:val="lv-LV"/>
        </w:rPr>
        <w:t>2</w:t>
      </w:r>
      <w:r w:rsidRPr="00612A06">
        <w:rPr>
          <w:lang w:val="lv-LV"/>
        </w:rPr>
        <w:t> dzīvojamās mājas dzīvojamās platības.</w:t>
      </w:r>
    </w:p>
    <w:p w14:paraId="68F8D62D" w14:textId="77777777" w:rsidR="00612A06" w:rsidRPr="00612A06" w:rsidRDefault="00612A06" w:rsidP="00800B34">
      <w:pPr>
        <w:pStyle w:val="tv213"/>
        <w:numPr>
          <w:ilvl w:val="0"/>
          <w:numId w:val="6"/>
        </w:numPr>
        <w:shd w:val="clear" w:color="auto" w:fill="FFFFFF"/>
        <w:spacing w:before="0" w:beforeAutospacing="0" w:after="0" w:afterAutospacing="0"/>
        <w:ind w:left="709" w:hanging="283"/>
        <w:jc w:val="both"/>
        <w:rPr>
          <w:lang w:val="lv-LV"/>
        </w:rPr>
      </w:pPr>
      <w:r w:rsidRPr="00612A06">
        <w:rPr>
          <w:lang w:val="lv-LV"/>
        </w:rPr>
        <w:t>Atbalstāmas izmaksas ir:</w:t>
      </w:r>
    </w:p>
    <w:p w14:paraId="2D3D737C" w14:textId="77777777"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6.1. ģeodēziskās un topogrāfiskās izpētes izmaksas;</w:t>
      </w:r>
    </w:p>
    <w:p w14:paraId="29842E8B" w14:textId="77777777"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6.2. būvprojekta izstrādes izmaksas;</w:t>
      </w:r>
    </w:p>
    <w:p w14:paraId="4EFA63CF" w14:textId="77777777"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6.3. būvdarbu izmaksas;</w:t>
      </w:r>
    </w:p>
    <w:p w14:paraId="76D3E9D1" w14:textId="77777777"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6.4. labiekārtojuma aprīkojuma iegādes, piegādes un uzstādīšanas izmaksas;</w:t>
      </w:r>
    </w:p>
    <w:p w14:paraId="3ABDED2A" w14:textId="77777777"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6.5. zālienu, apstādījumu un dobju ierīkošana;</w:t>
      </w:r>
    </w:p>
    <w:p w14:paraId="23403003" w14:textId="77777777"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6.6. būvuzraudzība un autoruzraudzība (ja ir nepieciešama).</w:t>
      </w:r>
    </w:p>
    <w:p w14:paraId="707EAF11" w14:textId="77777777" w:rsidR="00612A06" w:rsidRPr="00612A06" w:rsidRDefault="00612A06" w:rsidP="00800B34">
      <w:pPr>
        <w:pStyle w:val="tv213"/>
        <w:numPr>
          <w:ilvl w:val="0"/>
          <w:numId w:val="6"/>
        </w:numPr>
        <w:shd w:val="clear" w:color="auto" w:fill="FFFFFF"/>
        <w:spacing w:before="0" w:beforeAutospacing="0" w:after="0" w:afterAutospacing="0"/>
        <w:ind w:left="709" w:hanging="283"/>
        <w:jc w:val="both"/>
        <w:rPr>
          <w:lang w:val="lv-LV"/>
        </w:rPr>
      </w:pPr>
      <w:bookmarkStart w:id="2" w:name="p-1008827"/>
      <w:bookmarkEnd w:id="2"/>
      <w:r w:rsidRPr="00612A06">
        <w:rPr>
          <w:lang w:val="lv-LV"/>
        </w:rPr>
        <w:t>Neatbalstāmas izmaksas ir:</w:t>
      </w:r>
    </w:p>
    <w:p w14:paraId="470F000F" w14:textId="77777777"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7.1. kārtējās uzturēšanas izmaksas;</w:t>
      </w:r>
    </w:p>
    <w:p w14:paraId="2582140C" w14:textId="77777777"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7.2. izmaksas, kas saistītas ar pieteikuma par Pašvaldības līdzfinansējumu sagatavošanu, tai skaitā konsultāciju pakalpojumi un citi pakalpojumi;</w:t>
      </w:r>
    </w:p>
    <w:p w14:paraId="0A47C69C" w14:textId="77777777" w:rsidR="00612A06" w:rsidRPr="00612A06" w:rsidRDefault="00612A06" w:rsidP="00B76B10">
      <w:pPr>
        <w:pStyle w:val="tv213"/>
        <w:shd w:val="clear" w:color="auto" w:fill="FFFFFF"/>
        <w:spacing w:before="0" w:beforeAutospacing="0" w:after="0" w:afterAutospacing="0"/>
        <w:ind w:left="930"/>
        <w:jc w:val="both"/>
        <w:rPr>
          <w:lang w:val="lv-LV"/>
        </w:rPr>
      </w:pPr>
      <w:r w:rsidRPr="00612A06">
        <w:rPr>
          <w:lang w:val="lv-LV"/>
        </w:rPr>
        <w:t xml:space="preserve">7.3. samaksa par aizdevuma izskatīšanu, noformēšanu un rezervēšanu, procentu maksājumi, soda procenti, maksājumi par naudas </w:t>
      </w:r>
      <w:proofErr w:type="spellStart"/>
      <w:r w:rsidRPr="00612A06">
        <w:rPr>
          <w:lang w:val="lv-LV"/>
        </w:rPr>
        <w:t>pārskaitījumiem</w:t>
      </w:r>
      <w:proofErr w:type="spellEnd"/>
      <w:r w:rsidRPr="00612A06">
        <w:rPr>
          <w:lang w:val="lv-LV"/>
        </w:rPr>
        <w:t>, komisijas nauda, zaudējumi sakarā ar valūtas maiņu un citi tiešie finansiālie izdevumi;</w:t>
      </w:r>
    </w:p>
    <w:p w14:paraId="7E9B15A0" w14:textId="77777777" w:rsidR="00612A06" w:rsidRDefault="00612A06" w:rsidP="00B76B10">
      <w:pPr>
        <w:pStyle w:val="tv213"/>
        <w:shd w:val="clear" w:color="auto" w:fill="FFFFFF"/>
        <w:spacing w:before="0" w:beforeAutospacing="0" w:after="0" w:afterAutospacing="0"/>
        <w:ind w:left="930"/>
        <w:jc w:val="both"/>
        <w:rPr>
          <w:lang w:val="lv-LV"/>
        </w:rPr>
      </w:pPr>
      <w:r w:rsidRPr="00612A06">
        <w:rPr>
          <w:lang w:val="lv-LV"/>
        </w:rPr>
        <w:t>7.4. pārējās izmaksas, kas šajos noteikumos nav noteiktas kā atbalstāmas.</w:t>
      </w:r>
    </w:p>
    <w:p w14:paraId="7F60D96A" w14:textId="42160360" w:rsidR="008948C2" w:rsidRDefault="008948C2" w:rsidP="00B76B10">
      <w:pPr>
        <w:pStyle w:val="tv213"/>
        <w:shd w:val="clear" w:color="auto" w:fill="FFFFFF"/>
        <w:spacing w:before="0" w:beforeAutospacing="0" w:after="0" w:afterAutospacing="0"/>
        <w:ind w:firstLine="426"/>
        <w:jc w:val="both"/>
      </w:pPr>
      <w:r>
        <w:rPr>
          <w:lang w:val="lv-LV"/>
        </w:rPr>
        <w:t xml:space="preserve">  7.</w:t>
      </w:r>
      <w:r>
        <w:rPr>
          <w:vertAlign w:val="superscript"/>
          <w:lang w:val="lv-LV"/>
        </w:rPr>
        <w:t>1</w:t>
      </w:r>
      <w:r>
        <w:rPr>
          <w:lang w:val="lv-LV"/>
        </w:rPr>
        <w:t xml:space="preserve"> Ja energoefektivitātes uzlabošanas pasākumus plānots veikt daudzdzīvokļu dzīvojamajā mājā, kurā kāds no dzīvokļiem tiek izmantots saimnieciskās darbības veikšanai, un ja attiecīgā dzīvokļa vai ēkas īpašnieks pretendē uz atbalstu, kas saskaņā ar Komercdarbības atbalsta kontroles likuma 5. pantā minētajām komercdarbības atbalsta pazīmēm kvalificējams kā komercdarbības atbalsts, tad līdzfinansējumu </w:t>
      </w:r>
      <w:r>
        <w:rPr>
          <w:lang w:val="lv-LV"/>
        </w:rPr>
        <w:tab/>
        <w:t>kā </w:t>
      </w:r>
      <w:proofErr w:type="spellStart"/>
      <w:r>
        <w:rPr>
          <w:i/>
          <w:iCs/>
          <w:lang w:val="lv-LV"/>
        </w:rPr>
        <w:t>de</w:t>
      </w:r>
      <w:proofErr w:type="spellEnd"/>
      <w:r>
        <w:rPr>
          <w:i/>
          <w:iCs/>
          <w:lang w:val="lv-LV"/>
        </w:rPr>
        <w:t xml:space="preserve"> </w:t>
      </w:r>
      <w:proofErr w:type="spellStart"/>
      <w:r>
        <w:rPr>
          <w:i/>
          <w:iCs/>
          <w:lang w:val="lv-LV"/>
        </w:rPr>
        <w:t>minimis</w:t>
      </w:r>
      <w:proofErr w:type="spellEnd"/>
      <w:r>
        <w:rPr>
          <w:lang w:val="lv-LV"/>
        </w:rPr>
        <w:t> atbalstu piešķir saskaņā ar Eiropas Komisijas 2023. gada 13. decembra Regulu (ES) Nr.  </w:t>
      </w:r>
      <w:r>
        <w:fldChar w:fldCharType="begin"/>
      </w:r>
      <w:r w:rsidRPr="00D254B6">
        <w:rPr>
          <w:lang w:val="lv-LV"/>
        </w:rPr>
        <w:instrText>HYPERLINK "http://eur-lex.europa.eu/eli/reg/2023/2831/oj/?locale=LV"</w:instrText>
      </w:r>
      <w:r>
        <w:fldChar w:fldCharType="separate"/>
      </w:r>
      <w:r w:rsidRPr="008948C2">
        <w:rPr>
          <w:rStyle w:val="Hyperlink"/>
          <w:rFonts w:eastAsia="DengXian Light"/>
          <w:color w:val="auto"/>
          <w:lang w:val="lv-LV"/>
        </w:rPr>
        <w:t>2023/2831</w:t>
      </w:r>
      <w:r>
        <w:fldChar w:fldCharType="end"/>
      </w:r>
      <w:r w:rsidRPr="008948C2">
        <w:rPr>
          <w:lang w:val="lv-LV"/>
        </w:rPr>
        <w:t> </w:t>
      </w:r>
      <w:r>
        <w:rPr>
          <w:lang w:val="lv-LV"/>
        </w:rPr>
        <w:t xml:space="preserve">par Līguma par Eiropas Savienības darbību 107. un </w:t>
      </w:r>
      <w:r>
        <w:rPr>
          <w:lang w:val="lv-LV"/>
        </w:rPr>
        <w:tab/>
        <w:t>108. panta piemērošanu </w:t>
      </w:r>
      <w:proofErr w:type="spellStart"/>
      <w:r>
        <w:rPr>
          <w:i/>
          <w:iCs/>
          <w:lang w:val="lv-LV"/>
        </w:rPr>
        <w:t>de</w:t>
      </w:r>
      <w:proofErr w:type="spellEnd"/>
      <w:r>
        <w:rPr>
          <w:i/>
          <w:iCs/>
          <w:lang w:val="lv-LV"/>
        </w:rPr>
        <w:t xml:space="preserve"> </w:t>
      </w:r>
      <w:proofErr w:type="spellStart"/>
      <w:r>
        <w:rPr>
          <w:i/>
          <w:iCs/>
          <w:lang w:val="lv-LV"/>
        </w:rPr>
        <w:t>minimis</w:t>
      </w:r>
      <w:proofErr w:type="spellEnd"/>
      <w:r>
        <w:rPr>
          <w:lang w:val="lv-LV"/>
        </w:rPr>
        <w:t> atbalstam (turpmāk - Regula Nr.  </w:t>
      </w:r>
      <w:r>
        <w:fldChar w:fldCharType="begin"/>
      </w:r>
      <w:r>
        <w:instrText>HYPERLINK "http://eur-lex.europa.eu/eli/reg/2023/2831/oj/?locale=LV"</w:instrText>
      </w:r>
      <w:r>
        <w:fldChar w:fldCharType="separate"/>
      </w:r>
      <w:r w:rsidRPr="008948C2">
        <w:rPr>
          <w:rStyle w:val="Hyperlink"/>
          <w:rFonts w:eastAsia="DengXian Light"/>
          <w:color w:val="auto"/>
          <w:lang w:val="lv-LV"/>
        </w:rPr>
        <w:t>2023/2831</w:t>
      </w:r>
      <w:r>
        <w:fldChar w:fldCharType="end"/>
      </w:r>
      <w:r w:rsidRPr="008948C2">
        <w:rPr>
          <w:lang w:val="lv-LV"/>
        </w:rPr>
        <w:t xml:space="preserve">) </w:t>
      </w:r>
      <w:r>
        <w:rPr>
          <w:lang w:val="lv-LV"/>
        </w:rPr>
        <w:tab/>
        <w:t>un normatīvajiem aktiem par </w:t>
      </w:r>
      <w:proofErr w:type="spellStart"/>
      <w:r>
        <w:rPr>
          <w:i/>
          <w:iCs/>
          <w:lang w:val="lv-LV"/>
        </w:rPr>
        <w:t>de</w:t>
      </w:r>
      <w:proofErr w:type="spellEnd"/>
      <w:r>
        <w:rPr>
          <w:i/>
          <w:iCs/>
          <w:lang w:val="lv-LV"/>
        </w:rPr>
        <w:t> </w:t>
      </w:r>
      <w:proofErr w:type="spellStart"/>
      <w:r>
        <w:rPr>
          <w:i/>
          <w:iCs/>
          <w:lang w:val="lv-LV"/>
        </w:rPr>
        <w:t>minimis</w:t>
      </w:r>
      <w:proofErr w:type="spellEnd"/>
      <w:r>
        <w:rPr>
          <w:lang w:val="lv-LV"/>
        </w:rPr>
        <w:t> atbalsta uzskaites un piešķiršanas kārtību.</w:t>
      </w:r>
    </w:p>
    <w:p w14:paraId="4181B011" w14:textId="77777777" w:rsidR="008948C2" w:rsidRPr="008948C2" w:rsidRDefault="008948C2" w:rsidP="008948C2">
      <w:pPr>
        <w:pStyle w:val="NormalWeb"/>
        <w:shd w:val="clear" w:color="auto" w:fill="FFFFFF"/>
        <w:spacing w:line="293" w:lineRule="atLeast"/>
        <w:ind w:firstLine="300"/>
        <w:jc w:val="both"/>
      </w:pPr>
      <w:r>
        <w:rPr>
          <w:lang w:val="lv-LV"/>
        </w:rPr>
        <w:tab/>
      </w:r>
      <w:r w:rsidRPr="008948C2">
        <w:rPr>
          <w:lang w:val="lv-LV"/>
        </w:rPr>
        <w:t>7.</w:t>
      </w:r>
      <w:r w:rsidRPr="008948C2">
        <w:rPr>
          <w:vertAlign w:val="superscript"/>
          <w:lang w:val="lv-LV"/>
        </w:rPr>
        <w:t>2</w:t>
      </w:r>
      <w:r w:rsidRPr="008948C2">
        <w:rPr>
          <w:lang w:val="lv-LV"/>
        </w:rPr>
        <w:t xml:space="preserve"> Komisija </w:t>
      </w:r>
      <w:r w:rsidRPr="008948C2">
        <w:rPr>
          <w:lang w:val="lv-LV"/>
        </w:rPr>
        <w:tab/>
        <w:t xml:space="preserve">veic </w:t>
      </w:r>
      <w:r w:rsidRPr="008948C2">
        <w:rPr>
          <w:lang w:val="lv-LV"/>
        </w:rPr>
        <w:tab/>
        <w:t xml:space="preserve">atbalsta pretendenta izvērtēšanu atbilstoši Regulas </w:t>
      </w:r>
      <w:r w:rsidRPr="008948C2">
        <w:rPr>
          <w:lang w:val="lv-LV"/>
        </w:rPr>
        <w:tab/>
        <w:t>Nr.</w:t>
      </w:r>
      <w:hyperlink r:id="rId6" w:history="1">
        <w:r w:rsidRPr="008948C2">
          <w:rPr>
            <w:rStyle w:val="Hyperlink"/>
            <w:rFonts w:eastAsia="DengXian Light"/>
            <w:color w:val="auto"/>
            <w:lang w:val="lv-LV"/>
          </w:rPr>
          <w:t>2023/2831</w:t>
        </w:r>
      </w:hyperlink>
      <w:r w:rsidRPr="008948C2">
        <w:rPr>
          <w:lang w:val="lv-LV"/>
        </w:rPr>
        <w:t xml:space="preserve"> </w:t>
      </w:r>
      <w:r w:rsidRPr="008948C2">
        <w:rPr>
          <w:lang w:val="lv-LV"/>
        </w:rPr>
        <w:tab/>
        <w:t>nosacījumiem uz līdzfinansējuma piešķiršanas brīdi.</w:t>
      </w:r>
    </w:p>
    <w:p w14:paraId="274C600F" w14:textId="77777777" w:rsidR="008948C2" w:rsidRPr="008948C2" w:rsidRDefault="008948C2" w:rsidP="008948C2">
      <w:pPr>
        <w:pStyle w:val="NormalWeb"/>
        <w:shd w:val="clear" w:color="auto" w:fill="FFFFFF"/>
        <w:spacing w:line="293" w:lineRule="atLeast"/>
        <w:ind w:firstLine="300"/>
        <w:jc w:val="both"/>
        <w:rPr>
          <w:lang w:val="lv-LV"/>
        </w:rPr>
      </w:pPr>
      <w:r w:rsidRPr="008948C2">
        <w:rPr>
          <w:lang w:val="lv-LV"/>
        </w:rPr>
        <w:lastRenderedPageBreak/>
        <w:tab/>
        <w:t>7.</w:t>
      </w:r>
      <w:r w:rsidRPr="008948C2">
        <w:rPr>
          <w:vertAlign w:val="superscript"/>
          <w:lang w:val="lv-LV"/>
        </w:rPr>
        <w:t>3</w:t>
      </w:r>
      <w:r w:rsidRPr="008948C2">
        <w:rPr>
          <w:lang w:val="lv-LV"/>
        </w:rPr>
        <w:t xml:space="preserve"> </w:t>
      </w:r>
      <w:proofErr w:type="spellStart"/>
      <w:r w:rsidRPr="008948C2">
        <w:rPr>
          <w:i/>
          <w:iCs/>
          <w:lang w:val="lv-LV"/>
        </w:rPr>
        <w:t>De</w:t>
      </w:r>
      <w:proofErr w:type="spellEnd"/>
      <w:r w:rsidRPr="008948C2">
        <w:rPr>
          <w:i/>
          <w:iCs/>
          <w:lang w:val="lv-LV"/>
        </w:rPr>
        <w:t xml:space="preserve"> </w:t>
      </w:r>
      <w:proofErr w:type="spellStart"/>
      <w:r w:rsidRPr="008948C2">
        <w:rPr>
          <w:i/>
          <w:iCs/>
          <w:lang w:val="lv-LV"/>
        </w:rPr>
        <w:t>minimis</w:t>
      </w:r>
      <w:proofErr w:type="spellEnd"/>
      <w:r w:rsidRPr="008948C2">
        <w:rPr>
          <w:lang w:val="lv-LV"/>
        </w:rPr>
        <w:t xml:space="preserve"> atbalstu uzskata par piešķirtu ar dienu, kad Komisija pieņēmusi </w:t>
      </w:r>
      <w:r w:rsidRPr="008948C2">
        <w:rPr>
          <w:lang w:val="lv-LV"/>
        </w:rPr>
        <w:tab/>
        <w:t>lēmumu par līdzfinansējuma piešķiršanu.</w:t>
      </w:r>
    </w:p>
    <w:p w14:paraId="380DD7CC" w14:textId="77777777" w:rsidR="008948C2" w:rsidRPr="008948C2" w:rsidRDefault="008948C2" w:rsidP="008948C2">
      <w:pPr>
        <w:pStyle w:val="NormalWeb"/>
        <w:shd w:val="clear" w:color="auto" w:fill="FFFFFF"/>
        <w:spacing w:line="293" w:lineRule="atLeast"/>
        <w:ind w:left="709" w:hanging="283"/>
        <w:jc w:val="both"/>
      </w:pPr>
      <w:r w:rsidRPr="008948C2">
        <w:rPr>
          <w:lang w:val="lv-LV"/>
        </w:rPr>
        <w:tab/>
        <w:t>7.</w:t>
      </w:r>
      <w:r w:rsidRPr="008948C2">
        <w:rPr>
          <w:vertAlign w:val="superscript"/>
          <w:lang w:val="lv-LV"/>
        </w:rPr>
        <w:t>4</w:t>
      </w:r>
      <w:r w:rsidRPr="008948C2">
        <w:rPr>
          <w:lang w:val="lv-LV"/>
        </w:rPr>
        <w:t xml:space="preserve"> Piešķirot </w:t>
      </w:r>
      <w:proofErr w:type="spellStart"/>
      <w:r w:rsidRPr="008948C2">
        <w:rPr>
          <w:i/>
          <w:iCs/>
          <w:lang w:val="lv-LV"/>
        </w:rPr>
        <w:t>de</w:t>
      </w:r>
      <w:proofErr w:type="spellEnd"/>
      <w:r w:rsidRPr="008948C2">
        <w:rPr>
          <w:i/>
          <w:iCs/>
          <w:lang w:val="lv-LV"/>
        </w:rPr>
        <w:t xml:space="preserve"> </w:t>
      </w:r>
      <w:proofErr w:type="spellStart"/>
      <w:r w:rsidRPr="008948C2">
        <w:rPr>
          <w:i/>
          <w:iCs/>
          <w:lang w:val="lv-LV"/>
        </w:rPr>
        <w:t>minimis</w:t>
      </w:r>
      <w:proofErr w:type="spellEnd"/>
      <w:r w:rsidRPr="008948C2">
        <w:rPr>
          <w:lang w:val="lv-LV"/>
        </w:rPr>
        <w:t> atbalstu, Komisija pārbauda, vai plānotais </w:t>
      </w:r>
      <w:proofErr w:type="spellStart"/>
      <w:r w:rsidRPr="008948C2">
        <w:rPr>
          <w:i/>
          <w:iCs/>
          <w:lang w:val="lv-LV"/>
        </w:rPr>
        <w:t>de</w:t>
      </w:r>
      <w:proofErr w:type="spellEnd"/>
      <w:r w:rsidRPr="008948C2">
        <w:rPr>
          <w:i/>
          <w:iCs/>
          <w:lang w:val="lv-LV"/>
        </w:rPr>
        <w:t xml:space="preserve"> </w:t>
      </w:r>
      <w:proofErr w:type="spellStart"/>
      <w:r w:rsidRPr="008948C2">
        <w:rPr>
          <w:i/>
          <w:iCs/>
          <w:lang w:val="lv-LV"/>
        </w:rPr>
        <w:t>minimis</w:t>
      </w:r>
      <w:proofErr w:type="spellEnd"/>
      <w:r w:rsidRPr="008948C2">
        <w:rPr>
          <w:lang w:val="lv-LV"/>
        </w:rPr>
        <w:t xml:space="preserve"> atbalsts </w:t>
      </w:r>
      <w:r w:rsidRPr="008948C2">
        <w:rPr>
          <w:lang w:val="lv-LV"/>
        </w:rPr>
        <w:tab/>
        <w:t>kopā ar iepriekšējos trīs gados, skaitot no atbalsta piešķiršanas dienas, piešķirto </w:t>
      </w:r>
      <w:proofErr w:type="spellStart"/>
      <w:r w:rsidRPr="008948C2">
        <w:rPr>
          <w:i/>
          <w:iCs/>
          <w:lang w:val="lv-LV"/>
        </w:rPr>
        <w:t>de</w:t>
      </w:r>
      <w:proofErr w:type="spellEnd"/>
      <w:r w:rsidRPr="008948C2">
        <w:rPr>
          <w:i/>
          <w:iCs/>
          <w:lang w:val="lv-LV"/>
        </w:rPr>
        <w:t xml:space="preserve"> </w:t>
      </w:r>
      <w:r w:rsidRPr="008948C2">
        <w:rPr>
          <w:i/>
          <w:iCs/>
          <w:lang w:val="lv-LV"/>
        </w:rPr>
        <w:tab/>
      </w:r>
      <w:proofErr w:type="spellStart"/>
      <w:r w:rsidRPr="008948C2">
        <w:rPr>
          <w:i/>
          <w:iCs/>
          <w:lang w:val="lv-LV"/>
        </w:rPr>
        <w:t>minimis</w:t>
      </w:r>
      <w:proofErr w:type="spellEnd"/>
      <w:r w:rsidRPr="008948C2">
        <w:rPr>
          <w:lang w:val="lv-LV"/>
        </w:rPr>
        <w:t xml:space="preserve"> atbalstu viena vienota uzņēmuma līmenī nepārsniedz Regulas </w:t>
      </w:r>
      <w:r w:rsidRPr="008948C2">
        <w:rPr>
          <w:lang w:val="lv-LV"/>
        </w:rPr>
        <w:tab/>
        <w:t>Nr. </w:t>
      </w:r>
      <w:r>
        <w:fldChar w:fldCharType="begin"/>
      </w:r>
      <w:r w:rsidRPr="00D254B6">
        <w:rPr>
          <w:lang w:val="lv-LV"/>
        </w:rPr>
        <w:instrText>HYPERLINK "http://eur-lex.europa.eu/eli/reg/2023/2831/oj/?locale=LV"</w:instrText>
      </w:r>
      <w:r>
        <w:fldChar w:fldCharType="separate"/>
      </w:r>
      <w:r w:rsidRPr="008948C2">
        <w:rPr>
          <w:rStyle w:val="Hyperlink"/>
          <w:rFonts w:eastAsia="DengXian Light"/>
          <w:color w:val="auto"/>
          <w:lang w:val="lv-LV"/>
        </w:rPr>
        <w:t>2023/2831</w:t>
      </w:r>
      <w:r>
        <w:fldChar w:fldCharType="end"/>
      </w:r>
      <w:r w:rsidRPr="008948C2">
        <w:rPr>
          <w:lang w:val="lv-LV"/>
        </w:rPr>
        <w:t> 3.panta 2.punktā noteikto maksimālo </w:t>
      </w:r>
      <w:proofErr w:type="spellStart"/>
      <w:r w:rsidRPr="008948C2">
        <w:rPr>
          <w:i/>
          <w:iCs/>
          <w:lang w:val="lv-LV"/>
        </w:rPr>
        <w:t>de</w:t>
      </w:r>
      <w:proofErr w:type="spellEnd"/>
      <w:r w:rsidRPr="008948C2">
        <w:rPr>
          <w:i/>
          <w:iCs/>
          <w:lang w:val="lv-LV"/>
        </w:rPr>
        <w:t xml:space="preserve"> </w:t>
      </w:r>
      <w:proofErr w:type="spellStart"/>
      <w:r w:rsidRPr="008948C2">
        <w:rPr>
          <w:i/>
          <w:iCs/>
          <w:lang w:val="lv-LV"/>
        </w:rPr>
        <w:t>minimis</w:t>
      </w:r>
      <w:proofErr w:type="spellEnd"/>
      <w:r w:rsidRPr="008948C2">
        <w:rPr>
          <w:lang w:val="lv-LV"/>
        </w:rPr>
        <w:t xml:space="preserve"> atbalsta apmēru. </w:t>
      </w:r>
      <w:r w:rsidRPr="008948C2">
        <w:rPr>
          <w:lang w:val="lv-LV"/>
        </w:rPr>
        <w:tab/>
        <w:t>Viens vienots uzņēmums ir uzņēmums, kas atbilst Regulas Nr. </w:t>
      </w:r>
      <w:r>
        <w:fldChar w:fldCharType="begin"/>
      </w:r>
      <w:r>
        <w:instrText>HYPERLINK "http://eur-lex.europa.eu/eli/reg/2023/2831/oj/?locale=LV"</w:instrText>
      </w:r>
      <w:r>
        <w:fldChar w:fldCharType="separate"/>
      </w:r>
      <w:r w:rsidRPr="008948C2">
        <w:rPr>
          <w:rStyle w:val="Hyperlink"/>
          <w:rFonts w:eastAsia="DengXian Light"/>
          <w:color w:val="auto"/>
          <w:lang w:val="lv-LV"/>
        </w:rPr>
        <w:t>2023/2831</w:t>
      </w:r>
      <w:r>
        <w:fldChar w:fldCharType="end"/>
      </w:r>
      <w:r w:rsidRPr="008948C2">
        <w:rPr>
          <w:lang w:val="lv-LV"/>
        </w:rPr>
        <w:t xml:space="preserve"> 2. panta 2. </w:t>
      </w:r>
      <w:r w:rsidRPr="008948C2">
        <w:rPr>
          <w:lang w:val="lv-LV"/>
        </w:rPr>
        <w:tab/>
        <w:t>punktā noteiktajam.</w:t>
      </w:r>
    </w:p>
    <w:p w14:paraId="061C775E" w14:textId="77777777" w:rsidR="008948C2" w:rsidRPr="008948C2" w:rsidRDefault="008948C2" w:rsidP="008948C2">
      <w:pPr>
        <w:pStyle w:val="NormalWeb"/>
        <w:shd w:val="clear" w:color="auto" w:fill="FFFFFF"/>
        <w:spacing w:line="293" w:lineRule="atLeast"/>
        <w:ind w:left="709" w:hanging="142"/>
        <w:jc w:val="both"/>
      </w:pPr>
      <w:r w:rsidRPr="008948C2">
        <w:rPr>
          <w:lang w:val="lv-LV"/>
        </w:rPr>
        <w:tab/>
        <w:t>7.</w:t>
      </w:r>
      <w:r w:rsidRPr="008948C2">
        <w:rPr>
          <w:vertAlign w:val="superscript"/>
          <w:lang w:val="lv-LV"/>
        </w:rPr>
        <w:t>5</w:t>
      </w:r>
      <w:r w:rsidRPr="008948C2">
        <w:rPr>
          <w:lang w:val="lv-LV"/>
        </w:rPr>
        <w:t xml:space="preserve"> </w:t>
      </w:r>
      <w:proofErr w:type="spellStart"/>
      <w:r w:rsidRPr="008948C2">
        <w:rPr>
          <w:i/>
          <w:iCs/>
          <w:lang w:val="lv-LV"/>
        </w:rPr>
        <w:t>De</w:t>
      </w:r>
      <w:proofErr w:type="spellEnd"/>
      <w:r w:rsidRPr="008948C2">
        <w:rPr>
          <w:i/>
          <w:iCs/>
          <w:lang w:val="lv-LV"/>
        </w:rPr>
        <w:t xml:space="preserve"> </w:t>
      </w:r>
      <w:proofErr w:type="spellStart"/>
      <w:r w:rsidRPr="008948C2">
        <w:rPr>
          <w:i/>
          <w:iCs/>
          <w:lang w:val="lv-LV"/>
        </w:rPr>
        <w:t>minimis</w:t>
      </w:r>
      <w:proofErr w:type="spellEnd"/>
      <w:r w:rsidRPr="008948C2">
        <w:rPr>
          <w:lang w:val="lv-LV"/>
        </w:rPr>
        <w:t> atbalstu saskaņā ar Regulu Nr.  </w:t>
      </w:r>
      <w:r>
        <w:fldChar w:fldCharType="begin"/>
      </w:r>
      <w:r>
        <w:instrText>HYPERLINK "http://eur-lex.europa.eu/eli/reg/2023/2831/oj/?locale=LV"</w:instrText>
      </w:r>
      <w:r>
        <w:fldChar w:fldCharType="separate"/>
      </w:r>
      <w:r w:rsidRPr="008948C2">
        <w:rPr>
          <w:rStyle w:val="Hyperlink"/>
          <w:rFonts w:eastAsia="DengXian Light"/>
          <w:color w:val="auto"/>
          <w:lang w:val="lv-LV"/>
        </w:rPr>
        <w:t>2023/2831</w:t>
      </w:r>
      <w:r>
        <w:fldChar w:fldCharType="end"/>
      </w:r>
      <w:r w:rsidRPr="008948C2">
        <w:rPr>
          <w:lang w:val="lv-LV"/>
        </w:rPr>
        <w:t xml:space="preserve"> piešķir, ievērojot Regulas </w:t>
      </w:r>
      <w:r w:rsidRPr="008948C2">
        <w:rPr>
          <w:lang w:val="lv-LV"/>
        </w:rPr>
        <w:tab/>
        <w:t>Nr.  </w:t>
      </w:r>
      <w:r>
        <w:fldChar w:fldCharType="begin"/>
      </w:r>
      <w:r>
        <w:instrText>HYPERLINK "http://eur-lex.europa.eu/eli/reg/2023/2831/oj/?locale=LV"</w:instrText>
      </w:r>
      <w:r>
        <w:fldChar w:fldCharType="separate"/>
      </w:r>
      <w:r w:rsidRPr="008948C2">
        <w:rPr>
          <w:rStyle w:val="Hyperlink"/>
          <w:rFonts w:eastAsia="DengXian Light"/>
          <w:color w:val="auto"/>
          <w:lang w:val="lv-LV"/>
        </w:rPr>
        <w:t>2023/2831</w:t>
      </w:r>
      <w:r>
        <w:fldChar w:fldCharType="end"/>
      </w:r>
      <w:r w:rsidRPr="008948C2">
        <w:rPr>
          <w:lang w:val="lv-LV"/>
        </w:rPr>
        <w:t xml:space="preserve"> 1. panta 1. punktā minētos nozaru un darbību ierobežojumus. Ja </w:t>
      </w:r>
      <w:r w:rsidRPr="008948C2">
        <w:rPr>
          <w:lang w:val="lv-LV"/>
        </w:rPr>
        <w:tab/>
        <w:t>atbalsta pretendents vienlaikus darbojas vienā vai vairākās Regulas Nr.  </w:t>
      </w:r>
      <w:r>
        <w:fldChar w:fldCharType="begin"/>
      </w:r>
      <w:r>
        <w:instrText>HYPERLINK "http://eur-lex.europa.eu/eli/reg/2023/2831/oj/?locale=LV"</w:instrText>
      </w:r>
      <w:r>
        <w:fldChar w:fldCharType="separate"/>
      </w:r>
      <w:r w:rsidRPr="008948C2">
        <w:rPr>
          <w:rStyle w:val="Hyperlink"/>
          <w:rFonts w:eastAsia="DengXian Light"/>
          <w:color w:val="auto"/>
          <w:lang w:val="lv-LV"/>
        </w:rPr>
        <w:t>2023/2831</w:t>
      </w:r>
      <w:r>
        <w:fldChar w:fldCharType="end"/>
      </w:r>
      <w:r w:rsidRPr="008948C2">
        <w:rPr>
          <w:lang w:val="lv-LV"/>
        </w:rPr>
        <w:t xml:space="preserve"> 1. </w:t>
      </w:r>
      <w:r w:rsidRPr="008948C2">
        <w:rPr>
          <w:lang w:val="lv-LV"/>
        </w:rPr>
        <w:tab/>
        <w:t xml:space="preserve">panta 1. punkta a), b), c) un d) apakšpunktā minētajās nozarēs, atbalstu drīkst piešķirt </w:t>
      </w:r>
      <w:r w:rsidRPr="008948C2">
        <w:rPr>
          <w:lang w:val="lv-LV"/>
        </w:rPr>
        <w:tab/>
        <w:t xml:space="preserve">tikai tad, ja atbalsta </w:t>
      </w:r>
      <w:r w:rsidRPr="008948C2">
        <w:rPr>
          <w:lang w:val="lv-LV"/>
        </w:rPr>
        <w:tab/>
        <w:t xml:space="preserve">pretendents nodrošina šo nozaru darbību vai uzskaites </w:t>
      </w:r>
      <w:r w:rsidRPr="008948C2">
        <w:rPr>
          <w:lang w:val="lv-LV"/>
        </w:rPr>
        <w:tab/>
        <w:t>nodalīšanu, lai saskaņā ar Regulas Nr.  </w:t>
      </w:r>
      <w:r>
        <w:fldChar w:fldCharType="begin"/>
      </w:r>
      <w:r>
        <w:instrText>HYPERLINK "http://eur-lex.europa.eu/eli/reg/2023/2831/oj/?locale=LV"</w:instrText>
      </w:r>
      <w:r>
        <w:fldChar w:fldCharType="separate"/>
      </w:r>
      <w:r w:rsidRPr="008948C2">
        <w:rPr>
          <w:rStyle w:val="Hyperlink"/>
          <w:rFonts w:eastAsia="DengXian Light"/>
          <w:color w:val="auto"/>
          <w:lang w:val="lv-LV"/>
        </w:rPr>
        <w:t>2023/2831</w:t>
      </w:r>
      <w:r>
        <w:fldChar w:fldCharType="end"/>
      </w:r>
      <w:r w:rsidRPr="008948C2">
        <w:rPr>
          <w:lang w:val="lv-LV"/>
        </w:rPr>
        <w:t xml:space="preserve"> 1.panta 2.punktu darbības </w:t>
      </w:r>
      <w:r w:rsidRPr="008948C2">
        <w:rPr>
          <w:lang w:val="lv-LV"/>
        </w:rPr>
        <w:tab/>
        <w:t>izslēgtajās nozarēs negūst labumu no </w:t>
      </w:r>
      <w:proofErr w:type="spellStart"/>
      <w:r w:rsidRPr="008948C2">
        <w:rPr>
          <w:i/>
          <w:iCs/>
          <w:lang w:val="lv-LV"/>
        </w:rPr>
        <w:t>de</w:t>
      </w:r>
      <w:proofErr w:type="spellEnd"/>
      <w:r w:rsidRPr="008948C2">
        <w:rPr>
          <w:i/>
          <w:iCs/>
          <w:lang w:val="lv-LV"/>
        </w:rPr>
        <w:t xml:space="preserve"> </w:t>
      </w:r>
      <w:proofErr w:type="spellStart"/>
      <w:r w:rsidRPr="008948C2">
        <w:rPr>
          <w:i/>
          <w:iCs/>
          <w:lang w:val="lv-LV"/>
        </w:rPr>
        <w:t>minimis</w:t>
      </w:r>
      <w:proofErr w:type="spellEnd"/>
      <w:r w:rsidRPr="008948C2">
        <w:rPr>
          <w:lang w:val="lv-LV"/>
        </w:rPr>
        <w:t xml:space="preserve"> atbalsta, ko piešķir saskaņā ar šiem </w:t>
      </w:r>
      <w:r w:rsidRPr="008948C2">
        <w:rPr>
          <w:lang w:val="lv-LV"/>
        </w:rPr>
        <w:tab/>
        <w:t>noteikumiem.</w:t>
      </w:r>
    </w:p>
    <w:p w14:paraId="0D1C04DA" w14:textId="4B94F4FD" w:rsidR="008948C2" w:rsidRPr="008948C2" w:rsidRDefault="008948C2" w:rsidP="008948C2">
      <w:pPr>
        <w:pStyle w:val="NormalWeb"/>
        <w:shd w:val="clear" w:color="auto" w:fill="FFFFFF"/>
        <w:spacing w:before="0" w:after="0"/>
        <w:ind w:left="709" w:hanging="409"/>
        <w:jc w:val="both"/>
        <w:rPr>
          <w:lang w:val="lv-LV"/>
        </w:rPr>
      </w:pPr>
      <w:r w:rsidRPr="008948C2">
        <w:rPr>
          <w:lang w:val="lv-LV"/>
        </w:rPr>
        <w:tab/>
        <w:t>7.</w:t>
      </w:r>
      <w:r w:rsidRPr="008948C2">
        <w:rPr>
          <w:vertAlign w:val="superscript"/>
          <w:lang w:val="lv-LV"/>
        </w:rPr>
        <w:t>6</w:t>
      </w:r>
      <w:r w:rsidRPr="008948C2">
        <w:rPr>
          <w:lang w:val="lv-LV"/>
        </w:rPr>
        <w:t xml:space="preserve"> Šo noteikumu ietvaros piešķirto </w:t>
      </w:r>
      <w:proofErr w:type="spellStart"/>
      <w:r w:rsidRPr="008948C2">
        <w:rPr>
          <w:i/>
          <w:iCs/>
          <w:lang w:val="lv-LV"/>
        </w:rPr>
        <w:t>de</w:t>
      </w:r>
      <w:proofErr w:type="spellEnd"/>
      <w:r w:rsidRPr="008948C2">
        <w:rPr>
          <w:i/>
          <w:iCs/>
          <w:lang w:val="lv-LV"/>
        </w:rPr>
        <w:t xml:space="preserve"> </w:t>
      </w:r>
      <w:proofErr w:type="spellStart"/>
      <w:r w:rsidRPr="008948C2">
        <w:rPr>
          <w:i/>
          <w:iCs/>
          <w:lang w:val="lv-LV"/>
        </w:rPr>
        <w:t>minimis</w:t>
      </w:r>
      <w:proofErr w:type="spellEnd"/>
      <w:r w:rsidRPr="008948C2">
        <w:rPr>
          <w:lang w:val="lv-LV"/>
        </w:rPr>
        <w:t xml:space="preserve"> atbalstu drīkst </w:t>
      </w:r>
      <w:proofErr w:type="spellStart"/>
      <w:r w:rsidRPr="008948C2">
        <w:rPr>
          <w:lang w:val="lv-LV"/>
        </w:rPr>
        <w:t>kumulēt</w:t>
      </w:r>
      <w:proofErr w:type="spellEnd"/>
      <w:r w:rsidRPr="008948C2">
        <w:rPr>
          <w:lang w:val="lv-LV"/>
        </w:rPr>
        <w:t xml:space="preserve"> ar citu </w:t>
      </w:r>
      <w:proofErr w:type="spellStart"/>
      <w:r w:rsidRPr="008948C2">
        <w:rPr>
          <w:i/>
          <w:iCs/>
          <w:lang w:val="lv-LV"/>
        </w:rPr>
        <w:t>de</w:t>
      </w:r>
      <w:proofErr w:type="spellEnd"/>
      <w:r w:rsidRPr="008948C2">
        <w:rPr>
          <w:i/>
          <w:iCs/>
          <w:lang w:val="lv-LV"/>
        </w:rPr>
        <w:t xml:space="preserve"> </w:t>
      </w:r>
      <w:r w:rsidRPr="008948C2">
        <w:rPr>
          <w:i/>
          <w:iCs/>
          <w:lang w:val="lv-LV"/>
        </w:rPr>
        <w:tab/>
      </w:r>
      <w:proofErr w:type="spellStart"/>
      <w:r w:rsidRPr="008948C2">
        <w:rPr>
          <w:i/>
          <w:iCs/>
          <w:lang w:val="lv-LV"/>
        </w:rPr>
        <w:t>minimis</w:t>
      </w:r>
      <w:proofErr w:type="spellEnd"/>
      <w:r w:rsidRPr="008948C2">
        <w:rPr>
          <w:lang w:val="lv-LV"/>
        </w:rPr>
        <w:t xml:space="preserve"> atbalstu, tai skaitā attiecībā uz vienām un tām pašām attiecināmajām </w:t>
      </w:r>
      <w:r w:rsidRPr="008948C2">
        <w:rPr>
          <w:lang w:val="lv-LV"/>
        </w:rPr>
        <w:tab/>
        <w:t>izmaksām, līdz Regulas Nr.  </w:t>
      </w:r>
      <w:r>
        <w:fldChar w:fldCharType="begin"/>
      </w:r>
      <w:r w:rsidRPr="00D254B6">
        <w:rPr>
          <w:lang w:val="lv-LV"/>
        </w:rPr>
        <w:instrText>HYPERLINK "http://eur-lex.europa.eu/eli/reg/2023/2831/oj/?locale=LV"</w:instrText>
      </w:r>
      <w:r>
        <w:fldChar w:fldCharType="separate"/>
      </w:r>
      <w:r w:rsidRPr="008948C2">
        <w:rPr>
          <w:rStyle w:val="Hyperlink"/>
          <w:rFonts w:eastAsia="DengXian Light"/>
          <w:color w:val="auto"/>
          <w:lang w:val="lv-LV"/>
        </w:rPr>
        <w:t>2023/2831</w:t>
      </w:r>
      <w:r>
        <w:fldChar w:fldCharType="end"/>
      </w:r>
      <w:r w:rsidRPr="008948C2">
        <w:rPr>
          <w:lang w:val="lv-LV"/>
        </w:rPr>
        <w:t xml:space="preserve"> 3. panta 2. punktā noteiktajam attiecīgajam </w:t>
      </w:r>
      <w:r w:rsidRPr="008948C2">
        <w:rPr>
          <w:lang w:val="lv-LV"/>
        </w:rPr>
        <w:tab/>
        <w:t xml:space="preserve">robežlielumam, kā arī </w:t>
      </w:r>
      <w:r w:rsidRPr="008948C2">
        <w:rPr>
          <w:lang w:val="lv-LV"/>
        </w:rPr>
        <w:tab/>
        <w:t xml:space="preserve">drīkst </w:t>
      </w:r>
      <w:proofErr w:type="spellStart"/>
      <w:r w:rsidRPr="008948C2">
        <w:rPr>
          <w:lang w:val="lv-LV"/>
        </w:rPr>
        <w:t>kumulēt</w:t>
      </w:r>
      <w:proofErr w:type="spellEnd"/>
      <w:r w:rsidRPr="008948C2">
        <w:rPr>
          <w:lang w:val="lv-LV"/>
        </w:rPr>
        <w:t xml:space="preserve"> ar citu komercdarbības atbalstu, tai skaitā </w:t>
      </w:r>
      <w:r w:rsidRPr="008948C2">
        <w:rPr>
          <w:lang w:val="lv-LV"/>
        </w:rPr>
        <w:tab/>
        <w:t xml:space="preserve">attiecībā uz vienām un tām pašām attiecināmajām izmaksām, ja netiek pārsniegta </w:t>
      </w:r>
      <w:r w:rsidRPr="008948C2">
        <w:rPr>
          <w:lang w:val="lv-LV"/>
        </w:rPr>
        <w:tab/>
        <w:t xml:space="preserve">attiecīgā maksimālā atbalsta intensitāte vai atbalsta summa, kāda noteikta </w:t>
      </w:r>
      <w:r w:rsidRPr="008948C2">
        <w:rPr>
          <w:lang w:val="lv-LV"/>
        </w:rPr>
        <w:tab/>
        <w:t xml:space="preserve">komercdarbības atbalsta programmā vai Eiropas Komisijas </w:t>
      </w:r>
      <w:r w:rsidRPr="008948C2">
        <w:rPr>
          <w:lang w:val="lv-LV"/>
        </w:rPr>
        <w:tab/>
        <w:t xml:space="preserve">lēmumā. </w:t>
      </w:r>
      <w:proofErr w:type="spellStart"/>
      <w:r w:rsidRPr="008948C2">
        <w:rPr>
          <w:i/>
          <w:iCs/>
          <w:lang w:val="lv-LV"/>
        </w:rPr>
        <w:t>De</w:t>
      </w:r>
      <w:proofErr w:type="spellEnd"/>
      <w:r w:rsidRPr="008948C2">
        <w:rPr>
          <w:i/>
          <w:iCs/>
          <w:lang w:val="lv-LV"/>
        </w:rPr>
        <w:t xml:space="preserve"> </w:t>
      </w:r>
      <w:proofErr w:type="spellStart"/>
      <w:r w:rsidRPr="008948C2">
        <w:rPr>
          <w:i/>
          <w:iCs/>
          <w:lang w:val="lv-LV"/>
        </w:rPr>
        <w:t>minimis</w:t>
      </w:r>
      <w:proofErr w:type="spellEnd"/>
      <w:r w:rsidRPr="008948C2">
        <w:rPr>
          <w:lang w:val="lv-LV"/>
        </w:rPr>
        <w:t xml:space="preserve"> </w:t>
      </w:r>
      <w:r w:rsidRPr="008948C2">
        <w:rPr>
          <w:lang w:val="lv-LV"/>
        </w:rPr>
        <w:tab/>
        <w:t>atbalstu ar citu </w:t>
      </w:r>
      <w:proofErr w:type="spellStart"/>
      <w:r w:rsidRPr="008948C2">
        <w:rPr>
          <w:i/>
          <w:iCs/>
          <w:lang w:val="lv-LV"/>
        </w:rPr>
        <w:t>de</w:t>
      </w:r>
      <w:proofErr w:type="spellEnd"/>
      <w:r w:rsidRPr="008948C2">
        <w:rPr>
          <w:i/>
          <w:iCs/>
          <w:lang w:val="lv-LV"/>
        </w:rPr>
        <w:t xml:space="preserve"> </w:t>
      </w:r>
      <w:proofErr w:type="spellStart"/>
      <w:r w:rsidRPr="008948C2">
        <w:rPr>
          <w:i/>
          <w:iCs/>
          <w:lang w:val="lv-LV"/>
        </w:rPr>
        <w:t>minimis</w:t>
      </w:r>
      <w:proofErr w:type="spellEnd"/>
      <w:r w:rsidRPr="008948C2">
        <w:rPr>
          <w:lang w:val="lv-LV"/>
        </w:rPr>
        <w:t xml:space="preserve"> atbalstu par vienām un tām pašām izmaksām var apvienot, </w:t>
      </w:r>
      <w:r w:rsidRPr="008948C2">
        <w:rPr>
          <w:lang w:val="lv-LV"/>
        </w:rPr>
        <w:tab/>
        <w:t xml:space="preserve">ja pēc atbalstu apvienošanas atbalsta vienībai vai izmaksu pozīcijai attiecīgā </w:t>
      </w:r>
      <w:r w:rsidRPr="008948C2">
        <w:rPr>
          <w:lang w:val="lv-LV"/>
        </w:rPr>
        <w:tab/>
        <w:t xml:space="preserve">maksimālā atbalsta intensitāte nepārsniedz 100%. Ja par vienām un tām pašām </w:t>
      </w:r>
      <w:r w:rsidRPr="008948C2">
        <w:rPr>
          <w:lang w:val="lv-LV"/>
        </w:rPr>
        <w:tab/>
        <w:t xml:space="preserve">projekta attiecināmajām izmaksām tiek piešķirts atbalsts vairāku komercdarbības </w:t>
      </w:r>
      <w:r w:rsidRPr="008948C2">
        <w:rPr>
          <w:lang w:val="lv-LV"/>
        </w:rPr>
        <w:tab/>
        <w:t xml:space="preserve">atbalsta programmu ietvaros, atbalsta saņēmējs iesniedz informāciju par plānoto un </w:t>
      </w:r>
      <w:r w:rsidRPr="008948C2">
        <w:rPr>
          <w:lang w:val="lv-LV"/>
        </w:rPr>
        <w:tab/>
        <w:t xml:space="preserve">piešķirto atbalstu, tai skaitā par tām pašām attiecināmajām izmaksām, norādot </w:t>
      </w:r>
      <w:r w:rsidRPr="008948C2">
        <w:rPr>
          <w:lang w:val="lv-LV"/>
        </w:rPr>
        <w:tab/>
        <w:t xml:space="preserve">atbalsta piešķiršanas datumu (tai skaitā plānoto atbalsta piešķiršanas datumu), atbalsta </w:t>
      </w:r>
      <w:r w:rsidRPr="008948C2">
        <w:rPr>
          <w:lang w:val="lv-LV"/>
        </w:rPr>
        <w:tab/>
        <w:t xml:space="preserve">intensitāti, atbalsta sniedzēju, atbalsta pasākumu vai investīciju un plānoto vai </w:t>
      </w:r>
      <w:r w:rsidRPr="008948C2">
        <w:rPr>
          <w:lang w:val="lv-LV"/>
        </w:rPr>
        <w:tab/>
        <w:t>piešķirto atbalsta summu.</w:t>
      </w:r>
    </w:p>
    <w:p w14:paraId="711BA98A" w14:textId="750681DE" w:rsidR="008948C2" w:rsidRPr="007F7C5C" w:rsidRDefault="008948C2" w:rsidP="008948C2">
      <w:pPr>
        <w:pStyle w:val="tv213"/>
        <w:shd w:val="clear" w:color="auto" w:fill="FFFFFF"/>
        <w:spacing w:before="0" w:beforeAutospacing="0" w:after="0" w:afterAutospacing="0"/>
        <w:ind w:left="930"/>
        <w:jc w:val="both"/>
        <w:rPr>
          <w:i/>
          <w:iCs/>
          <w:lang w:val="lv-LV"/>
        </w:rPr>
      </w:pPr>
      <w:r w:rsidRPr="007F7C5C">
        <w:rPr>
          <w:i/>
          <w:iCs/>
          <w:lang w:val="lv-LV"/>
        </w:rPr>
        <w:t>(papildināts ar 30.04.20</w:t>
      </w:r>
      <w:r w:rsidR="007F7C5C" w:rsidRPr="007F7C5C">
        <w:rPr>
          <w:i/>
          <w:iCs/>
          <w:lang w:val="lv-LV"/>
        </w:rPr>
        <w:t>25. lēmumu</w:t>
      </w:r>
      <w:r w:rsidRPr="007F7C5C">
        <w:rPr>
          <w:i/>
          <w:iCs/>
          <w:lang w:val="lv-LV"/>
        </w:rPr>
        <w:t>)</w:t>
      </w:r>
    </w:p>
    <w:p w14:paraId="1E999BDB" w14:textId="77777777" w:rsidR="00612A06" w:rsidRPr="00612A06" w:rsidRDefault="00612A06" w:rsidP="008948C2">
      <w:pPr>
        <w:pStyle w:val="tv213"/>
        <w:shd w:val="clear" w:color="auto" w:fill="FFFFFF"/>
        <w:spacing w:before="0" w:beforeAutospacing="0" w:after="0" w:afterAutospacing="0"/>
        <w:ind w:left="930"/>
        <w:jc w:val="both"/>
        <w:rPr>
          <w:color w:val="414142"/>
          <w:lang w:val="lv-LV"/>
        </w:rPr>
      </w:pPr>
    </w:p>
    <w:p w14:paraId="05FCD670" w14:textId="77777777" w:rsidR="00612A06" w:rsidRDefault="00612A06" w:rsidP="00612A06">
      <w:pPr>
        <w:pStyle w:val="tv213"/>
        <w:shd w:val="clear" w:color="auto" w:fill="FFFFFF"/>
        <w:spacing w:before="0" w:beforeAutospacing="0" w:after="0" w:afterAutospacing="0"/>
        <w:ind w:left="930"/>
        <w:jc w:val="center"/>
        <w:rPr>
          <w:b/>
          <w:lang w:val="lv-LV"/>
        </w:rPr>
      </w:pPr>
      <w:r w:rsidRPr="00612A06">
        <w:rPr>
          <w:b/>
          <w:lang w:val="lv-LV"/>
        </w:rPr>
        <w:t>III. Pieteikuma iesniegšanas un līdzfinansējuma piešķiršanas kārtība</w:t>
      </w:r>
    </w:p>
    <w:p w14:paraId="4FBB2ACD" w14:textId="77777777" w:rsidR="00612A06" w:rsidRPr="00612A06" w:rsidRDefault="00612A06" w:rsidP="00612A06">
      <w:pPr>
        <w:pStyle w:val="tv213"/>
        <w:shd w:val="clear" w:color="auto" w:fill="FFFFFF"/>
        <w:spacing w:before="0" w:beforeAutospacing="0" w:after="0" w:afterAutospacing="0"/>
        <w:ind w:left="930"/>
        <w:jc w:val="center"/>
        <w:rPr>
          <w:b/>
          <w:lang w:val="lv-LV"/>
        </w:rPr>
      </w:pPr>
    </w:p>
    <w:p w14:paraId="5A65E971" w14:textId="77777777" w:rsidR="00612A06" w:rsidRPr="00612A06" w:rsidRDefault="00612A06" w:rsidP="007F7C5C">
      <w:pPr>
        <w:pStyle w:val="tv213"/>
        <w:numPr>
          <w:ilvl w:val="0"/>
          <w:numId w:val="6"/>
        </w:numPr>
        <w:shd w:val="clear" w:color="auto" w:fill="FFFFFF"/>
        <w:spacing w:before="0" w:beforeAutospacing="0" w:after="0" w:afterAutospacing="0"/>
        <w:ind w:left="0" w:firstLine="426"/>
        <w:jc w:val="both"/>
        <w:rPr>
          <w:lang w:val="lv-LV"/>
        </w:rPr>
      </w:pPr>
      <w:r w:rsidRPr="00612A06">
        <w:rPr>
          <w:shd w:val="clear" w:color="auto" w:fill="FFFFFF"/>
          <w:lang w:val="lv-LV"/>
        </w:rPr>
        <w:t>Lai pieteiktos līdzfinansējumam, pilnvarotā persona iesniedz pieteikumu, pievienojot šādus dokumentus:</w:t>
      </w:r>
      <w:r w:rsidRPr="00612A06">
        <w:rPr>
          <w:color w:val="414142"/>
          <w:lang w:val="lv-LV"/>
        </w:rPr>
        <w:t xml:space="preserve"> </w:t>
      </w:r>
    </w:p>
    <w:p w14:paraId="3B0780BE" w14:textId="2C10096E" w:rsidR="007F7C5C" w:rsidRPr="00411753" w:rsidRDefault="007F7C5C" w:rsidP="007F7C5C">
      <w:pPr>
        <w:pStyle w:val="tv213"/>
        <w:shd w:val="clear" w:color="auto" w:fill="FFFFFF"/>
        <w:spacing w:before="0" w:beforeAutospacing="0" w:after="0" w:afterAutospacing="0"/>
        <w:ind w:left="990"/>
        <w:jc w:val="both"/>
        <w:rPr>
          <w:lang w:val="lv-LV"/>
        </w:rPr>
      </w:pPr>
      <w:r>
        <w:rPr>
          <w:lang w:val="lv-LV"/>
        </w:rPr>
        <w:t xml:space="preserve">8.1. akciju sabiedrības „Attīstības finanšu institūcija </w:t>
      </w:r>
      <w:proofErr w:type="spellStart"/>
      <w:r>
        <w:rPr>
          <w:lang w:val="lv-LV"/>
        </w:rPr>
        <w:t>Altum</w:t>
      </w:r>
      <w:proofErr w:type="spellEnd"/>
      <w:r>
        <w:rPr>
          <w:lang w:val="lv-LV"/>
        </w:rPr>
        <w:t>” lēmuma kopiju</w:t>
      </w:r>
      <w:r>
        <w:rPr>
          <w:shd w:val="clear" w:color="auto" w:fill="FFFFFF"/>
          <w:lang w:val="lv-LV"/>
        </w:rPr>
        <w:t xml:space="preserve"> par aizdevuma vai garantijas piešķiršanu, kurā ir noteikts atbalsta maksimālais apjoms un maksimālā pieejamā kapitāla atlaide.</w:t>
      </w:r>
    </w:p>
    <w:p w14:paraId="468F23FA" w14:textId="77B1D6F8" w:rsidR="007F7C5C" w:rsidRDefault="007F7C5C" w:rsidP="007F7C5C">
      <w:pPr>
        <w:pStyle w:val="tv213"/>
        <w:shd w:val="clear" w:color="auto" w:fill="FFFFFF"/>
        <w:spacing w:before="0" w:beforeAutospacing="0" w:after="0" w:afterAutospacing="0"/>
        <w:ind w:left="990"/>
        <w:jc w:val="both"/>
        <w:rPr>
          <w:shd w:val="clear" w:color="auto" w:fill="FFFFFF"/>
          <w:lang w:val="lv-LV"/>
        </w:rPr>
      </w:pPr>
      <w:r>
        <w:rPr>
          <w:shd w:val="clear" w:color="auto" w:fill="FFFFFF"/>
          <w:lang w:val="lv-LV"/>
        </w:rPr>
        <w:t>8.2. dzīvojamās mājas dzīvokļu īpašnieku lēmuma kopiju par dalību energoefektivitātes uzlabošanas pasākumos vai zemesgabala labiekārtošanas pasākumos;</w:t>
      </w:r>
    </w:p>
    <w:p w14:paraId="5D970414" w14:textId="0017A5F1" w:rsidR="007F7C5C" w:rsidRPr="007F7C5C" w:rsidRDefault="007F7C5C" w:rsidP="007F7C5C">
      <w:pPr>
        <w:pStyle w:val="tv213"/>
        <w:shd w:val="clear" w:color="auto" w:fill="FFFFFF"/>
        <w:spacing w:before="0" w:beforeAutospacing="0" w:after="0" w:afterAutospacing="0"/>
        <w:ind w:left="990"/>
        <w:jc w:val="both"/>
        <w:rPr>
          <w:i/>
          <w:iCs/>
          <w:shd w:val="clear" w:color="auto" w:fill="FFFFFF"/>
          <w:lang w:val="lv-LV"/>
        </w:rPr>
      </w:pPr>
      <w:r w:rsidRPr="007F7C5C">
        <w:rPr>
          <w:i/>
          <w:iCs/>
          <w:shd w:val="clear" w:color="auto" w:fill="FFFFFF"/>
          <w:lang w:val="lv-LV"/>
        </w:rPr>
        <w:t>(Grozīts ar 30.04.2025. lēmumu Nr.234)</w:t>
      </w:r>
    </w:p>
    <w:p w14:paraId="08093A59" w14:textId="15B11C16"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8.3. tehniskās dokumentācijas un būvdarbu izmaksu aprēķina, kas apstiprināts ar dzīvokļu īpašnieku lēmumu, apliecinātas kopijas;</w:t>
      </w:r>
    </w:p>
    <w:p w14:paraId="65101237" w14:textId="77777777" w:rsidR="00612A06" w:rsidRDefault="00612A06" w:rsidP="007F7C5C">
      <w:pPr>
        <w:pStyle w:val="tv213"/>
        <w:shd w:val="clear" w:color="auto" w:fill="FFFFFF"/>
        <w:spacing w:before="0" w:beforeAutospacing="0" w:after="0" w:afterAutospacing="0"/>
        <w:ind w:left="930"/>
        <w:jc w:val="both"/>
        <w:rPr>
          <w:lang w:val="lv-LV"/>
        </w:rPr>
      </w:pPr>
      <w:r w:rsidRPr="00612A06">
        <w:rPr>
          <w:lang w:val="lv-LV"/>
        </w:rPr>
        <w:t xml:space="preserve">8.4. pilnvarojumu apliecinoša dokumenta apstiprinātu kopiju, ja pieteikumu iesniedz pilnvarotā persona. Pilnvarojums var tikt ietverts daudzdzīvokļu dzīvojamās mājas kopsapulces protokolā. </w:t>
      </w:r>
    </w:p>
    <w:p w14:paraId="0A4900F8" w14:textId="0D7038E4" w:rsidR="007F7C5C" w:rsidRPr="00411753" w:rsidRDefault="007F7C5C" w:rsidP="007F7C5C">
      <w:pPr>
        <w:pStyle w:val="tv213"/>
        <w:shd w:val="clear" w:color="auto" w:fill="FFFFFF"/>
        <w:spacing w:before="0" w:beforeAutospacing="0" w:after="0" w:afterAutospacing="0"/>
        <w:ind w:left="990" w:hanging="270"/>
        <w:jc w:val="both"/>
        <w:rPr>
          <w:lang w:val="lv-LV"/>
        </w:rPr>
      </w:pPr>
      <w:r>
        <w:rPr>
          <w:lang w:val="lv-LV"/>
        </w:rPr>
        <w:lastRenderedPageBreak/>
        <w:t xml:space="preserve">    8.5. </w:t>
      </w:r>
      <w:proofErr w:type="spellStart"/>
      <w:r>
        <w:rPr>
          <w:i/>
          <w:iCs/>
          <w:shd w:val="clear" w:color="auto" w:fill="FFFFFF"/>
          <w:lang w:val="lv-LV"/>
        </w:rPr>
        <w:t>De</w:t>
      </w:r>
      <w:proofErr w:type="spellEnd"/>
      <w:r>
        <w:rPr>
          <w:i/>
          <w:iCs/>
          <w:shd w:val="clear" w:color="auto" w:fill="FFFFFF"/>
          <w:lang w:val="lv-LV"/>
        </w:rPr>
        <w:t xml:space="preserve"> </w:t>
      </w:r>
      <w:proofErr w:type="spellStart"/>
      <w:r>
        <w:rPr>
          <w:i/>
          <w:iCs/>
          <w:shd w:val="clear" w:color="auto" w:fill="FFFFFF"/>
          <w:lang w:val="lv-LV"/>
        </w:rPr>
        <w:t>minimis</w:t>
      </w:r>
      <w:proofErr w:type="spellEnd"/>
      <w:r>
        <w:rPr>
          <w:shd w:val="clear" w:color="auto" w:fill="FFFFFF"/>
          <w:lang w:val="lv-LV"/>
        </w:rPr>
        <w:t> atbalsta pretendents iesniegumam pievieno </w:t>
      </w:r>
      <w:proofErr w:type="spellStart"/>
      <w:r>
        <w:rPr>
          <w:i/>
          <w:iCs/>
          <w:shd w:val="clear" w:color="auto" w:fill="FFFFFF"/>
          <w:lang w:val="lv-LV"/>
        </w:rPr>
        <w:t>De</w:t>
      </w:r>
      <w:proofErr w:type="spellEnd"/>
      <w:r>
        <w:rPr>
          <w:i/>
          <w:iCs/>
          <w:shd w:val="clear" w:color="auto" w:fill="FFFFFF"/>
          <w:lang w:val="lv-LV"/>
        </w:rPr>
        <w:t xml:space="preserve"> </w:t>
      </w:r>
      <w:proofErr w:type="spellStart"/>
      <w:r>
        <w:rPr>
          <w:i/>
          <w:iCs/>
          <w:shd w:val="clear" w:color="auto" w:fill="FFFFFF"/>
          <w:lang w:val="lv-LV"/>
        </w:rPr>
        <w:t>minimis</w:t>
      </w:r>
      <w:proofErr w:type="spellEnd"/>
      <w:r>
        <w:rPr>
          <w:shd w:val="clear" w:color="auto" w:fill="FFFFFF"/>
          <w:lang w:val="lv-LV"/>
        </w:rPr>
        <w:t> atbalsta uzskaites sistēmā sagatavotās veidlapas par sniedzamo informāciju </w:t>
      </w:r>
      <w:proofErr w:type="spellStart"/>
      <w:r>
        <w:rPr>
          <w:i/>
          <w:iCs/>
          <w:shd w:val="clear" w:color="auto" w:fill="FFFFFF"/>
          <w:lang w:val="lv-LV"/>
        </w:rPr>
        <w:t>de</w:t>
      </w:r>
      <w:proofErr w:type="spellEnd"/>
      <w:r>
        <w:rPr>
          <w:i/>
          <w:iCs/>
          <w:shd w:val="clear" w:color="auto" w:fill="FFFFFF"/>
          <w:lang w:val="lv-LV"/>
        </w:rPr>
        <w:t xml:space="preserve"> </w:t>
      </w:r>
      <w:proofErr w:type="spellStart"/>
      <w:r>
        <w:rPr>
          <w:i/>
          <w:iCs/>
          <w:shd w:val="clear" w:color="auto" w:fill="FFFFFF"/>
          <w:lang w:val="lv-LV"/>
        </w:rPr>
        <w:t>minimis</w:t>
      </w:r>
      <w:proofErr w:type="spellEnd"/>
      <w:r>
        <w:rPr>
          <w:shd w:val="clear" w:color="auto" w:fill="FFFFFF"/>
          <w:lang w:val="lv-LV"/>
        </w:rPr>
        <w:t> atbalsta uzskaitei un piešķiršanai izdruku (PDF faila formātā) vai iesniegumā norāda </w:t>
      </w:r>
      <w:proofErr w:type="spellStart"/>
      <w:r>
        <w:rPr>
          <w:i/>
          <w:iCs/>
          <w:shd w:val="clear" w:color="auto" w:fill="FFFFFF"/>
          <w:lang w:val="lv-LV"/>
        </w:rPr>
        <w:t>De</w:t>
      </w:r>
      <w:proofErr w:type="spellEnd"/>
      <w:r>
        <w:rPr>
          <w:i/>
          <w:iCs/>
          <w:shd w:val="clear" w:color="auto" w:fill="FFFFFF"/>
          <w:lang w:val="lv-LV"/>
        </w:rPr>
        <w:t xml:space="preserve"> </w:t>
      </w:r>
      <w:proofErr w:type="spellStart"/>
      <w:r>
        <w:rPr>
          <w:i/>
          <w:iCs/>
          <w:shd w:val="clear" w:color="auto" w:fill="FFFFFF"/>
          <w:lang w:val="lv-LV"/>
        </w:rPr>
        <w:t>minimis</w:t>
      </w:r>
      <w:proofErr w:type="spellEnd"/>
      <w:r>
        <w:rPr>
          <w:shd w:val="clear" w:color="auto" w:fill="FFFFFF"/>
          <w:lang w:val="lv-LV"/>
        </w:rPr>
        <w:t> atbalsta uzskaites sistēmā aizpildītās veidlapas identifikācijas numuru, ja līdzfinansējuma saņēmējam sniegtais atbalsts uzskatāms par komercdarbības atbalstu.</w:t>
      </w:r>
    </w:p>
    <w:p w14:paraId="5EACC725" w14:textId="641AEA0C" w:rsidR="007F7C5C" w:rsidRPr="007F7C5C" w:rsidRDefault="007F7C5C" w:rsidP="00612A06">
      <w:pPr>
        <w:pStyle w:val="tv213"/>
        <w:shd w:val="clear" w:color="auto" w:fill="FFFFFF"/>
        <w:spacing w:before="0" w:beforeAutospacing="0" w:after="0" w:afterAutospacing="0"/>
        <w:ind w:left="930"/>
        <w:jc w:val="both"/>
        <w:rPr>
          <w:i/>
          <w:iCs/>
          <w:lang w:val="lv-LV"/>
        </w:rPr>
      </w:pPr>
      <w:r w:rsidRPr="007F7C5C">
        <w:rPr>
          <w:i/>
          <w:iCs/>
          <w:lang w:val="lv-LV"/>
        </w:rPr>
        <w:t xml:space="preserve"> (Papildināts ar 30.04.2025. lēmumu Nr.234)</w:t>
      </w:r>
    </w:p>
    <w:p w14:paraId="3497B66D" w14:textId="77777777" w:rsidR="00612A06" w:rsidRPr="00612A06" w:rsidRDefault="00612A06" w:rsidP="00800B34">
      <w:pPr>
        <w:pStyle w:val="tv213"/>
        <w:numPr>
          <w:ilvl w:val="0"/>
          <w:numId w:val="6"/>
        </w:numPr>
        <w:shd w:val="clear" w:color="auto" w:fill="FFFFFF"/>
        <w:spacing w:before="0" w:beforeAutospacing="0" w:after="0" w:afterAutospacing="0"/>
        <w:ind w:left="0" w:firstLine="426"/>
        <w:jc w:val="both"/>
        <w:rPr>
          <w:lang w:val="lv-LV"/>
        </w:rPr>
      </w:pPr>
      <w:r w:rsidRPr="00612A06">
        <w:rPr>
          <w:lang w:val="lv-LV"/>
        </w:rPr>
        <w:t>Pieteikums līdzfinansējuma saņemšanai tiek reģistrēts atsevišķā reģistrā,</w:t>
      </w:r>
      <w:r w:rsidRPr="00612A06">
        <w:rPr>
          <w:color w:val="FF0000"/>
          <w:lang w:val="lv-LV"/>
        </w:rPr>
        <w:t xml:space="preserve"> </w:t>
      </w:r>
      <w:r w:rsidRPr="00612A06">
        <w:rPr>
          <w:lang w:val="lv-LV"/>
        </w:rPr>
        <w:t xml:space="preserve">piešķirot tam kārtas numuru. </w:t>
      </w:r>
    </w:p>
    <w:p w14:paraId="3B3E4366" w14:textId="77777777" w:rsidR="00612A06" w:rsidRPr="00612A06" w:rsidRDefault="00612A06" w:rsidP="00800B34">
      <w:pPr>
        <w:pStyle w:val="tv213"/>
        <w:numPr>
          <w:ilvl w:val="0"/>
          <w:numId w:val="6"/>
        </w:numPr>
        <w:shd w:val="clear" w:color="auto" w:fill="FFFFFF"/>
        <w:spacing w:before="0" w:beforeAutospacing="0" w:after="0" w:afterAutospacing="0"/>
        <w:ind w:left="-142" w:firstLine="426"/>
        <w:jc w:val="both"/>
        <w:rPr>
          <w:lang w:val="lv-LV"/>
        </w:rPr>
      </w:pPr>
      <w:r w:rsidRPr="00612A06">
        <w:rPr>
          <w:shd w:val="clear" w:color="auto" w:fill="FFFFFF"/>
          <w:lang w:val="lv-LV"/>
        </w:rPr>
        <w:t>Komisija, vērtējot pieteikumu, ir tiesīga pieprasīt no pilnvarotās personas papildus informāciju saistībā ar pašvaldības līdzfinansējuma piešķiršanu.</w:t>
      </w:r>
    </w:p>
    <w:p w14:paraId="5EAC64B0" w14:textId="77777777" w:rsidR="00612A06" w:rsidRPr="00612A06" w:rsidRDefault="00612A06" w:rsidP="00800B34">
      <w:pPr>
        <w:pStyle w:val="tv213"/>
        <w:numPr>
          <w:ilvl w:val="0"/>
          <w:numId w:val="6"/>
        </w:numPr>
        <w:shd w:val="clear" w:color="auto" w:fill="FFFFFF"/>
        <w:spacing w:before="0" w:beforeAutospacing="0" w:after="0" w:afterAutospacing="0"/>
        <w:ind w:left="-142" w:firstLine="426"/>
        <w:jc w:val="both"/>
        <w:rPr>
          <w:lang w:val="lv-LV"/>
        </w:rPr>
      </w:pPr>
      <w:bookmarkStart w:id="3" w:name="p15"/>
      <w:bookmarkStart w:id="4" w:name="p-650230"/>
      <w:bookmarkEnd w:id="3"/>
      <w:bookmarkEnd w:id="4"/>
      <w:r w:rsidRPr="00612A06">
        <w:rPr>
          <w:lang w:val="lv-LV"/>
        </w:rPr>
        <w:t>Gadījumā, ja pieteikums līdzfinansējuma piešķiršanai netiek iesniegts atbilstoši šo noteikumu prasībām vai arī tiek iesniegts nepilnīgs, pieteikums netiek reģistrēts.</w:t>
      </w:r>
    </w:p>
    <w:p w14:paraId="6252034A" w14:textId="2541D8C7" w:rsidR="00813856" w:rsidRPr="00813856" w:rsidRDefault="00813856" w:rsidP="00813856">
      <w:pPr>
        <w:pStyle w:val="tv213"/>
        <w:numPr>
          <w:ilvl w:val="0"/>
          <w:numId w:val="6"/>
        </w:numPr>
        <w:shd w:val="clear" w:color="auto" w:fill="FFFFFF"/>
        <w:spacing w:before="0" w:beforeAutospacing="0" w:after="0" w:afterAutospacing="0"/>
        <w:ind w:left="0" w:firstLine="360"/>
        <w:jc w:val="both"/>
        <w:rPr>
          <w:lang w:val="lv-LV"/>
        </w:rPr>
      </w:pPr>
      <w:r>
        <w:rPr>
          <w:lang w:val="lv-LV"/>
        </w:rPr>
        <w:t xml:space="preserve">Komisija pieņem lēmumu par līdzfinansējumu tehniskās dokumentācijas un ēkas </w:t>
      </w:r>
      <w:proofErr w:type="spellStart"/>
      <w:r>
        <w:rPr>
          <w:lang w:val="lv-LV"/>
        </w:rPr>
        <w:t>energosertifikāta</w:t>
      </w:r>
      <w:proofErr w:type="spellEnd"/>
      <w:r>
        <w:rPr>
          <w:lang w:val="lv-LV"/>
        </w:rPr>
        <w:t xml:space="preserve"> izstrādei</w:t>
      </w:r>
      <w:r>
        <w:rPr>
          <w:shd w:val="clear" w:color="auto" w:fill="FFFFFF"/>
          <w:lang w:val="lv-LV"/>
        </w:rPr>
        <w:t xml:space="preserve"> pēc 8.1.apakšpunktā minētā </w:t>
      </w:r>
      <w:r>
        <w:rPr>
          <w:lang w:val="lv-LV"/>
        </w:rPr>
        <w:t xml:space="preserve">lēmuma kopijas saņemšanas, bet lēmumu par līdzfinansējumu būvdarbiem un zemesgabala labiekārtošanai - </w:t>
      </w:r>
      <w:r>
        <w:rPr>
          <w:shd w:val="clear" w:color="auto" w:fill="FFFFFF"/>
          <w:lang w:val="lv-LV"/>
        </w:rPr>
        <w:t>pēc visu atbalstāmo aktivitāšu veikšanas un būvdarbu pieņemšanas – nodošanas akta apliecinātas kopijas saņemšanas.</w:t>
      </w:r>
    </w:p>
    <w:p w14:paraId="0A229260" w14:textId="10D61739" w:rsidR="00813856" w:rsidRPr="00813856" w:rsidRDefault="00813856" w:rsidP="00813856">
      <w:pPr>
        <w:pStyle w:val="tv213"/>
        <w:shd w:val="clear" w:color="auto" w:fill="FFFFFF"/>
        <w:spacing w:before="0" w:beforeAutospacing="0" w:after="0" w:afterAutospacing="0"/>
        <w:ind w:left="300"/>
        <w:jc w:val="both"/>
        <w:rPr>
          <w:i/>
          <w:iCs/>
          <w:lang w:val="lv-LV"/>
        </w:rPr>
      </w:pPr>
      <w:r w:rsidRPr="00813856">
        <w:rPr>
          <w:i/>
          <w:iCs/>
          <w:lang w:val="lv-LV"/>
        </w:rPr>
        <w:t>(Grozīts ar 30.04.2025.lēmumu Nr.234)</w:t>
      </w:r>
    </w:p>
    <w:p w14:paraId="0442439F" w14:textId="0319A6D9" w:rsidR="00612A06" w:rsidRPr="00612A06" w:rsidRDefault="00612A06" w:rsidP="00813856">
      <w:pPr>
        <w:pStyle w:val="tv213"/>
        <w:numPr>
          <w:ilvl w:val="0"/>
          <w:numId w:val="6"/>
        </w:numPr>
        <w:shd w:val="clear" w:color="auto" w:fill="FFFFFF"/>
        <w:spacing w:before="0" w:beforeAutospacing="0" w:after="0" w:afterAutospacing="0"/>
        <w:ind w:left="0" w:firstLine="300"/>
        <w:jc w:val="both"/>
        <w:rPr>
          <w:lang w:val="lv-LV"/>
        </w:rPr>
      </w:pPr>
      <w:r w:rsidRPr="00612A06">
        <w:rPr>
          <w:shd w:val="clear" w:color="auto" w:fill="FFFFFF"/>
          <w:lang w:val="lv-LV"/>
        </w:rPr>
        <w:t>Komisijas lēmumu vai faktisko rīcību var apstrīdēt pašvaldībā lēmumā norādītajā termiņā.</w:t>
      </w:r>
    </w:p>
    <w:p w14:paraId="7D28DBB0" w14:textId="77777777" w:rsidR="00612A06" w:rsidRPr="00612A06" w:rsidRDefault="00612A06" w:rsidP="00813856">
      <w:pPr>
        <w:pStyle w:val="tv213"/>
        <w:numPr>
          <w:ilvl w:val="0"/>
          <w:numId w:val="6"/>
        </w:numPr>
        <w:shd w:val="clear" w:color="auto" w:fill="FFFFFF"/>
        <w:spacing w:before="0" w:beforeAutospacing="0" w:after="0" w:afterAutospacing="0"/>
        <w:ind w:left="0" w:firstLine="300"/>
        <w:jc w:val="both"/>
        <w:rPr>
          <w:lang w:val="lv-LV"/>
        </w:rPr>
      </w:pPr>
      <w:r w:rsidRPr="00612A06">
        <w:rPr>
          <w:shd w:val="clear" w:color="auto" w:fill="FFFFFF"/>
          <w:lang w:val="lv-LV"/>
        </w:rPr>
        <w:t xml:space="preserve">Līdzfinansējuma summa tiek pārskaitīta 30 darba dienu laikā pēc </w:t>
      </w:r>
      <w:bookmarkStart w:id="5" w:name="p16"/>
      <w:bookmarkStart w:id="6" w:name="p-1000340"/>
      <w:bookmarkEnd w:id="5"/>
      <w:bookmarkEnd w:id="6"/>
      <w:r w:rsidRPr="00612A06">
        <w:rPr>
          <w:shd w:val="clear" w:color="auto" w:fill="FFFFFF"/>
          <w:lang w:val="lv-LV"/>
        </w:rPr>
        <w:t>Komisijas lēmuma par līdzfinansējuma piešķiršanu pieņemšanas.</w:t>
      </w:r>
    </w:p>
    <w:p w14:paraId="2380E03B" w14:textId="77777777" w:rsidR="00612A06" w:rsidRPr="00813856" w:rsidRDefault="00612A06" w:rsidP="00813856">
      <w:pPr>
        <w:pStyle w:val="tv213"/>
        <w:numPr>
          <w:ilvl w:val="0"/>
          <w:numId w:val="6"/>
        </w:numPr>
        <w:shd w:val="clear" w:color="auto" w:fill="FFFFFF"/>
        <w:spacing w:before="0" w:beforeAutospacing="0" w:after="0" w:afterAutospacing="0"/>
        <w:ind w:left="0" w:firstLine="300"/>
        <w:jc w:val="both"/>
        <w:rPr>
          <w:lang w:val="lv-LV"/>
        </w:rPr>
      </w:pPr>
      <w:r w:rsidRPr="00612A06">
        <w:rPr>
          <w:shd w:val="clear" w:color="auto" w:fill="FFFFFF"/>
          <w:lang w:val="lv-LV"/>
        </w:rPr>
        <w:t xml:space="preserve">Pieteikumu pašvaldības līdzfinansējumam iesniedz pašvaldības iestādē „Daugavpils pašvaldības centrālā pārvalde” papīra formā vai elektroniskā formā atbilstoši normatīvo aktu prasībām uz pašvaldības elektroniskā pasta adresi: </w:t>
      </w:r>
      <w:hyperlink r:id="rId7" w:history="1">
        <w:r w:rsidRPr="00612A06">
          <w:rPr>
            <w:rStyle w:val="Hyperlink"/>
            <w:shd w:val="clear" w:color="auto" w:fill="FFFFFF"/>
            <w:lang w:val="lv-LV"/>
          </w:rPr>
          <w:t>info@daugavpils.lv</w:t>
        </w:r>
      </w:hyperlink>
    </w:p>
    <w:p w14:paraId="49D47C74" w14:textId="4D889A99" w:rsidR="00813856" w:rsidRPr="00411753" w:rsidRDefault="00813856" w:rsidP="00231917">
      <w:pPr>
        <w:pStyle w:val="tv213"/>
        <w:shd w:val="clear" w:color="auto" w:fill="FFFFFF"/>
        <w:spacing w:before="0" w:beforeAutospacing="0" w:after="0" w:afterAutospacing="0"/>
        <w:ind w:left="1152"/>
        <w:jc w:val="both"/>
        <w:rPr>
          <w:lang w:val="lv-LV"/>
        </w:rPr>
      </w:pPr>
      <w:r>
        <w:rPr>
          <w:lang w:val="lv-LV"/>
        </w:rPr>
        <w:t>15.</w:t>
      </w:r>
      <w:r>
        <w:rPr>
          <w:vertAlign w:val="superscript"/>
          <w:lang w:val="lv-LV"/>
        </w:rPr>
        <w:t>1</w:t>
      </w:r>
      <w:r>
        <w:rPr>
          <w:lang w:val="lv-LV"/>
        </w:rPr>
        <w:t> Pašvaldība vienas darba dienas laikā pēc atbalsta piešķiršanas veic piešķirtā </w:t>
      </w:r>
      <w:proofErr w:type="spellStart"/>
      <w:r>
        <w:rPr>
          <w:i/>
          <w:iCs/>
          <w:lang w:val="lv-LV"/>
        </w:rPr>
        <w:t>de</w:t>
      </w:r>
      <w:proofErr w:type="spellEnd"/>
      <w:r>
        <w:rPr>
          <w:i/>
          <w:iCs/>
          <w:lang w:val="lv-LV"/>
        </w:rPr>
        <w:t xml:space="preserve"> </w:t>
      </w:r>
      <w:r>
        <w:rPr>
          <w:i/>
          <w:iCs/>
          <w:lang w:val="lv-LV"/>
        </w:rPr>
        <w:tab/>
      </w:r>
      <w:proofErr w:type="spellStart"/>
      <w:r>
        <w:rPr>
          <w:i/>
          <w:iCs/>
          <w:lang w:val="lv-LV"/>
        </w:rPr>
        <w:t>minimis</w:t>
      </w:r>
      <w:proofErr w:type="spellEnd"/>
      <w:r>
        <w:rPr>
          <w:lang w:val="lv-LV"/>
        </w:rPr>
        <w:t> atbalsta reģistrāciju </w:t>
      </w:r>
      <w:proofErr w:type="spellStart"/>
      <w:r>
        <w:rPr>
          <w:i/>
          <w:iCs/>
          <w:lang w:val="lv-LV"/>
        </w:rPr>
        <w:t>De</w:t>
      </w:r>
      <w:proofErr w:type="spellEnd"/>
      <w:r>
        <w:rPr>
          <w:i/>
          <w:iCs/>
          <w:lang w:val="lv-LV"/>
        </w:rPr>
        <w:t xml:space="preserve"> </w:t>
      </w:r>
      <w:proofErr w:type="spellStart"/>
      <w:r>
        <w:rPr>
          <w:i/>
          <w:iCs/>
          <w:lang w:val="lv-LV"/>
        </w:rPr>
        <w:t>minimis</w:t>
      </w:r>
      <w:proofErr w:type="spellEnd"/>
      <w:r>
        <w:rPr>
          <w:lang w:val="lv-LV"/>
        </w:rPr>
        <w:t> atbalsta uzskaites sistēmā.</w:t>
      </w:r>
    </w:p>
    <w:p w14:paraId="4EB2C9F3" w14:textId="0C9FCD48" w:rsidR="00813856" w:rsidRPr="00813856" w:rsidRDefault="00813856" w:rsidP="00231917">
      <w:pPr>
        <w:pStyle w:val="tv213"/>
        <w:shd w:val="clear" w:color="auto" w:fill="FFFFFF"/>
        <w:spacing w:before="0" w:beforeAutospacing="0" w:after="0" w:afterAutospacing="0"/>
        <w:ind w:left="1152"/>
        <w:jc w:val="both"/>
        <w:rPr>
          <w:lang w:val="lv-LV"/>
        </w:rPr>
      </w:pPr>
      <w:r>
        <w:rPr>
          <w:lang w:val="lv-LV"/>
        </w:rPr>
        <w:t>15.</w:t>
      </w:r>
      <w:r>
        <w:rPr>
          <w:vertAlign w:val="superscript"/>
          <w:lang w:val="lv-LV"/>
        </w:rPr>
        <w:t>2</w:t>
      </w:r>
      <w:r>
        <w:rPr>
          <w:lang w:val="lv-LV"/>
        </w:rPr>
        <w:t> Pašvaldība uzglabā visus ar </w:t>
      </w:r>
      <w:proofErr w:type="spellStart"/>
      <w:r>
        <w:rPr>
          <w:i/>
          <w:iCs/>
          <w:lang w:val="lv-LV"/>
        </w:rPr>
        <w:t>de</w:t>
      </w:r>
      <w:proofErr w:type="spellEnd"/>
      <w:r>
        <w:rPr>
          <w:i/>
          <w:iCs/>
          <w:lang w:val="lv-LV"/>
        </w:rPr>
        <w:t xml:space="preserve"> </w:t>
      </w:r>
      <w:proofErr w:type="spellStart"/>
      <w:r>
        <w:rPr>
          <w:i/>
          <w:iCs/>
          <w:lang w:val="lv-LV"/>
        </w:rPr>
        <w:t>minimis</w:t>
      </w:r>
      <w:proofErr w:type="spellEnd"/>
      <w:r>
        <w:rPr>
          <w:lang w:val="lv-LV"/>
        </w:rPr>
        <w:t xml:space="preserve"> atbalsta piešķiršanu saistītos datus 10 </w:t>
      </w:r>
      <w:r>
        <w:rPr>
          <w:lang w:val="lv-LV"/>
        </w:rPr>
        <w:tab/>
        <w:t xml:space="preserve">(desmit) gadus, sākot no dienas, kurā saskaņā ar šajos noteikumos noteikto piešķirts </w:t>
      </w:r>
      <w:r>
        <w:rPr>
          <w:lang w:val="lv-LV"/>
        </w:rPr>
        <w:tab/>
        <w:t>pēdējais </w:t>
      </w:r>
      <w:proofErr w:type="spellStart"/>
      <w:r>
        <w:rPr>
          <w:i/>
          <w:iCs/>
          <w:lang w:val="lv-LV"/>
        </w:rPr>
        <w:t>de</w:t>
      </w:r>
      <w:proofErr w:type="spellEnd"/>
      <w:r>
        <w:rPr>
          <w:i/>
          <w:iCs/>
          <w:lang w:val="lv-LV"/>
        </w:rPr>
        <w:t xml:space="preserve"> </w:t>
      </w:r>
      <w:proofErr w:type="spellStart"/>
      <w:r>
        <w:rPr>
          <w:i/>
          <w:iCs/>
          <w:lang w:val="lv-LV"/>
        </w:rPr>
        <w:t>minimis</w:t>
      </w:r>
      <w:proofErr w:type="spellEnd"/>
      <w:r>
        <w:rPr>
          <w:lang w:val="lv-LV"/>
        </w:rPr>
        <w:t> atbalsts, atbilstoši Regulas Nr.  </w:t>
      </w:r>
      <w:r>
        <w:fldChar w:fldCharType="begin"/>
      </w:r>
      <w:r w:rsidRPr="00D254B6">
        <w:rPr>
          <w:lang w:val="lv-LV"/>
        </w:rPr>
        <w:instrText>HYPERLINK "http://eur-lex.europa.eu/eli/reg/2023/2831/oj/?locale=LV"</w:instrText>
      </w:r>
      <w:r>
        <w:fldChar w:fldCharType="separate"/>
      </w:r>
      <w:r>
        <w:rPr>
          <w:rStyle w:val="Hyperlink"/>
          <w:rFonts w:eastAsia="DengXian Light"/>
          <w:lang w:val="lv-LV"/>
        </w:rPr>
        <w:t>2023/2831</w:t>
      </w:r>
      <w:r>
        <w:fldChar w:fldCharType="end"/>
      </w:r>
      <w:r>
        <w:rPr>
          <w:lang w:val="lv-LV"/>
        </w:rPr>
        <w:t xml:space="preserve"> 6. panta 3. un 7. </w:t>
      </w:r>
      <w:r>
        <w:rPr>
          <w:lang w:val="lv-LV"/>
        </w:rPr>
        <w:tab/>
        <w:t>punktam.</w:t>
      </w:r>
    </w:p>
    <w:p w14:paraId="0A8C2451" w14:textId="6992F3A2" w:rsidR="00813856" w:rsidRDefault="00813856" w:rsidP="00231917">
      <w:pPr>
        <w:pStyle w:val="tv213"/>
        <w:shd w:val="clear" w:color="auto" w:fill="FFFFFF"/>
        <w:spacing w:before="0" w:beforeAutospacing="0" w:after="0" w:afterAutospacing="0"/>
        <w:ind w:left="1152"/>
        <w:jc w:val="both"/>
      </w:pPr>
      <w:r>
        <w:rPr>
          <w:lang w:val="lv-LV"/>
        </w:rPr>
        <w:t>15.</w:t>
      </w:r>
      <w:r>
        <w:rPr>
          <w:vertAlign w:val="superscript"/>
          <w:lang w:val="lv-LV"/>
        </w:rPr>
        <w:t>3</w:t>
      </w:r>
      <w:r>
        <w:rPr>
          <w:lang w:val="lv-LV"/>
        </w:rPr>
        <w:t> </w:t>
      </w:r>
      <w:proofErr w:type="spellStart"/>
      <w:r>
        <w:rPr>
          <w:i/>
          <w:iCs/>
          <w:lang w:val="lv-LV"/>
        </w:rPr>
        <w:t>De</w:t>
      </w:r>
      <w:proofErr w:type="spellEnd"/>
      <w:r>
        <w:rPr>
          <w:i/>
          <w:iCs/>
          <w:lang w:val="lv-LV"/>
        </w:rPr>
        <w:t xml:space="preserve"> </w:t>
      </w:r>
      <w:proofErr w:type="spellStart"/>
      <w:r>
        <w:rPr>
          <w:i/>
          <w:iCs/>
          <w:lang w:val="lv-LV"/>
        </w:rPr>
        <w:t>minimis</w:t>
      </w:r>
      <w:proofErr w:type="spellEnd"/>
      <w:r>
        <w:rPr>
          <w:lang w:val="lv-LV"/>
        </w:rPr>
        <w:t> atbalsta saņēmējs uzglabā visus ar </w:t>
      </w:r>
      <w:proofErr w:type="spellStart"/>
      <w:r>
        <w:rPr>
          <w:i/>
          <w:iCs/>
          <w:lang w:val="lv-LV"/>
        </w:rPr>
        <w:t>de</w:t>
      </w:r>
      <w:proofErr w:type="spellEnd"/>
      <w:r>
        <w:rPr>
          <w:i/>
          <w:iCs/>
          <w:lang w:val="lv-LV"/>
        </w:rPr>
        <w:t xml:space="preserve"> </w:t>
      </w:r>
      <w:proofErr w:type="spellStart"/>
      <w:r>
        <w:rPr>
          <w:i/>
          <w:iCs/>
          <w:lang w:val="lv-LV"/>
        </w:rPr>
        <w:t>minimis</w:t>
      </w:r>
      <w:proofErr w:type="spellEnd"/>
      <w:r>
        <w:rPr>
          <w:lang w:val="lv-LV"/>
        </w:rPr>
        <w:t xml:space="preserve"> atbalsta piešķiršanu </w:t>
      </w:r>
      <w:r>
        <w:rPr>
          <w:lang w:val="lv-LV"/>
        </w:rPr>
        <w:tab/>
        <w:t>saistītos datus 10 (desmit) gadus no </w:t>
      </w:r>
      <w:proofErr w:type="spellStart"/>
      <w:r>
        <w:rPr>
          <w:i/>
          <w:iCs/>
          <w:lang w:val="lv-LV"/>
        </w:rPr>
        <w:t>de</w:t>
      </w:r>
      <w:proofErr w:type="spellEnd"/>
      <w:r>
        <w:rPr>
          <w:i/>
          <w:iCs/>
          <w:lang w:val="lv-LV"/>
        </w:rPr>
        <w:t xml:space="preserve"> </w:t>
      </w:r>
      <w:proofErr w:type="spellStart"/>
      <w:r>
        <w:rPr>
          <w:i/>
          <w:iCs/>
          <w:lang w:val="lv-LV"/>
        </w:rPr>
        <w:t>minimis</w:t>
      </w:r>
      <w:proofErr w:type="spellEnd"/>
      <w:r>
        <w:rPr>
          <w:lang w:val="lv-LV"/>
        </w:rPr>
        <w:t xml:space="preserve"> atbalsta piešķiršanas dienas atbilstoši </w:t>
      </w:r>
      <w:r>
        <w:rPr>
          <w:lang w:val="lv-LV"/>
        </w:rPr>
        <w:tab/>
        <w:t>Regulas Nr.  </w:t>
      </w:r>
      <w:r>
        <w:fldChar w:fldCharType="begin"/>
      </w:r>
      <w:r>
        <w:instrText>HYPERLINK "http://eur-lex.europa.eu/eli/reg/2023/2831/oj/?locale=LV"</w:instrText>
      </w:r>
      <w:r>
        <w:fldChar w:fldCharType="separate"/>
      </w:r>
      <w:r>
        <w:rPr>
          <w:rStyle w:val="Hyperlink"/>
          <w:rFonts w:eastAsia="DengXian Light"/>
          <w:lang w:val="lv-LV"/>
        </w:rPr>
        <w:t>2023/2831</w:t>
      </w:r>
      <w:r>
        <w:fldChar w:fldCharType="end"/>
      </w:r>
      <w:r>
        <w:rPr>
          <w:lang w:val="lv-LV"/>
        </w:rPr>
        <w:t> 6. panta 3. un 7. punktam.</w:t>
      </w:r>
    </w:p>
    <w:p w14:paraId="3EEE6212" w14:textId="45997BB2" w:rsidR="00813856" w:rsidRPr="00813856" w:rsidRDefault="00813856" w:rsidP="00231917">
      <w:pPr>
        <w:pStyle w:val="tv213"/>
        <w:shd w:val="clear" w:color="auto" w:fill="FFFFFF"/>
        <w:spacing w:before="0" w:beforeAutospacing="0" w:after="0" w:afterAutospacing="0"/>
        <w:ind w:left="1152"/>
        <w:jc w:val="both"/>
        <w:rPr>
          <w:lang w:val="lv-LV"/>
        </w:rPr>
      </w:pPr>
      <w:r>
        <w:rPr>
          <w:lang w:val="lv-LV"/>
        </w:rPr>
        <w:t>15.</w:t>
      </w:r>
      <w:r>
        <w:rPr>
          <w:vertAlign w:val="superscript"/>
          <w:lang w:val="lv-LV"/>
        </w:rPr>
        <w:t>4</w:t>
      </w:r>
      <w:r>
        <w:rPr>
          <w:lang w:val="lv-LV"/>
        </w:rPr>
        <w:t> </w:t>
      </w:r>
      <w:proofErr w:type="spellStart"/>
      <w:r>
        <w:rPr>
          <w:i/>
          <w:iCs/>
          <w:lang w:val="lv-LV"/>
        </w:rPr>
        <w:t>De</w:t>
      </w:r>
      <w:proofErr w:type="spellEnd"/>
      <w:r>
        <w:rPr>
          <w:i/>
          <w:iCs/>
          <w:lang w:val="lv-LV"/>
        </w:rPr>
        <w:t xml:space="preserve"> </w:t>
      </w:r>
      <w:proofErr w:type="spellStart"/>
      <w:r>
        <w:rPr>
          <w:i/>
          <w:iCs/>
          <w:lang w:val="lv-LV"/>
        </w:rPr>
        <w:t>minimis</w:t>
      </w:r>
      <w:proofErr w:type="spellEnd"/>
      <w:r>
        <w:rPr>
          <w:lang w:val="lv-LV"/>
        </w:rPr>
        <w:t xml:space="preserve"> atbalsta piešķiršana un uzskaite tiek veikta saskaņā ar normatīvajiem </w:t>
      </w:r>
      <w:r>
        <w:rPr>
          <w:lang w:val="lv-LV"/>
        </w:rPr>
        <w:tab/>
        <w:t>aktiem par </w:t>
      </w:r>
      <w:proofErr w:type="spellStart"/>
      <w:r>
        <w:rPr>
          <w:i/>
          <w:iCs/>
          <w:lang w:val="lv-LV"/>
        </w:rPr>
        <w:t>de</w:t>
      </w:r>
      <w:proofErr w:type="spellEnd"/>
      <w:r>
        <w:rPr>
          <w:i/>
          <w:iCs/>
          <w:lang w:val="lv-LV"/>
        </w:rPr>
        <w:t xml:space="preserve"> </w:t>
      </w:r>
      <w:proofErr w:type="spellStart"/>
      <w:r>
        <w:rPr>
          <w:i/>
          <w:iCs/>
          <w:lang w:val="lv-LV"/>
        </w:rPr>
        <w:t>minimis</w:t>
      </w:r>
      <w:proofErr w:type="spellEnd"/>
      <w:r>
        <w:rPr>
          <w:lang w:val="lv-LV"/>
        </w:rPr>
        <w:t> atbalsta uzskaites un piešķiršanas kārtību.</w:t>
      </w:r>
    </w:p>
    <w:p w14:paraId="449DE272" w14:textId="2C2B4072" w:rsidR="00813856" w:rsidRDefault="00813856" w:rsidP="00231917">
      <w:pPr>
        <w:pStyle w:val="tv213"/>
        <w:shd w:val="clear" w:color="auto" w:fill="FFFFFF"/>
        <w:spacing w:before="0" w:beforeAutospacing="0" w:after="0" w:afterAutospacing="0"/>
        <w:ind w:left="1440" w:hanging="270"/>
        <w:jc w:val="both"/>
      </w:pPr>
      <w:r>
        <w:rPr>
          <w:lang w:val="lv-LV"/>
        </w:rPr>
        <w:t>15.</w:t>
      </w:r>
      <w:r>
        <w:rPr>
          <w:vertAlign w:val="superscript"/>
          <w:lang w:val="lv-LV"/>
        </w:rPr>
        <w:t>5</w:t>
      </w:r>
      <w:r>
        <w:rPr>
          <w:lang w:val="lv-LV"/>
        </w:rPr>
        <w:t> Ja tiek pārkāpti Regulas Nr.  </w:t>
      </w:r>
      <w:r>
        <w:fldChar w:fldCharType="begin"/>
      </w:r>
      <w:r>
        <w:instrText>HYPERLINK "http://eur-lex.europa.eu/eli/reg/2023/2831/oj/?locale=LV"</w:instrText>
      </w:r>
      <w:r>
        <w:fldChar w:fldCharType="separate"/>
      </w:r>
      <w:r>
        <w:rPr>
          <w:rStyle w:val="Hyperlink"/>
          <w:rFonts w:eastAsia="DengXian Light"/>
          <w:lang w:val="lv-LV"/>
        </w:rPr>
        <w:t>2023/2831</w:t>
      </w:r>
      <w:r>
        <w:fldChar w:fldCharType="end"/>
      </w:r>
      <w:r>
        <w:rPr>
          <w:lang w:val="lv-LV"/>
        </w:rPr>
        <w:t> nosacījumi, </w:t>
      </w:r>
      <w:proofErr w:type="spellStart"/>
      <w:r>
        <w:rPr>
          <w:i/>
          <w:iCs/>
          <w:lang w:val="lv-LV"/>
        </w:rPr>
        <w:t>de</w:t>
      </w:r>
      <w:proofErr w:type="spellEnd"/>
      <w:r>
        <w:rPr>
          <w:i/>
          <w:iCs/>
          <w:lang w:val="lv-LV"/>
        </w:rPr>
        <w:t xml:space="preserve"> </w:t>
      </w:r>
      <w:proofErr w:type="spellStart"/>
      <w:r>
        <w:rPr>
          <w:i/>
          <w:iCs/>
          <w:lang w:val="lv-LV"/>
        </w:rPr>
        <w:t>minimis</w:t>
      </w:r>
      <w:proofErr w:type="spellEnd"/>
      <w:r>
        <w:rPr>
          <w:lang w:val="lv-LV"/>
        </w:rPr>
        <w:t xml:space="preserve"> atbalsta </w:t>
      </w:r>
      <w:r>
        <w:rPr>
          <w:lang w:val="lv-LV"/>
        </w:rPr>
        <w:tab/>
        <w:t xml:space="preserve">saņēmējam ir pienākums atmaksāt pašvaldībai šo noteikumu ietvaros saņemto </w:t>
      </w:r>
      <w:r>
        <w:rPr>
          <w:lang w:val="lv-LV"/>
        </w:rPr>
        <w:tab/>
        <w:t>nelikumīgo </w:t>
      </w:r>
      <w:proofErr w:type="spellStart"/>
      <w:r>
        <w:rPr>
          <w:i/>
          <w:iCs/>
          <w:lang w:val="lv-LV"/>
        </w:rPr>
        <w:t>de</w:t>
      </w:r>
      <w:proofErr w:type="spellEnd"/>
      <w:r>
        <w:rPr>
          <w:i/>
          <w:iCs/>
          <w:lang w:val="lv-LV"/>
        </w:rPr>
        <w:t xml:space="preserve"> </w:t>
      </w:r>
      <w:proofErr w:type="spellStart"/>
      <w:r>
        <w:rPr>
          <w:i/>
          <w:iCs/>
          <w:lang w:val="lv-LV"/>
        </w:rPr>
        <w:t>minimis</w:t>
      </w:r>
      <w:proofErr w:type="spellEnd"/>
      <w:r>
        <w:rPr>
          <w:lang w:val="lv-LV"/>
        </w:rPr>
        <w:t xml:space="preserve"> atbalstu kopā ar procentiem no līdzekļiem, kas ir brīvi no </w:t>
      </w:r>
      <w:r>
        <w:rPr>
          <w:lang w:val="lv-LV"/>
        </w:rPr>
        <w:tab/>
        <w:t xml:space="preserve">komercdarbības atbalsta, atbilstoši Komercdarbības atbalsta kontroles likuma IV vai V </w:t>
      </w:r>
      <w:r>
        <w:rPr>
          <w:lang w:val="lv-LV"/>
        </w:rPr>
        <w:tab/>
        <w:t>nodaļas nosacījumiem.</w:t>
      </w:r>
    </w:p>
    <w:p w14:paraId="720D6DA1" w14:textId="125414A8" w:rsidR="00813856" w:rsidRPr="00231917" w:rsidRDefault="00813856" w:rsidP="00231917">
      <w:pPr>
        <w:pStyle w:val="tv213"/>
        <w:shd w:val="clear" w:color="auto" w:fill="FFFFFF"/>
        <w:spacing w:before="0" w:beforeAutospacing="0" w:after="0" w:afterAutospacing="0"/>
        <w:ind w:left="1152"/>
        <w:jc w:val="both"/>
        <w:rPr>
          <w:i/>
          <w:iCs/>
        </w:rPr>
      </w:pPr>
      <w:r>
        <w:rPr>
          <w:lang w:val="lv-LV"/>
        </w:rPr>
        <w:t>15.</w:t>
      </w:r>
      <w:r>
        <w:rPr>
          <w:vertAlign w:val="superscript"/>
          <w:lang w:val="lv-LV"/>
        </w:rPr>
        <w:t>6</w:t>
      </w:r>
      <w:r>
        <w:rPr>
          <w:lang w:val="lv-LV"/>
        </w:rPr>
        <w:t> </w:t>
      </w:r>
      <w:proofErr w:type="spellStart"/>
      <w:r>
        <w:rPr>
          <w:i/>
          <w:iCs/>
          <w:lang w:val="lv-LV"/>
        </w:rPr>
        <w:t>De</w:t>
      </w:r>
      <w:proofErr w:type="spellEnd"/>
      <w:r>
        <w:rPr>
          <w:i/>
          <w:iCs/>
          <w:lang w:val="lv-LV"/>
        </w:rPr>
        <w:t xml:space="preserve"> </w:t>
      </w:r>
      <w:proofErr w:type="spellStart"/>
      <w:r>
        <w:rPr>
          <w:i/>
          <w:iCs/>
          <w:lang w:val="lv-LV"/>
        </w:rPr>
        <w:t>minimis</w:t>
      </w:r>
      <w:proofErr w:type="spellEnd"/>
      <w:r>
        <w:rPr>
          <w:lang w:val="lv-LV"/>
        </w:rPr>
        <w:t> atbalstu šo noteikumu ietvaros piešķir līdz 2031. gada 30. jūnijam</w:t>
      </w:r>
      <w:r w:rsidRPr="00231917">
        <w:rPr>
          <w:i/>
          <w:iCs/>
          <w:lang w:val="lv-LV"/>
        </w:rPr>
        <w:t>.".</w:t>
      </w:r>
    </w:p>
    <w:p w14:paraId="07C7E09F" w14:textId="678A12B8" w:rsidR="00813856" w:rsidRPr="00231917" w:rsidRDefault="00231917" w:rsidP="00813856">
      <w:pPr>
        <w:pStyle w:val="tv213"/>
        <w:shd w:val="clear" w:color="auto" w:fill="FFFFFF"/>
        <w:spacing w:before="0" w:beforeAutospacing="0" w:after="0" w:afterAutospacing="0"/>
        <w:ind w:left="300"/>
        <w:jc w:val="both"/>
        <w:rPr>
          <w:i/>
          <w:iCs/>
        </w:rPr>
      </w:pPr>
      <w:r w:rsidRPr="00231917">
        <w:rPr>
          <w:i/>
          <w:iCs/>
        </w:rPr>
        <w:t>(</w:t>
      </w:r>
      <w:proofErr w:type="spellStart"/>
      <w:r w:rsidRPr="00231917">
        <w:rPr>
          <w:i/>
          <w:iCs/>
        </w:rPr>
        <w:t>Papildināts</w:t>
      </w:r>
      <w:proofErr w:type="spellEnd"/>
      <w:r w:rsidRPr="00231917">
        <w:rPr>
          <w:i/>
          <w:iCs/>
        </w:rPr>
        <w:t xml:space="preserve"> </w:t>
      </w:r>
      <w:proofErr w:type="spellStart"/>
      <w:r w:rsidRPr="00231917">
        <w:rPr>
          <w:i/>
          <w:iCs/>
        </w:rPr>
        <w:t>ar</w:t>
      </w:r>
      <w:proofErr w:type="spellEnd"/>
      <w:r w:rsidRPr="00231917">
        <w:rPr>
          <w:i/>
          <w:iCs/>
        </w:rPr>
        <w:t xml:space="preserve"> 30.</w:t>
      </w:r>
      <w:proofErr w:type="gramStart"/>
      <w:r w:rsidRPr="00231917">
        <w:rPr>
          <w:i/>
          <w:iCs/>
        </w:rPr>
        <w:t>04.2025.lēmumu</w:t>
      </w:r>
      <w:proofErr w:type="gramEnd"/>
      <w:r w:rsidRPr="00231917">
        <w:rPr>
          <w:i/>
          <w:iCs/>
        </w:rPr>
        <w:t xml:space="preserve"> Nr.234)</w:t>
      </w:r>
    </w:p>
    <w:p w14:paraId="2227037D" w14:textId="77777777" w:rsidR="00612A06" w:rsidRPr="00612A06" w:rsidRDefault="00612A06" w:rsidP="00612A06">
      <w:pPr>
        <w:pStyle w:val="tv213"/>
        <w:shd w:val="clear" w:color="auto" w:fill="FFFFFF"/>
        <w:spacing w:before="0" w:beforeAutospacing="0" w:after="0" w:afterAutospacing="0"/>
        <w:ind w:left="930"/>
        <w:jc w:val="both"/>
        <w:rPr>
          <w:color w:val="414142"/>
          <w:shd w:val="clear" w:color="auto" w:fill="FFFFFF"/>
          <w:lang w:val="lv-LV"/>
        </w:rPr>
      </w:pPr>
    </w:p>
    <w:p w14:paraId="4DBD93E6" w14:textId="77777777" w:rsidR="00612A06" w:rsidRDefault="00612A06" w:rsidP="00612A06">
      <w:pPr>
        <w:pStyle w:val="tv213"/>
        <w:shd w:val="clear" w:color="auto" w:fill="FFFFFF"/>
        <w:spacing w:before="0" w:beforeAutospacing="0" w:after="0" w:afterAutospacing="0"/>
        <w:ind w:left="930"/>
        <w:jc w:val="center"/>
        <w:rPr>
          <w:b/>
          <w:lang w:val="lv-LV"/>
        </w:rPr>
      </w:pPr>
      <w:r w:rsidRPr="00612A06">
        <w:rPr>
          <w:b/>
          <w:lang w:val="lv-LV"/>
        </w:rPr>
        <w:t>IV. Noslēguma jautājumi</w:t>
      </w:r>
    </w:p>
    <w:p w14:paraId="7CDFAEF3" w14:textId="77777777" w:rsidR="00612A06" w:rsidRPr="00612A06" w:rsidRDefault="00612A06" w:rsidP="00612A06">
      <w:pPr>
        <w:pStyle w:val="tv213"/>
        <w:shd w:val="clear" w:color="auto" w:fill="FFFFFF"/>
        <w:spacing w:before="0" w:beforeAutospacing="0" w:after="0" w:afterAutospacing="0"/>
        <w:ind w:left="930"/>
        <w:jc w:val="center"/>
        <w:rPr>
          <w:b/>
          <w:lang w:val="lv-LV"/>
        </w:rPr>
      </w:pPr>
    </w:p>
    <w:p w14:paraId="2C479CA9" w14:textId="77777777" w:rsidR="00612A06" w:rsidRPr="00612A06" w:rsidRDefault="00612A06" w:rsidP="00800B34">
      <w:pPr>
        <w:pStyle w:val="tv213"/>
        <w:numPr>
          <w:ilvl w:val="0"/>
          <w:numId w:val="6"/>
        </w:numPr>
        <w:shd w:val="clear" w:color="auto" w:fill="FFFFFF"/>
        <w:spacing w:before="0" w:beforeAutospacing="0" w:after="0" w:afterAutospacing="0"/>
        <w:ind w:left="709" w:hanging="425"/>
        <w:jc w:val="both"/>
        <w:rPr>
          <w:lang w:val="lv-LV"/>
        </w:rPr>
      </w:pPr>
      <w:r w:rsidRPr="00612A06">
        <w:rPr>
          <w:lang w:val="lv-LV"/>
        </w:rPr>
        <w:t>Noteikumi stājas spēkā 2024.gada 1.jūnijā.</w:t>
      </w:r>
    </w:p>
    <w:p w14:paraId="5251C6F3" w14:textId="77777777" w:rsidR="00612A06" w:rsidRPr="00612A06" w:rsidRDefault="00612A06" w:rsidP="00800B34">
      <w:pPr>
        <w:pStyle w:val="tv213"/>
        <w:numPr>
          <w:ilvl w:val="0"/>
          <w:numId w:val="6"/>
        </w:numPr>
        <w:shd w:val="clear" w:color="auto" w:fill="FFFFFF"/>
        <w:spacing w:before="0" w:beforeAutospacing="0" w:after="0" w:afterAutospacing="0"/>
        <w:ind w:left="-142" w:firstLine="426"/>
        <w:jc w:val="both"/>
        <w:rPr>
          <w:lang w:val="lv-LV"/>
        </w:rPr>
      </w:pPr>
      <w:r w:rsidRPr="00612A06">
        <w:rPr>
          <w:lang w:val="lv-LV"/>
        </w:rPr>
        <w:t xml:space="preserve">Ar 2024.gada 1.jūniju atzīt par spēku zaudējušiem </w:t>
      </w:r>
      <w:r w:rsidRPr="00612A06">
        <w:rPr>
          <w:bCs/>
          <w:lang w:val="lv-LV"/>
        </w:rPr>
        <w:t xml:space="preserve">Daugavpils domes </w:t>
      </w:r>
      <w:r w:rsidRPr="00612A06">
        <w:rPr>
          <w:lang w:val="lv-LV"/>
        </w:rPr>
        <w:t xml:space="preserve">2017.gada 14.decembra </w:t>
      </w:r>
      <w:r w:rsidRPr="00612A06">
        <w:rPr>
          <w:bCs/>
          <w:lang w:val="lv-LV"/>
        </w:rPr>
        <w:t>saistošos noteikumus Nr.47</w:t>
      </w:r>
      <w:r w:rsidRPr="00612A06">
        <w:rPr>
          <w:lang w:val="lv-LV"/>
        </w:rPr>
        <w:t xml:space="preserve"> „</w:t>
      </w:r>
      <w:r w:rsidRPr="00612A06">
        <w:rPr>
          <w:bCs/>
          <w:lang w:val="lv-LV"/>
        </w:rPr>
        <w:t xml:space="preserve">Līdzfinansējums energoefektivitātes uzlabošanas </w:t>
      </w:r>
      <w:r w:rsidRPr="00612A06">
        <w:rPr>
          <w:bCs/>
          <w:lang w:val="lv-LV"/>
        </w:rPr>
        <w:lastRenderedPageBreak/>
        <w:t>pasākumu veikšanai daudzdzīvokļu dzīvojamās mājās” (Latvijas Vēstnesis, 2018., Nr.45, 2021., Nr.192, 2022., Nr.173, 2022., Nr.239).</w:t>
      </w:r>
    </w:p>
    <w:p w14:paraId="264A4407" w14:textId="77777777" w:rsidR="00612A06" w:rsidRPr="00612A06" w:rsidRDefault="00612A06" w:rsidP="00800B34">
      <w:pPr>
        <w:pStyle w:val="tv213"/>
        <w:numPr>
          <w:ilvl w:val="0"/>
          <w:numId w:val="6"/>
        </w:numPr>
        <w:shd w:val="clear" w:color="auto" w:fill="FFFFFF"/>
        <w:spacing w:before="0" w:beforeAutospacing="0" w:after="0" w:afterAutospacing="0"/>
        <w:ind w:left="0" w:firstLine="300"/>
        <w:jc w:val="both"/>
        <w:rPr>
          <w:lang w:val="lv-LV"/>
        </w:rPr>
      </w:pPr>
      <w:r w:rsidRPr="00612A06">
        <w:rPr>
          <w:lang w:val="lv-LV"/>
        </w:rPr>
        <w:t xml:space="preserve">Ar 2024.gada 1.jūniju atzīt par spēku zaudējušiem </w:t>
      </w:r>
      <w:r w:rsidRPr="00612A06">
        <w:rPr>
          <w:bCs/>
          <w:lang w:val="lv-LV"/>
        </w:rPr>
        <w:t xml:space="preserve">Daugavpils domes </w:t>
      </w:r>
      <w:r w:rsidRPr="00612A06">
        <w:rPr>
          <w:lang w:val="lv-LV"/>
        </w:rPr>
        <w:t xml:space="preserve">2021.gada 23.septembra </w:t>
      </w:r>
      <w:r w:rsidRPr="00612A06">
        <w:rPr>
          <w:bCs/>
          <w:lang w:val="lv-LV"/>
        </w:rPr>
        <w:t>saistošos noteikumus Nr.50</w:t>
      </w:r>
      <w:r w:rsidRPr="00612A06">
        <w:rPr>
          <w:lang w:val="lv-LV"/>
        </w:rPr>
        <w:t xml:space="preserve"> „</w:t>
      </w:r>
      <w:r w:rsidRPr="00612A06">
        <w:rPr>
          <w:bCs/>
          <w:shd w:val="clear" w:color="auto" w:fill="FFFFFF"/>
          <w:lang w:val="lv-LV"/>
        </w:rPr>
        <w:t xml:space="preserve">Saistošie noteikumi par Daugavpils </w:t>
      </w:r>
      <w:proofErr w:type="spellStart"/>
      <w:r w:rsidRPr="00612A06">
        <w:rPr>
          <w:bCs/>
          <w:shd w:val="clear" w:color="auto" w:fill="FFFFFF"/>
          <w:lang w:val="lv-LV"/>
        </w:rPr>
        <w:t>valstspilsētas</w:t>
      </w:r>
      <w:proofErr w:type="spellEnd"/>
      <w:r w:rsidRPr="00612A06">
        <w:rPr>
          <w:bCs/>
          <w:shd w:val="clear" w:color="auto" w:fill="FFFFFF"/>
          <w:lang w:val="lv-LV"/>
        </w:rPr>
        <w:t xml:space="preserve"> pašvaldības līdzfinansējumu daudzdzīvokļu dzīvojamām mājām piesaistīto zemesgabalu labiekārtošanai, daudzdzīvokļu dzīvojamo māju atjaunošanai</w:t>
      </w:r>
      <w:r w:rsidRPr="00612A06">
        <w:rPr>
          <w:bCs/>
          <w:lang w:val="lv-LV"/>
        </w:rPr>
        <w:t>” (Latvijas Vēstnesis, 2021., Nr.209, 2022., Nr.239).</w:t>
      </w:r>
    </w:p>
    <w:p w14:paraId="0A207BAA" w14:textId="77777777" w:rsidR="00612A06" w:rsidRPr="00612A06" w:rsidRDefault="00612A06" w:rsidP="00800B34">
      <w:pPr>
        <w:pStyle w:val="tv213"/>
        <w:numPr>
          <w:ilvl w:val="0"/>
          <w:numId w:val="6"/>
        </w:numPr>
        <w:shd w:val="clear" w:color="auto" w:fill="FFFFFF"/>
        <w:spacing w:before="0" w:beforeAutospacing="0" w:after="0" w:afterAutospacing="0"/>
        <w:ind w:left="0" w:firstLine="300"/>
        <w:jc w:val="both"/>
        <w:rPr>
          <w:lang w:val="lv-LV"/>
        </w:rPr>
      </w:pPr>
      <w:r w:rsidRPr="00612A06">
        <w:rPr>
          <w:shd w:val="clear" w:color="auto" w:fill="FFFFFF"/>
          <w:lang w:val="lv-LV"/>
        </w:rPr>
        <w:t>Daudzdzīvokļu dzīvojamo māju dzīvokļu īpašnieku kopības lēmumus energoefektivitātes uzlabošanas pasākumu īstenošanai</w:t>
      </w:r>
      <w:r w:rsidRPr="00612A06">
        <w:rPr>
          <w:bCs/>
          <w:lang w:val="lv-LV"/>
        </w:rPr>
        <w:t xml:space="preserve">, kuri tika pieņemti līdz šo noteikumu spēkā stāšanās dienai, izskata atbilstoši Daugavpils domes </w:t>
      </w:r>
      <w:r w:rsidRPr="00612A06">
        <w:rPr>
          <w:lang w:val="lv-LV"/>
        </w:rPr>
        <w:t xml:space="preserve">2017.gada 14.decembra </w:t>
      </w:r>
      <w:r w:rsidRPr="00612A06">
        <w:rPr>
          <w:bCs/>
          <w:lang w:val="lv-LV"/>
        </w:rPr>
        <w:t>saistošajiem noteikumiem Nr.47</w:t>
      </w:r>
      <w:r w:rsidRPr="00612A06">
        <w:rPr>
          <w:lang w:val="lv-LV"/>
        </w:rPr>
        <w:t xml:space="preserve"> „</w:t>
      </w:r>
      <w:r w:rsidRPr="00612A06">
        <w:rPr>
          <w:bCs/>
          <w:lang w:val="lv-LV"/>
        </w:rPr>
        <w:t>Līdzfinansējums energoefektivitātes uzlabošanas pasākumu veikšanai daudzdzīvokļu dzīvojamās mājās”.</w:t>
      </w:r>
    </w:p>
    <w:p w14:paraId="1B34E84D" w14:textId="77777777" w:rsidR="00612A06" w:rsidRPr="00612A06" w:rsidRDefault="00612A06" w:rsidP="00800B34">
      <w:pPr>
        <w:pStyle w:val="tv213"/>
        <w:numPr>
          <w:ilvl w:val="0"/>
          <w:numId w:val="6"/>
        </w:numPr>
        <w:shd w:val="clear" w:color="auto" w:fill="FFFFFF"/>
        <w:spacing w:before="0" w:beforeAutospacing="0" w:after="0" w:afterAutospacing="0"/>
        <w:ind w:left="0" w:firstLine="300"/>
        <w:jc w:val="both"/>
        <w:rPr>
          <w:lang w:val="lv-LV"/>
        </w:rPr>
      </w:pPr>
      <w:r w:rsidRPr="00612A06">
        <w:rPr>
          <w:shd w:val="clear" w:color="auto" w:fill="FFFFFF"/>
          <w:lang w:val="lv-LV"/>
        </w:rPr>
        <w:t>Daudzdzīvokļu dzīvojamo māju dzīvokļu īpašnieku kopības lēmumus dzīvojamo māju zemesgabalu labiekārtošanai</w:t>
      </w:r>
      <w:r w:rsidRPr="00612A06">
        <w:rPr>
          <w:bCs/>
          <w:lang w:val="lv-LV"/>
        </w:rPr>
        <w:t>, kuri tika pieņemti līdz šo noteikumu spēkā stāšanās dienai</w:t>
      </w:r>
      <w:r w:rsidRPr="00612A06">
        <w:rPr>
          <w:shd w:val="clear" w:color="auto" w:fill="FFFFFF"/>
          <w:lang w:val="lv-LV"/>
        </w:rPr>
        <w:t xml:space="preserve">, </w:t>
      </w:r>
      <w:r w:rsidRPr="00612A06">
        <w:rPr>
          <w:bCs/>
          <w:lang w:val="lv-LV"/>
        </w:rPr>
        <w:t xml:space="preserve">izskata atbilstoši Daugavpils domes </w:t>
      </w:r>
      <w:r w:rsidRPr="00612A06">
        <w:rPr>
          <w:lang w:val="lv-LV"/>
        </w:rPr>
        <w:t xml:space="preserve">2021.gada 23.septembra </w:t>
      </w:r>
      <w:r w:rsidRPr="00612A06">
        <w:rPr>
          <w:bCs/>
          <w:lang w:val="lv-LV"/>
        </w:rPr>
        <w:t>saistošajiem noteikumiem Nr.50</w:t>
      </w:r>
      <w:r w:rsidRPr="00612A06">
        <w:rPr>
          <w:lang w:val="lv-LV"/>
        </w:rPr>
        <w:t xml:space="preserve"> „</w:t>
      </w:r>
      <w:r w:rsidRPr="00612A06">
        <w:rPr>
          <w:bCs/>
          <w:shd w:val="clear" w:color="auto" w:fill="FFFFFF"/>
          <w:lang w:val="lv-LV"/>
        </w:rPr>
        <w:t xml:space="preserve">Saistošie noteikumi par Daugavpils </w:t>
      </w:r>
      <w:proofErr w:type="spellStart"/>
      <w:r w:rsidRPr="00612A06">
        <w:rPr>
          <w:bCs/>
          <w:shd w:val="clear" w:color="auto" w:fill="FFFFFF"/>
          <w:lang w:val="lv-LV"/>
        </w:rPr>
        <w:t>valstspilsētas</w:t>
      </w:r>
      <w:proofErr w:type="spellEnd"/>
      <w:r w:rsidRPr="00612A06">
        <w:rPr>
          <w:bCs/>
          <w:shd w:val="clear" w:color="auto" w:fill="FFFFFF"/>
          <w:lang w:val="lv-LV"/>
        </w:rPr>
        <w:t xml:space="preserve"> pašvaldības līdzfinansējumu daudzdzīvokļu dzīvojamajai mājai piesaistīto zemesgabalu labiekārtošanai, daudzdzīvokļu dzīvojamo māju atjaunošanai</w:t>
      </w:r>
      <w:r w:rsidRPr="00612A06">
        <w:rPr>
          <w:bCs/>
          <w:lang w:val="lv-LV"/>
        </w:rPr>
        <w:t>”.</w:t>
      </w:r>
    </w:p>
    <w:p w14:paraId="57C086A5" w14:textId="77777777" w:rsidR="00612A06" w:rsidRPr="00612A06" w:rsidRDefault="00612A06" w:rsidP="00612A06">
      <w:pPr>
        <w:pStyle w:val="tv213"/>
        <w:shd w:val="clear" w:color="auto" w:fill="FFFFFF"/>
        <w:spacing w:before="0" w:beforeAutospacing="0" w:after="0" w:afterAutospacing="0"/>
        <w:ind w:left="930"/>
        <w:jc w:val="both"/>
        <w:rPr>
          <w:lang w:val="lv-LV"/>
        </w:rPr>
      </w:pPr>
    </w:p>
    <w:p w14:paraId="0FFA5C62" w14:textId="77777777" w:rsidR="00612A06" w:rsidRPr="00612A06" w:rsidRDefault="00612A06" w:rsidP="00612A06">
      <w:pPr>
        <w:pStyle w:val="tv213"/>
        <w:shd w:val="clear" w:color="auto" w:fill="FFFFFF"/>
        <w:spacing w:before="0" w:beforeAutospacing="0" w:after="0" w:afterAutospacing="0"/>
        <w:ind w:left="930"/>
        <w:jc w:val="both"/>
        <w:rPr>
          <w:lang w:val="lv-LV"/>
        </w:rPr>
      </w:pPr>
    </w:p>
    <w:p w14:paraId="12B6D96C" w14:textId="77777777" w:rsidR="00520899" w:rsidRPr="00520899" w:rsidRDefault="00520899" w:rsidP="00520899">
      <w:pPr>
        <w:spacing w:after="0" w:line="240" w:lineRule="auto"/>
        <w:rPr>
          <w:rFonts w:ascii="Times New Roman" w:hAnsi="Times New Roman" w:cs="Times New Roman"/>
          <w:sz w:val="24"/>
          <w:szCs w:val="24"/>
          <w:lang w:val="lv-LV"/>
        </w:rPr>
      </w:pPr>
      <w:r w:rsidRPr="00520899">
        <w:rPr>
          <w:rFonts w:ascii="Times New Roman" w:hAnsi="Times New Roman" w:cs="Times New Roman"/>
          <w:sz w:val="24"/>
          <w:szCs w:val="24"/>
          <w:lang w:val="lv-LV"/>
        </w:rPr>
        <w:t xml:space="preserve">Daugavpils </w:t>
      </w:r>
      <w:proofErr w:type="spellStart"/>
      <w:r w:rsidRPr="00520899">
        <w:rPr>
          <w:rFonts w:ascii="Times New Roman" w:hAnsi="Times New Roman" w:cs="Times New Roman"/>
          <w:sz w:val="24"/>
          <w:szCs w:val="24"/>
          <w:lang w:val="lv-LV"/>
        </w:rPr>
        <w:t>valstspilsētas</w:t>
      </w:r>
      <w:proofErr w:type="spellEnd"/>
      <w:r w:rsidRPr="00520899">
        <w:rPr>
          <w:rFonts w:ascii="Times New Roman" w:hAnsi="Times New Roman" w:cs="Times New Roman"/>
          <w:sz w:val="24"/>
          <w:szCs w:val="24"/>
          <w:lang w:val="lv-LV"/>
        </w:rPr>
        <w:t xml:space="preserve"> pašvaldības </w:t>
      </w:r>
    </w:p>
    <w:p w14:paraId="0BBFB218" w14:textId="77777777" w:rsidR="00520899" w:rsidRPr="00520899" w:rsidRDefault="00520899" w:rsidP="00520899">
      <w:pPr>
        <w:spacing w:after="0" w:line="240" w:lineRule="auto"/>
        <w:rPr>
          <w:rFonts w:ascii="Times New Roman" w:eastAsia="Arial Unicode MS" w:hAnsi="Times New Roman" w:cs="Times New Roman"/>
          <w:sz w:val="24"/>
          <w:szCs w:val="24"/>
          <w:lang w:val="lv-LV" w:eastAsia="ru-RU"/>
        </w:rPr>
      </w:pPr>
      <w:r w:rsidRPr="00520899">
        <w:rPr>
          <w:rFonts w:ascii="Times New Roman" w:hAnsi="Times New Roman" w:cs="Times New Roman"/>
          <w:sz w:val="24"/>
          <w:szCs w:val="24"/>
          <w:lang w:val="lv-LV"/>
        </w:rPr>
        <w:t xml:space="preserve">domes priekšsēdētājs </w:t>
      </w:r>
      <w:r w:rsidRPr="00520899">
        <w:rPr>
          <w:rFonts w:ascii="Times New Roman" w:hAnsi="Times New Roman" w:cs="Times New Roman"/>
          <w:sz w:val="24"/>
          <w:szCs w:val="24"/>
          <w:lang w:val="lv-LV"/>
        </w:rPr>
        <w:tab/>
      </w:r>
      <w:r w:rsidRPr="00520899">
        <w:rPr>
          <w:rFonts w:ascii="Times New Roman" w:hAnsi="Times New Roman" w:cs="Times New Roman"/>
          <w:sz w:val="24"/>
          <w:szCs w:val="24"/>
          <w:lang w:val="lv-LV"/>
        </w:rPr>
        <w:tab/>
      </w:r>
      <w:r w:rsidRPr="00520899">
        <w:rPr>
          <w:rFonts w:ascii="Times New Roman" w:hAnsi="Times New Roman" w:cs="Times New Roman"/>
          <w:sz w:val="24"/>
          <w:szCs w:val="24"/>
          <w:lang w:val="lv-LV"/>
        </w:rPr>
        <w:tab/>
      </w:r>
      <w:r w:rsidRPr="00520899">
        <w:rPr>
          <w:rFonts w:ascii="Times New Roman" w:hAnsi="Times New Roman" w:cs="Times New Roman"/>
          <w:i/>
          <w:sz w:val="24"/>
          <w:szCs w:val="24"/>
          <w:lang w:val="lv-LV"/>
        </w:rPr>
        <w:t>(personīgais paraksts)</w:t>
      </w:r>
      <w:r w:rsidRPr="00520899">
        <w:rPr>
          <w:rFonts w:ascii="Times New Roman" w:hAnsi="Times New Roman" w:cs="Times New Roman"/>
          <w:i/>
          <w:sz w:val="24"/>
          <w:szCs w:val="24"/>
          <w:lang w:val="lv-LV"/>
        </w:rPr>
        <w:tab/>
        <w:t xml:space="preserve">            </w:t>
      </w:r>
      <w:r w:rsidRPr="00520899">
        <w:rPr>
          <w:rFonts w:ascii="Times New Roman" w:hAnsi="Times New Roman" w:cs="Times New Roman"/>
          <w:sz w:val="24"/>
          <w:szCs w:val="24"/>
          <w:lang w:val="lv-LV"/>
        </w:rPr>
        <w:t xml:space="preserve">                     A.Elksniņš          </w:t>
      </w:r>
    </w:p>
    <w:p w14:paraId="541FFC7D" w14:textId="77777777" w:rsidR="00612A06" w:rsidRPr="00520899" w:rsidRDefault="00612A06" w:rsidP="00520899">
      <w:pPr>
        <w:spacing w:after="0" w:line="240" w:lineRule="auto"/>
        <w:rPr>
          <w:rFonts w:ascii="Times New Roman" w:eastAsia="Times New Roman" w:hAnsi="Times New Roman" w:cs="Times New Roman"/>
          <w:i/>
          <w:iCs/>
          <w:sz w:val="24"/>
          <w:szCs w:val="24"/>
          <w:lang w:val="lv-LV"/>
        </w:rPr>
      </w:pPr>
    </w:p>
    <w:p w14:paraId="6A2622F8" w14:textId="77777777" w:rsidR="00612A06" w:rsidRPr="00612A06" w:rsidRDefault="00612A06" w:rsidP="00612A06">
      <w:pPr>
        <w:spacing w:after="0" w:line="240" w:lineRule="auto"/>
        <w:rPr>
          <w:rFonts w:ascii="Times New Roman" w:eastAsia="Times New Roman" w:hAnsi="Times New Roman" w:cs="Times New Roman"/>
          <w:i/>
          <w:iCs/>
          <w:sz w:val="24"/>
          <w:szCs w:val="24"/>
          <w:lang w:val="lv-LV"/>
        </w:rPr>
      </w:pPr>
    </w:p>
    <w:p w14:paraId="541882F2" w14:textId="77777777" w:rsidR="00612A06" w:rsidRPr="00612A06" w:rsidRDefault="00612A06" w:rsidP="00612A06">
      <w:pPr>
        <w:spacing w:after="0" w:line="240" w:lineRule="auto"/>
        <w:rPr>
          <w:rFonts w:ascii="Times New Roman" w:eastAsia="Times New Roman" w:hAnsi="Times New Roman" w:cs="Times New Roman"/>
          <w:i/>
          <w:iCs/>
          <w:sz w:val="24"/>
          <w:szCs w:val="24"/>
          <w:lang w:val="lv-LV"/>
        </w:rPr>
      </w:pPr>
    </w:p>
    <w:p w14:paraId="4B646B9C" w14:textId="77777777" w:rsidR="00612A06" w:rsidRPr="00612A06" w:rsidRDefault="00612A06" w:rsidP="00612A06">
      <w:pPr>
        <w:spacing w:after="0" w:line="240" w:lineRule="auto"/>
        <w:jc w:val="right"/>
        <w:textAlignment w:val="baseline"/>
        <w:rPr>
          <w:rFonts w:ascii="Times New Roman" w:eastAsia="Times New Roman" w:hAnsi="Times New Roman" w:cs="Times New Roman"/>
          <w:b/>
          <w:sz w:val="24"/>
          <w:szCs w:val="24"/>
          <w:lang w:val="lv-LV"/>
        </w:rPr>
      </w:pPr>
    </w:p>
    <w:p w14:paraId="66811683" w14:textId="77777777" w:rsidR="00A11C1B" w:rsidRDefault="00A11C1B" w:rsidP="00612A06">
      <w:pPr>
        <w:shd w:val="clear" w:color="auto" w:fill="FFFFFF"/>
        <w:spacing w:after="0" w:line="240" w:lineRule="auto"/>
        <w:jc w:val="center"/>
        <w:rPr>
          <w:rFonts w:ascii="Times New Roman" w:eastAsia="Times New Roman" w:hAnsi="Times New Roman" w:cs="Times New Roman"/>
          <w:b/>
          <w:bCs/>
          <w:sz w:val="24"/>
          <w:szCs w:val="24"/>
          <w:lang w:val="lv-LV"/>
        </w:rPr>
      </w:pPr>
    </w:p>
    <w:p w14:paraId="01498D70" w14:textId="77777777" w:rsidR="00A11C1B" w:rsidRPr="00A11C1B" w:rsidRDefault="00A11C1B" w:rsidP="00A11C1B">
      <w:pPr>
        <w:rPr>
          <w:rFonts w:ascii="Times New Roman" w:eastAsia="Times New Roman" w:hAnsi="Times New Roman" w:cs="Times New Roman"/>
          <w:sz w:val="24"/>
          <w:szCs w:val="24"/>
          <w:lang w:val="lv-LV"/>
        </w:rPr>
      </w:pPr>
    </w:p>
    <w:p w14:paraId="7DC3C019" w14:textId="77777777" w:rsidR="00A11C1B" w:rsidRPr="00A11C1B" w:rsidRDefault="00A11C1B" w:rsidP="00A11C1B">
      <w:pPr>
        <w:rPr>
          <w:rFonts w:ascii="Times New Roman" w:eastAsia="Times New Roman" w:hAnsi="Times New Roman" w:cs="Times New Roman"/>
          <w:sz w:val="24"/>
          <w:szCs w:val="24"/>
          <w:lang w:val="lv-LV"/>
        </w:rPr>
      </w:pPr>
    </w:p>
    <w:p w14:paraId="59AD8B0C" w14:textId="77777777" w:rsidR="00A11C1B" w:rsidRPr="00A11C1B" w:rsidRDefault="00A11C1B" w:rsidP="00A11C1B">
      <w:pPr>
        <w:rPr>
          <w:rFonts w:ascii="Times New Roman" w:eastAsia="Times New Roman" w:hAnsi="Times New Roman" w:cs="Times New Roman"/>
          <w:sz w:val="24"/>
          <w:szCs w:val="24"/>
          <w:lang w:val="lv-LV"/>
        </w:rPr>
      </w:pPr>
    </w:p>
    <w:p w14:paraId="71BC3C6C" w14:textId="77777777" w:rsidR="00A11C1B" w:rsidRPr="00A11C1B" w:rsidRDefault="00A11C1B" w:rsidP="00A11C1B">
      <w:pPr>
        <w:rPr>
          <w:rFonts w:ascii="Times New Roman" w:eastAsia="Times New Roman" w:hAnsi="Times New Roman" w:cs="Times New Roman"/>
          <w:sz w:val="24"/>
          <w:szCs w:val="24"/>
          <w:lang w:val="lv-LV"/>
        </w:rPr>
      </w:pPr>
    </w:p>
    <w:p w14:paraId="5D66FF1B" w14:textId="77777777" w:rsidR="00A11C1B" w:rsidRPr="00A11C1B" w:rsidRDefault="00A11C1B" w:rsidP="00A11C1B">
      <w:pPr>
        <w:rPr>
          <w:rFonts w:ascii="Times New Roman" w:eastAsia="Times New Roman" w:hAnsi="Times New Roman" w:cs="Times New Roman"/>
          <w:sz w:val="24"/>
          <w:szCs w:val="24"/>
          <w:lang w:val="lv-LV"/>
        </w:rPr>
      </w:pPr>
    </w:p>
    <w:p w14:paraId="5355A306" w14:textId="77777777" w:rsidR="00A11C1B" w:rsidRPr="00A11C1B" w:rsidRDefault="00A11C1B" w:rsidP="00A11C1B">
      <w:pPr>
        <w:rPr>
          <w:rFonts w:ascii="Times New Roman" w:eastAsia="Times New Roman" w:hAnsi="Times New Roman" w:cs="Times New Roman"/>
          <w:sz w:val="24"/>
          <w:szCs w:val="24"/>
          <w:lang w:val="lv-LV"/>
        </w:rPr>
      </w:pPr>
    </w:p>
    <w:p w14:paraId="175BEC75" w14:textId="77777777" w:rsidR="00A11C1B" w:rsidRPr="00A11C1B" w:rsidRDefault="00A11C1B" w:rsidP="00A11C1B">
      <w:pPr>
        <w:rPr>
          <w:rFonts w:ascii="Times New Roman" w:eastAsia="Times New Roman" w:hAnsi="Times New Roman" w:cs="Times New Roman"/>
          <w:sz w:val="24"/>
          <w:szCs w:val="24"/>
          <w:lang w:val="lv-LV"/>
        </w:rPr>
      </w:pPr>
    </w:p>
    <w:p w14:paraId="3C8AFEB9" w14:textId="77777777" w:rsidR="00A11C1B" w:rsidRPr="00A11C1B" w:rsidRDefault="00A11C1B" w:rsidP="00A11C1B">
      <w:pPr>
        <w:rPr>
          <w:rFonts w:ascii="Times New Roman" w:eastAsia="Times New Roman" w:hAnsi="Times New Roman" w:cs="Times New Roman"/>
          <w:sz w:val="24"/>
          <w:szCs w:val="24"/>
          <w:lang w:val="lv-LV"/>
        </w:rPr>
      </w:pPr>
    </w:p>
    <w:p w14:paraId="3B5ADE37" w14:textId="77777777" w:rsidR="00A11C1B" w:rsidRPr="00A11C1B" w:rsidRDefault="00A11C1B" w:rsidP="00A11C1B">
      <w:pPr>
        <w:rPr>
          <w:rFonts w:ascii="Times New Roman" w:eastAsia="Times New Roman" w:hAnsi="Times New Roman" w:cs="Times New Roman"/>
          <w:sz w:val="24"/>
          <w:szCs w:val="24"/>
          <w:lang w:val="lv-LV"/>
        </w:rPr>
      </w:pPr>
    </w:p>
    <w:p w14:paraId="280BCA1C" w14:textId="77777777" w:rsidR="00A11C1B" w:rsidRDefault="00A11C1B" w:rsidP="00A11C1B">
      <w:pPr>
        <w:rPr>
          <w:rFonts w:ascii="Times New Roman" w:eastAsia="Times New Roman" w:hAnsi="Times New Roman" w:cs="Times New Roman"/>
          <w:sz w:val="24"/>
          <w:szCs w:val="24"/>
          <w:lang w:val="lv-LV"/>
        </w:rPr>
      </w:pPr>
    </w:p>
    <w:p w14:paraId="67555DC0" w14:textId="77777777" w:rsidR="00A60F56" w:rsidRPr="00A11C1B" w:rsidRDefault="00A11C1B" w:rsidP="00A11C1B">
      <w:pPr>
        <w:jc w:val="center"/>
        <w:rPr>
          <w:rFonts w:ascii="Times New Roman" w:eastAsia="Times New Roman" w:hAnsi="Times New Roman" w:cs="Times New Roman"/>
          <w:sz w:val="24"/>
          <w:szCs w:val="24"/>
        </w:rPr>
      </w:pPr>
      <w:proofErr w:type="spellStart"/>
      <w:r>
        <w:rPr>
          <w:i/>
          <w:szCs w:val="20"/>
        </w:rPr>
        <w:t>Dokuments</w:t>
      </w:r>
      <w:proofErr w:type="spellEnd"/>
      <w:r>
        <w:rPr>
          <w:i/>
          <w:szCs w:val="20"/>
        </w:rPr>
        <w:t xml:space="preserve"> </w:t>
      </w:r>
      <w:proofErr w:type="spellStart"/>
      <w:r>
        <w:rPr>
          <w:i/>
          <w:szCs w:val="20"/>
        </w:rPr>
        <w:t>ir</w:t>
      </w:r>
      <w:proofErr w:type="spellEnd"/>
      <w:r>
        <w:rPr>
          <w:i/>
          <w:szCs w:val="20"/>
        </w:rPr>
        <w:t xml:space="preserve"> </w:t>
      </w:r>
      <w:proofErr w:type="spellStart"/>
      <w:r>
        <w:rPr>
          <w:i/>
          <w:szCs w:val="20"/>
        </w:rPr>
        <w:t>parakstīts</w:t>
      </w:r>
      <w:proofErr w:type="spellEnd"/>
      <w:r>
        <w:rPr>
          <w:i/>
          <w:szCs w:val="20"/>
        </w:rPr>
        <w:t xml:space="preserve"> </w:t>
      </w:r>
      <w:proofErr w:type="spellStart"/>
      <w:r>
        <w:rPr>
          <w:i/>
          <w:szCs w:val="20"/>
        </w:rPr>
        <w:t>ar</w:t>
      </w:r>
      <w:proofErr w:type="spellEnd"/>
      <w:r>
        <w:rPr>
          <w:i/>
          <w:szCs w:val="20"/>
        </w:rPr>
        <w:t xml:space="preserve"> </w:t>
      </w:r>
      <w:proofErr w:type="spellStart"/>
      <w:r>
        <w:rPr>
          <w:i/>
          <w:szCs w:val="20"/>
        </w:rPr>
        <w:t>drošu</w:t>
      </w:r>
      <w:proofErr w:type="spellEnd"/>
      <w:r>
        <w:rPr>
          <w:i/>
          <w:szCs w:val="20"/>
        </w:rPr>
        <w:t xml:space="preserve"> </w:t>
      </w:r>
      <w:proofErr w:type="spellStart"/>
      <w:r>
        <w:rPr>
          <w:i/>
          <w:szCs w:val="20"/>
        </w:rPr>
        <w:t>elektronisko</w:t>
      </w:r>
      <w:proofErr w:type="spellEnd"/>
      <w:r>
        <w:rPr>
          <w:i/>
          <w:szCs w:val="20"/>
        </w:rPr>
        <w:t xml:space="preserve"> </w:t>
      </w:r>
      <w:proofErr w:type="spellStart"/>
      <w:r>
        <w:rPr>
          <w:i/>
          <w:szCs w:val="20"/>
        </w:rPr>
        <w:t>parakstu</w:t>
      </w:r>
      <w:proofErr w:type="spellEnd"/>
      <w:r>
        <w:rPr>
          <w:i/>
          <w:szCs w:val="20"/>
        </w:rPr>
        <w:t xml:space="preserve"> un </w:t>
      </w:r>
      <w:proofErr w:type="spellStart"/>
      <w:r>
        <w:rPr>
          <w:i/>
          <w:szCs w:val="20"/>
        </w:rPr>
        <w:t>satur</w:t>
      </w:r>
      <w:proofErr w:type="spellEnd"/>
      <w:r>
        <w:rPr>
          <w:i/>
          <w:szCs w:val="20"/>
        </w:rPr>
        <w:t xml:space="preserve"> </w:t>
      </w:r>
      <w:proofErr w:type="spellStart"/>
      <w:r>
        <w:rPr>
          <w:i/>
          <w:szCs w:val="20"/>
        </w:rPr>
        <w:t>laika</w:t>
      </w:r>
      <w:proofErr w:type="spellEnd"/>
      <w:r>
        <w:rPr>
          <w:i/>
          <w:szCs w:val="20"/>
        </w:rPr>
        <w:t xml:space="preserve"> </w:t>
      </w:r>
      <w:proofErr w:type="spellStart"/>
      <w:r>
        <w:rPr>
          <w:i/>
          <w:szCs w:val="20"/>
        </w:rPr>
        <w:t>zīmogu</w:t>
      </w:r>
      <w:proofErr w:type="spellEnd"/>
      <w:r>
        <w:rPr>
          <w:lang w:eastAsia="zh-CN"/>
        </w:rPr>
        <w:t>.</w:t>
      </w:r>
    </w:p>
    <w:sectPr w:rsidR="00A60F56" w:rsidRPr="00A11C1B" w:rsidSect="00A60F56">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82104"/>
    <w:multiLevelType w:val="hybridMultilevel"/>
    <w:tmpl w:val="4504FF90"/>
    <w:lvl w:ilvl="0" w:tplc="5D0C0438">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 w15:restartNumberingAfterBreak="0">
    <w:nsid w:val="0ED07E92"/>
    <w:multiLevelType w:val="hybridMultilevel"/>
    <w:tmpl w:val="64048394"/>
    <w:lvl w:ilvl="0" w:tplc="FE7452DE">
      <w:start w:val="1"/>
      <w:numFmt w:val="upperRoman"/>
      <w:lvlText w:val="%1."/>
      <w:lvlJc w:val="left"/>
      <w:pPr>
        <w:ind w:left="1080" w:hanging="720"/>
      </w:pPr>
      <w:rPr>
        <w:rFonts w:eastAsia="Times New Roman" w:hint="default"/>
        <w:b/>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5A5C19"/>
    <w:multiLevelType w:val="hybridMultilevel"/>
    <w:tmpl w:val="E1F298DA"/>
    <w:lvl w:ilvl="0" w:tplc="F8C2C86E">
      <w:start w:val="5"/>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3CDD36D7"/>
    <w:multiLevelType w:val="hybridMultilevel"/>
    <w:tmpl w:val="1570BDCE"/>
    <w:lvl w:ilvl="0" w:tplc="FF9466F4">
      <w:start w:val="1"/>
      <w:numFmt w:val="decimal"/>
      <w:lvlText w:val="%1."/>
      <w:lvlJc w:val="left"/>
      <w:pPr>
        <w:ind w:left="930" w:hanging="63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60375F24"/>
    <w:multiLevelType w:val="multilevel"/>
    <w:tmpl w:val="6080764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6ABD26B8"/>
    <w:multiLevelType w:val="hybridMultilevel"/>
    <w:tmpl w:val="03007582"/>
    <w:lvl w:ilvl="0" w:tplc="6C9C32CC">
      <w:start w:val="2"/>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653686163">
    <w:abstractNumId w:val="3"/>
  </w:num>
  <w:num w:numId="2" w16cid:durableId="140780178">
    <w:abstractNumId w:val="1"/>
  </w:num>
  <w:num w:numId="3" w16cid:durableId="1659916521">
    <w:abstractNumId w:val="5"/>
  </w:num>
  <w:num w:numId="4" w16cid:durableId="1403796214">
    <w:abstractNumId w:val="0"/>
  </w:num>
  <w:num w:numId="5" w16cid:durableId="1557667169">
    <w:abstractNumId w:val="4"/>
  </w:num>
  <w:num w:numId="6" w16cid:durableId="19898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F56"/>
    <w:rsid w:val="00060929"/>
    <w:rsid w:val="00231917"/>
    <w:rsid w:val="00520899"/>
    <w:rsid w:val="005A4CE7"/>
    <w:rsid w:val="00612A06"/>
    <w:rsid w:val="007F7C5C"/>
    <w:rsid w:val="00800B34"/>
    <w:rsid w:val="00813856"/>
    <w:rsid w:val="008948C2"/>
    <w:rsid w:val="009459DB"/>
    <w:rsid w:val="00A11C1B"/>
    <w:rsid w:val="00A60F56"/>
    <w:rsid w:val="00A9668B"/>
    <w:rsid w:val="00B42C59"/>
    <w:rsid w:val="00B76B10"/>
    <w:rsid w:val="00D254B6"/>
    <w:rsid w:val="00D4210A"/>
    <w:rsid w:val="00D43C61"/>
    <w:rsid w:val="00D62A2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8C58"/>
  <w15:chartTrackingRefBased/>
  <w15:docId w15:val="{F6A92205-8889-47F4-BBCD-0A0B3322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F56"/>
    <w:pPr>
      <w:spacing w:after="200" w:line="276" w:lineRule="auto"/>
    </w:pPr>
    <w:rPr>
      <w:lang w:val="en-US"/>
    </w:rPr>
  </w:style>
  <w:style w:type="paragraph" w:styleId="Heading4">
    <w:name w:val="heading 4"/>
    <w:basedOn w:val="Normal"/>
    <w:next w:val="Normal"/>
    <w:link w:val="Heading4Char"/>
    <w:qFormat/>
    <w:rsid w:val="00A9668B"/>
    <w:pPr>
      <w:keepNext/>
      <w:spacing w:after="0" w:line="240" w:lineRule="auto"/>
      <w:ind w:left="4590" w:firstLine="1170"/>
      <w:jc w:val="center"/>
      <w:outlineLvl w:val="3"/>
    </w:pPr>
    <w:rPr>
      <w:rFonts w:ascii="Times New Roman" w:eastAsia="Times New Roman" w:hAnsi="Times New Roman" w:cs="Times New Roman"/>
      <w:b/>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F56"/>
    <w:rPr>
      <w:color w:val="0000FF"/>
      <w:u w:val="single"/>
    </w:rPr>
  </w:style>
  <w:style w:type="paragraph" w:customStyle="1" w:styleId="tv213">
    <w:name w:val="tv213"/>
    <w:basedOn w:val="Normal"/>
    <w:rsid w:val="00A60F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A9668B"/>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D43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C61"/>
    <w:rPr>
      <w:rFonts w:ascii="Segoe UI" w:hAnsi="Segoe UI" w:cs="Segoe UI"/>
      <w:sz w:val="18"/>
      <w:szCs w:val="18"/>
      <w:lang w:val="en-US"/>
    </w:rPr>
  </w:style>
  <w:style w:type="paragraph" w:styleId="ListParagraph">
    <w:name w:val="List Paragraph"/>
    <w:basedOn w:val="Normal"/>
    <w:uiPriority w:val="34"/>
    <w:qFormat/>
    <w:rsid w:val="00800B34"/>
    <w:pPr>
      <w:ind w:left="720"/>
      <w:contextualSpacing/>
    </w:pPr>
  </w:style>
  <w:style w:type="paragraph" w:styleId="NormalWeb">
    <w:name w:val="Normal (Web)"/>
    <w:basedOn w:val="Normal"/>
    <w:rsid w:val="008948C2"/>
    <w:pPr>
      <w:suppressAutoHyphens/>
      <w:autoSpaceDN w:val="0"/>
      <w:spacing w:before="100" w:after="10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855127">
      <w:bodyDiv w:val="1"/>
      <w:marLeft w:val="0"/>
      <w:marRight w:val="0"/>
      <w:marTop w:val="0"/>
      <w:marBottom w:val="0"/>
      <w:divBdr>
        <w:top w:val="none" w:sz="0" w:space="0" w:color="auto"/>
        <w:left w:val="none" w:sz="0" w:space="0" w:color="auto"/>
        <w:bottom w:val="none" w:sz="0" w:space="0" w:color="auto"/>
        <w:right w:val="none" w:sz="0" w:space="0" w:color="auto"/>
      </w:divBdr>
    </w:div>
    <w:div w:id="1947274783">
      <w:bodyDiv w:val="1"/>
      <w:marLeft w:val="0"/>
      <w:marRight w:val="0"/>
      <w:marTop w:val="0"/>
      <w:marBottom w:val="0"/>
      <w:divBdr>
        <w:top w:val="none" w:sz="0" w:space="0" w:color="auto"/>
        <w:left w:val="none" w:sz="0" w:space="0" w:color="auto"/>
        <w:bottom w:val="none" w:sz="0" w:space="0" w:color="auto"/>
        <w:right w:val="none" w:sz="0" w:space="0" w:color="auto"/>
      </w:divBdr>
    </w:div>
    <w:div w:id="197894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eli/reg/2023/2831/oj/?loca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9564</Words>
  <Characters>5453</Characters>
  <Application>Microsoft Office Word</Application>
  <DocSecurity>4</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Ilmars Salkovskis</cp:lastModifiedBy>
  <cp:revision>2</cp:revision>
  <cp:lastPrinted>2024-02-20T14:51:00Z</cp:lastPrinted>
  <dcterms:created xsi:type="dcterms:W3CDTF">2025-05-26T10:51:00Z</dcterms:created>
  <dcterms:modified xsi:type="dcterms:W3CDTF">2025-05-26T10:51:00Z</dcterms:modified>
</cp:coreProperties>
</file>