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C754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6A9FE54" wp14:editId="228ED5D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AC754F"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  <w:r w:rsidR="00FC2C0C">
        <w:rPr>
          <w:rFonts w:ascii="Times New Roman" w:hAnsi="Times New Roman" w:cs="Times New Roman"/>
          <w:b/>
          <w:bCs/>
          <w:noProof/>
          <w:sz w:val="27"/>
          <w:szCs w:val="27"/>
        </w:rPr>
        <w:t xml:space="preserve"> DOME</w:t>
      </w:r>
    </w:p>
    <w:p w:rsidR="000076E2" w:rsidRPr="00AC754F" w:rsidRDefault="000076E2" w:rsidP="000076E2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AC754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DDC6A" wp14:editId="14EDA36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71D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0076E2" w:rsidRPr="00AC754F" w:rsidRDefault="000076E2" w:rsidP="000076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AC754F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0076E2" w:rsidRPr="00AC754F" w:rsidRDefault="000076E2" w:rsidP="000076E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AC754F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sz w:val="24"/>
          <w:szCs w:val="24"/>
        </w:rPr>
      </w:pPr>
      <w:r w:rsidRPr="008F6BA0">
        <w:rPr>
          <w:b w:val="0"/>
          <w:sz w:val="24"/>
          <w:szCs w:val="24"/>
        </w:rPr>
        <w:t xml:space="preserve">2023.gada 30.novembra                                                             </w:t>
      </w:r>
      <w:r w:rsidRPr="008F6BA0">
        <w:rPr>
          <w:sz w:val="24"/>
          <w:szCs w:val="24"/>
        </w:rPr>
        <w:t>Saistošie noteikumi Nr.25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(prot. Nr.26, </w:t>
      </w:r>
      <w:r w:rsidR="008F6BA0" w:rsidRPr="008F6BA0">
        <w:rPr>
          <w:rFonts w:ascii="Times New Roman" w:hAnsi="Times New Roman" w:cs="Times New Roman"/>
          <w:sz w:val="24"/>
          <w:szCs w:val="24"/>
        </w:rPr>
        <w:t>24</w:t>
      </w:r>
      <w:r w:rsidRPr="008F6BA0">
        <w:rPr>
          <w:rFonts w:ascii="Times New Roman" w:hAnsi="Times New Roman" w:cs="Times New Roman"/>
          <w:sz w:val="24"/>
          <w:szCs w:val="24"/>
        </w:rPr>
        <w:t>.§)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APSTIPRINĀTI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ar Daugavpils </w:t>
      </w:r>
      <w:proofErr w:type="spellStart"/>
      <w:r w:rsidRPr="008F6BA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F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pašvaldības domes 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2023.gada 30.novembra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lēmumu Nr.</w:t>
      </w:r>
      <w:r w:rsidR="005C6A88">
        <w:rPr>
          <w:rFonts w:ascii="Times New Roman" w:hAnsi="Times New Roman" w:cs="Times New Roman"/>
          <w:sz w:val="24"/>
          <w:szCs w:val="24"/>
        </w:rPr>
        <w:t>865</w:t>
      </w:r>
    </w:p>
    <w:p w:rsidR="00B42982" w:rsidRPr="00B42982" w:rsidRDefault="00B42982" w:rsidP="00B4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42982" w:rsidRPr="00B42982" w:rsidRDefault="00B42982" w:rsidP="00B4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Grozījums </w:t>
      </w:r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27.jūlija saistošajos noteikumos Nr.10  "</w:t>
      </w:r>
      <w:r w:rsidRPr="00B42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B42982" w:rsidRPr="00B42982" w:rsidRDefault="00B42982" w:rsidP="00B42982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42982" w:rsidRPr="00B42982" w:rsidRDefault="00B42982" w:rsidP="00B429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 xml:space="preserve">Izdoti saskaņā ar likuma 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"</w:t>
      </w:r>
      <w:hyperlink r:id="rId6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Par palīdzību dzīvokļa jautājumu risināšanā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25.</w:t>
      </w:r>
      <w:r w:rsidRPr="00B42982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2 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pirmo un piekto daļu,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</w:r>
      <w:hyperlink r:id="rId7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Pašvaldību likuma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 </w:t>
      </w:r>
      <w:hyperlink r:id="rId8" w:anchor="p44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44. panta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 otro daļu,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Ministru kabineta 2005. gada 15. novembra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noteikumu Nr. 857 "</w:t>
      </w:r>
      <w:hyperlink r:id="rId9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Noteikumi par sociālajām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>garantijām bārenim un bez vecāku gādības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 xml:space="preserve">palikušajam bērnam, kurš ir </w:t>
        </w:r>
        <w:proofErr w:type="spellStart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ārpusģimenes</w:t>
        </w:r>
        <w:proofErr w:type="spellEnd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 xml:space="preserve"> aprūpē,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 xml:space="preserve">kā arī pēc </w:t>
        </w:r>
        <w:proofErr w:type="spellStart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ārpusģimenes</w:t>
        </w:r>
        <w:proofErr w:type="spellEnd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 xml:space="preserve"> aprūpes beigšanās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22., </w:t>
      </w:r>
      <w:hyperlink r:id="rId10" w:anchor="p27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27.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 </w:t>
      </w:r>
      <w:hyperlink r:id="rId11" w:anchor="p30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30.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 </w:t>
      </w:r>
      <w:hyperlink r:id="rId12" w:anchor="p31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31. 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un </w:t>
      </w:r>
      <w:hyperlink r:id="rId13" w:anchor="p31_1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31.</w:t>
        </w:r>
        <w:r w:rsidRPr="00B42982">
          <w:rPr>
            <w:rFonts w:ascii="Times New Roman" w:eastAsia="Times New Roman" w:hAnsi="Times New Roman" w:cs="Times New Roman"/>
            <w:i/>
            <w:iCs/>
            <w:vertAlign w:val="superscript"/>
            <w:lang w:eastAsia="lv-LV"/>
          </w:rPr>
          <w:t>1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 punktu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Ministru kabineta 2018. gada 26. jūnija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noteikumu Nr. 354 "</w:t>
      </w:r>
      <w:hyperlink r:id="rId14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Audžuģimenes noteikumi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 xml:space="preserve">" </w:t>
      </w:r>
      <w:hyperlink r:id="rId15" w:anchor="p78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78. punktu</w:t>
        </w:r>
      </w:hyperlink>
    </w:p>
    <w:p w:rsidR="00B42982" w:rsidRPr="00B42982" w:rsidRDefault="00B42982" w:rsidP="00B4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B4298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br/>
      </w:r>
      <w:bookmarkStart w:id="0" w:name="n1"/>
      <w:bookmarkStart w:id="1" w:name="n-626252"/>
      <w:bookmarkEnd w:id="0"/>
      <w:bookmarkEnd w:id="1"/>
    </w:p>
    <w:p w:rsidR="00B42982" w:rsidRPr="00B42982" w:rsidRDefault="00B42982" w:rsidP="00B429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n2"/>
      <w:bookmarkStart w:id="3" w:name="n-626258"/>
      <w:bookmarkEnd w:id="2"/>
      <w:bookmarkEnd w:id="3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</w:t>
      </w:r>
      <w:r w:rsidRPr="00B42982">
        <w:rPr>
          <w:rFonts w:ascii="Times New Roman" w:eastAsia="Times New Roman" w:hAnsi="Times New Roman" w:cs="Times New Roman"/>
          <w:sz w:val="24"/>
          <w:szCs w:val="24"/>
        </w:rPr>
        <w:t xml:space="preserve">2023.gada 27.jūlija saistošajos noteikumos Nr.10  "Sociālās garantijas bārenim un </w:t>
      </w:r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bez vecāku gādības palikušajam bērnam (Latvijas Vēstnesis 2023, Nr.165) grozījumu un 10.1.apakšpunktā svītrot vārdus “vasaras brīvlaikā un”.</w:t>
      </w:r>
    </w:p>
    <w:p w:rsidR="00B42982" w:rsidRPr="00B42982" w:rsidRDefault="00B42982" w:rsidP="00B429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stājas spēkā 2024.gada 1.janvārī.</w:t>
      </w:r>
    </w:p>
    <w:p w:rsidR="00B42982" w:rsidRPr="00B42982" w:rsidRDefault="00B42982" w:rsidP="00B4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n11"/>
      <w:bookmarkStart w:id="5" w:name="n-626313"/>
      <w:bookmarkStart w:id="6" w:name="p54"/>
      <w:bookmarkStart w:id="7" w:name="p-626316"/>
      <w:bookmarkStart w:id="8" w:name="n15"/>
      <w:bookmarkStart w:id="9" w:name="n-626332"/>
      <w:bookmarkStart w:id="10" w:name="n21_1"/>
      <w:bookmarkStart w:id="11" w:name="n-785525"/>
      <w:bookmarkStart w:id="12" w:name="n21_2"/>
      <w:bookmarkStart w:id="13" w:name="n-1024554"/>
      <w:bookmarkStart w:id="14" w:name="n21_3"/>
      <w:bookmarkStart w:id="15" w:name="n-1024559"/>
      <w:bookmarkStart w:id="16" w:name="n21_4"/>
      <w:bookmarkStart w:id="17" w:name="n-1024565"/>
      <w:bookmarkStart w:id="18" w:name="p89"/>
      <w:bookmarkStart w:id="19" w:name="p-62636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42982" w:rsidRPr="00B42982" w:rsidRDefault="00B42982" w:rsidP="00B4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5D24" w:rsidRDefault="00EC5D24" w:rsidP="00EC5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EC5D24" w:rsidRDefault="00EC5D24" w:rsidP="00EC5D2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</w:t>
      </w:r>
      <w:r w:rsidR="009654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  <w:proofErr w:type="spellEnd"/>
    </w:p>
    <w:p w:rsidR="00B42982" w:rsidRPr="00B42982" w:rsidRDefault="00B42982" w:rsidP="00B4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982" w:rsidRPr="00B42982" w:rsidRDefault="00B42982" w:rsidP="00B4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F02" w:rsidRDefault="00F05F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5F02" w:rsidRPr="00F60733" w:rsidRDefault="00F05F02" w:rsidP="00F05F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" paskaidrojuma raksts</w:t>
      </w:r>
    </w:p>
    <w:tbl>
      <w:tblPr>
        <w:tblW w:w="9162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687"/>
      </w:tblGrid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9A0A9A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5F02" w:rsidRPr="00F60733" w:rsidRDefault="00F05F02" w:rsidP="009A0A9A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Ministru kabineta 2005.gada 15.novembra noteikumu Nr.857 "</w:t>
            </w:r>
            <w:hyperlink r:id="rId16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Noteikumi par sociālajām garantijām bārenim un bez vecāku gādības palikušajam bērnam, kurš ir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ārpusģimenes</w:t>
              </w:r>
              <w:proofErr w:type="spellEnd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 aprūpē, kā arī pēc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ārpusģimenes</w:t>
              </w:r>
              <w:proofErr w:type="spellEnd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 aprūpes beigšanās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" (turpmāk- MK 857) </w:t>
            </w:r>
            <w:hyperlink r:id="rId17" w:anchor="p22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22.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punkts paredz, ka pašvaldība saistošajos noteikumos tiesīga noteikt papildu 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>atvieglojumus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5930D7">
                <w:rPr>
                  <w:rStyle w:val="Hyperlink"/>
                  <w:sz w:val="24"/>
                  <w:szCs w:val="24"/>
                  <w:shd w:val="clear" w:color="auto" w:fill="FFFFFF"/>
                </w:rPr>
                <w:t>bārenim un bez vecāku gādības palikušajam bērnam</w:t>
              </w:r>
            </w:hyperlink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kurš ir </w:t>
            </w:r>
            <w:proofErr w:type="spellStart"/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aprūpē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kā arī bārenim un bez vecāku gādības palikušajam bērnam pēc pilngadības sasniegšanas.</w:t>
            </w:r>
          </w:p>
          <w:p w:rsidR="00F05F02" w:rsidRPr="00F60733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tošie noteikumi paredz izdarīt grozījumu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10.1.apakšpunktā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svītro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t vārdus “vasaras brīvlaikā un”, jo pabalsts ēdināšanas izdevumiem vasaras brīvlaikā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2023.gadā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netik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ieprasīts.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tošie noteikumi ne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ietekm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 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ā, 2023.gadā pabalsts ēdināšanai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vasaras brīvlaikā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pieprasīts.</w:t>
            </w:r>
          </w:p>
          <w:p w:rsidR="00F05F02" w:rsidRPr="00F765FC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F05F02" w:rsidRPr="00F60733" w:rsidTr="009A0A9A">
        <w:trPr>
          <w:trHeight w:val="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Saistošo noteikumu projekts atceļ pabalstu, kas nav pieprasīts.</w:t>
            </w:r>
          </w:p>
          <w:p w:rsidR="00F05F02" w:rsidRPr="00F60733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5C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regulējumam nav ietekmes uz konkurenci.</w:t>
            </w:r>
          </w:p>
          <w:p w:rsidR="00F05F02" w:rsidRPr="00F60733" w:rsidRDefault="00F05F02" w:rsidP="009A0A9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9A0A9A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Esošās administratīvās procedūras netiek mainītas, jaunu institūciju un darba vietu veidošana, lai nodrošinātu saistošo noteikumu izpildi, nav nepieciešama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9A0A9A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Saistošo noteikumu projekta īstenošanā netiks uzlikti jauni pienākumi vai uzdevumi esošajiem darbiniekiem, veidotas jaunas darba vietas u.tml. 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9A0A9A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Izpildes nodrošināšana nav nepieciešama.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134D6" w:rsidRDefault="00F05F02" w:rsidP="009A0A9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 </w:t>
            </w:r>
            <w:hyperlink r:id="rId19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20" w:anchor="p44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44. panta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otro daļu, dome var izdot saistošos noteikumus, lai nodrošinātu pašvaldības autonomo funkciju un brīvprātīgo iniciatīvu izpildi, ievērojot likumos vai Ministru kabineta noteikumos paredzēto funkciju izpildes kārtību.</w:t>
            </w:r>
          </w:p>
          <w:p w:rsidR="00F05F02" w:rsidRPr="00F60733" w:rsidRDefault="00F05F02" w:rsidP="009A0A9A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minētajos normatīvajos aktos noteikto mērķu sasniegšanai un paredz to, kas ir vajadzīgs minētā mērķa sasniegšanai.</w:t>
            </w:r>
          </w:p>
        </w:tc>
      </w:tr>
      <w:tr w:rsidR="00F05F02" w:rsidRPr="00F60733" w:rsidTr="009A0A9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F05F0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5F02" w:rsidRPr="00F60733" w:rsidRDefault="00F05F02" w:rsidP="009A0A9A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izstrādei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 pašvaldības pārstāvju darba grupa, iekļaujot tās sastāvā pašvaldības speciālistus un sociālo pakalpojumu sniedzēju pārstāvjus.</w:t>
            </w:r>
          </w:p>
          <w:p w:rsidR="00F05F02" w:rsidRPr="00F60733" w:rsidRDefault="00F05F02" w:rsidP="009A0A9A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:rsidR="00F05F02" w:rsidRPr="00F60733" w:rsidRDefault="00F05F02" w:rsidP="009A0A9A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21" w:history="1">
              <w:r w:rsidRPr="00F60733">
                <w:rPr>
                  <w:rStyle w:val="Hyperlink"/>
                  <w:sz w:val="24"/>
                  <w:szCs w:val="24"/>
                  <w:lang w:eastAsia="lv-LV"/>
                </w:rPr>
                <w:t>www.daugavpils.lv</w:t>
              </w:r>
            </w:hyperlink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2023.gada 27.oktobra līdz 2023.gada 10.novembrim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Viedokļi par saistošo noteikumu projektu netika sniegti.</w:t>
            </w:r>
          </w:p>
        </w:tc>
      </w:tr>
    </w:tbl>
    <w:p w:rsidR="00F05F02" w:rsidRPr="00F60733" w:rsidRDefault="00F05F02" w:rsidP="00F05F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5F02" w:rsidRDefault="00F05F02" w:rsidP="00F05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F02" w:rsidRDefault="00F05F02" w:rsidP="00F05F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F05F02" w:rsidRDefault="00F05F02" w:rsidP="00F05F0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9F6EB3" w:rsidRDefault="009F6EB3">
      <w:pPr>
        <w:rPr>
          <w:sz w:val="24"/>
          <w:szCs w:val="24"/>
        </w:rPr>
      </w:pPr>
      <w:bookmarkStart w:id="20" w:name="_GoBack"/>
      <w:bookmarkEnd w:id="20"/>
    </w:p>
    <w:p w:rsidR="009F6EB3" w:rsidRPr="009F6EB3" w:rsidRDefault="009F6EB3" w:rsidP="009F6EB3">
      <w:pPr>
        <w:rPr>
          <w:sz w:val="24"/>
          <w:szCs w:val="24"/>
        </w:rPr>
      </w:pPr>
    </w:p>
    <w:sectPr w:rsidR="009F6EB3" w:rsidRPr="009F6EB3" w:rsidSect="00B429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7A08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82"/>
    <w:rsid w:val="000076E2"/>
    <w:rsid w:val="00517BD8"/>
    <w:rsid w:val="005C6A88"/>
    <w:rsid w:val="00737B2E"/>
    <w:rsid w:val="008F6BA0"/>
    <w:rsid w:val="00965440"/>
    <w:rsid w:val="009F6EB3"/>
    <w:rsid w:val="00B42982"/>
    <w:rsid w:val="00EC5D24"/>
    <w:rsid w:val="00F05F02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9DF6-F71A-47F6-B9C2-EFCCCBB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82"/>
  </w:style>
  <w:style w:type="paragraph" w:styleId="Heading4">
    <w:name w:val="heading 4"/>
    <w:basedOn w:val="Normal"/>
    <w:next w:val="Normal"/>
    <w:link w:val="Heading4Char"/>
    <w:semiHidden/>
    <w:unhideWhenUsed/>
    <w:qFormat/>
    <w:rsid w:val="00B42982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42982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2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5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yperlink" Target="https://likumi.lv/ta/id/344827-socialas-garantijas-barenim-un-bez-vecaku-gadibas-palikusajam-bern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ugavpils.lv" TargetMode="Externa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36956-pasvaldibu-liku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kumi.lv/ta/id/300005-audzugimenes-noteikum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9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Ilmars Shoks</cp:lastModifiedBy>
  <cp:revision>2</cp:revision>
  <cp:lastPrinted>2023-12-04T12:46:00Z</cp:lastPrinted>
  <dcterms:created xsi:type="dcterms:W3CDTF">2024-03-17T13:52:00Z</dcterms:created>
  <dcterms:modified xsi:type="dcterms:W3CDTF">2024-03-17T13:52:00Z</dcterms:modified>
</cp:coreProperties>
</file>