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B2DD68" w14:textId="54A9DE3A" w:rsidR="00397E85" w:rsidRPr="00E20C19" w:rsidRDefault="00397E85" w:rsidP="005A12FB">
      <w:pPr>
        <w:rPr>
          <w:rFonts w:ascii="Tahoma" w:eastAsia="Tahoma" w:hAnsi="Tahoma" w:cs="Tahoma"/>
          <w:lang w:val="lv-LV"/>
        </w:rPr>
      </w:pPr>
      <w:r w:rsidRPr="00E20C19">
        <w:rPr>
          <w:noProof/>
          <w:lang w:val="lv-LV" w:eastAsia="lv-LV"/>
        </w:rPr>
        <w:drawing>
          <wp:anchor distT="0" distB="0" distL="114300" distR="114300" simplePos="0" relativeHeight="251661312" behindDoc="0" locked="0" layoutInCell="1" allowOverlap="1" wp14:anchorId="33AE3EDD" wp14:editId="0447071F">
            <wp:simplePos x="0" y="0"/>
            <wp:positionH relativeFrom="column">
              <wp:posOffset>2278565</wp:posOffset>
            </wp:positionH>
            <wp:positionV relativeFrom="paragraph">
              <wp:posOffset>-328486</wp:posOffset>
            </wp:positionV>
            <wp:extent cx="938919" cy="1090670"/>
            <wp:effectExtent l="0" t="0" r="0"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979" cy="1096548"/>
                    </a:xfrm>
                    <a:prstGeom prst="rect">
                      <a:avLst/>
                    </a:prstGeom>
                  </pic:spPr>
                </pic:pic>
              </a:graphicData>
            </a:graphic>
            <wp14:sizeRelH relativeFrom="page">
              <wp14:pctWidth>0</wp14:pctWidth>
            </wp14:sizeRelH>
            <wp14:sizeRelV relativeFrom="page">
              <wp14:pctHeight>0</wp14:pctHeight>
            </wp14:sizeRelV>
          </wp:anchor>
        </w:drawing>
      </w:r>
    </w:p>
    <w:p w14:paraId="12332950" w14:textId="7B1E4E2C" w:rsidR="00E836FD" w:rsidRPr="00E20C19" w:rsidRDefault="00E836FD" w:rsidP="005A12FB">
      <w:pPr>
        <w:rPr>
          <w:rFonts w:ascii="Tahoma" w:eastAsia="Tahoma" w:hAnsi="Tahoma" w:cs="Tahoma"/>
          <w:lang w:val="lv-LV"/>
        </w:rPr>
      </w:pPr>
    </w:p>
    <w:p w14:paraId="3FBBC72A" w14:textId="250F5337" w:rsidR="00397E85" w:rsidRDefault="00397E85" w:rsidP="00823F92">
      <w:pPr>
        <w:jc w:val="center"/>
        <w:rPr>
          <w:rFonts w:eastAsia="Tahoma" w:cs="Times New Roman"/>
          <w:b/>
          <w:color w:val="595959"/>
          <w:szCs w:val="24"/>
          <w:lang w:val="lv-LV"/>
        </w:rPr>
      </w:pPr>
    </w:p>
    <w:p w14:paraId="57F833CE" w14:textId="77777777" w:rsidR="00D41C86" w:rsidRPr="00E20C19" w:rsidRDefault="00D41C86" w:rsidP="00823F92">
      <w:pPr>
        <w:jc w:val="center"/>
        <w:rPr>
          <w:rFonts w:eastAsia="Tahoma" w:cs="Times New Roman"/>
          <w:b/>
          <w:color w:val="595959"/>
          <w:szCs w:val="24"/>
          <w:lang w:val="lv-LV"/>
        </w:rPr>
      </w:pPr>
    </w:p>
    <w:p w14:paraId="4267B793" w14:textId="77777777" w:rsidR="000E70E5" w:rsidRPr="00E20C19" w:rsidRDefault="000E70E5" w:rsidP="00823F92">
      <w:pPr>
        <w:jc w:val="center"/>
        <w:rPr>
          <w:rFonts w:eastAsia="Tahoma" w:cs="Times New Roman"/>
          <w:bCs/>
          <w:szCs w:val="24"/>
          <w:lang w:val="lv-LV"/>
        </w:rPr>
      </w:pPr>
      <w:r w:rsidRPr="00E20C19">
        <w:rPr>
          <w:rFonts w:eastAsia="Tahoma" w:cs="Times New Roman"/>
          <w:bCs/>
          <w:szCs w:val="24"/>
          <w:lang w:val="lv-LV"/>
        </w:rPr>
        <w:t>MĀKSLU IZGLĪTĪBAS KOMPETENCES CENTRA</w:t>
      </w:r>
    </w:p>
    <w:p w14:paraId="5AB86D49" w14:textId="00026CAB" w:rsidR="00823F92" w:rsidRPr="00D41C86" w:rsidRDefault="005A12FB" w:rsidP="00823F92">
      <w:pPr>
        <w:jc w:val="center"/>
        <w:rPr>
          <w:rFonts w:eastAsia="Tahoma" w:cs="Times New Roman"/>
          <w:b/>
          <w:strike/>
          <w:szCs w:val="24"/>
          <w:lang w:val="lv-LV"/>
        </w:rPr>
      </w:pPr>
      <w:r w:rsidRPr="00D41C86">
        <w:rPr>
          <w:rFonts w:eastAsia="Tahoma" w:cs="Times New Roman"/>
          <w:bCs/>
          <w:szCs w:val="24"/>
          <w:lang w:val="lv-LV"/>
        </w:rPr>
        <w:t>DAUGAVPILS DIZAINA UN MĀKSLAS VIDUSSKOLAS</w:t>
      </w:r>
      <w:r w:rsidRPr="00D41C86">
        <w:rPr>
          <w:rFonts w:eastAsia="Tahoma" w:cs="Times New Roman"/>
          <w:b/>
          <w:szCs w:val="24"/>
          <w:lang w:val="lv-LV"/>
        </w:rPr>
        <w:t xml:space="preserve"> SAULES SKOLA</w:t>
      </w:r>
    </w:p>
    <w:p w14:paraId="2DC5A91D" w14:textId="67E842F8" w:rsidR="006F7150" w:rsidRDefault="006F7150" w:rsidP="006F7150">
      <w:pPr>
        <w:rPr>
          <w:rFonts w:ascii="Tahoma" w:eastAsia="Tahoma" w:hAnsi="Tahoma" w:cs="Tahoma"/>
          <w:b/>
          <w:sz w:val="60"/>
          <w:szCs w:val="60"/>
          <w:lang w:val="lv-LV"/>
        </w:rPr>
      </w:pPr>
    </w:p>
    <w:p w14:paraId="545E1BD4" w14:textId="77777777" w:rsidR="00D41C86" w:rsidRPr="00E20C19" w:rsidRDefault="00D41C86" w:rsidP="006F7150">
      <w:pPr>
        <w:rPr>
          <w:rFonts w:ascii="Tahoma" w:eastAsia="Tahoma" w:hAnsi="Tahoma" w:cs="Tahoma"/>
          <w:b/>
          <w:sz w:val="60"/>
          <w:szCs w:val="60"/>
          <w:lang w:val="lv-LV"/>
        </w:rPr>
      </w:pPr>
    </w:p>
    <w:p w14:paraId="48C2FC55" w14:textId="03490107" w:rsidR="00823F92" w:rsidRPr="00E20C19" w:rsidRDefault="00823F92" w:rsidP="00823F92">
      <w:pPr>
        <w:jc w:val="center"/>
        <w:rPr>
          <w:rFonts w:eastAsia="Tahoma" w:cs="Times New Roman"/>
          <w:b/>
          <w:sz w:val="28"/>
          <w:szCs w:val="28"/>
          <w:lang w:val="lv-LV"/>
        </w:rPr>
      </w:pPr>
      <w:r w:rsidRPr="00E20C19">
        <w:rPr>
          <w:rFonts w:eastAsia="Tahoma" w:cs="Times New Roman"/>
          <w:b/>
          <w:sz w:val="28"/>
          <w:szCs w:val="28"/>
          <w:lang w:val="lv-LV"/>
        </w:rPr>
        <w:t>ATTĪSTĪBAS UN INVESTĪCIJU STRATĒĢIJA</w:t>
      </w:r>
    </w:p>
    <w:p w14:paraId="7761B23A" w14:textId="6559C58E" w:rsidR="00252803" w:rsidRPr="00E20C19" w:rsidRDefault="005E4BFE" w:rsidP="006F7150">
      <w:pPr>
        <w:ind w:left="720" w:right="1106"/>
        <w:jc w:val="center"/>
        <w:rPr>
          <w:rFonts w:eastAsia="Tahoma" w:cs="Times New Roman"/>
          <w:sz w:val="28"/>
          <w:szCs w:val="28"/>
          <w:lang w:val="lv-LV"/>
        </w:rPr>
      </w:pPr>
      <w:r w:rsidRPr="00E20C19">
        <w:rPr>
          <w:rFonts w:eastAsia="Tahoma" w:cs="Times New Roman"/>
          <w:sz w:val="28"/>
          <w:szCs w:val="28"/>
          <w:lang w:val="lv-LV"/>
        </w:rPr>
        <w:t>202</w:t>
      </w:r>
      <w:r w:rsidR="00E3018C">
        <w:rPr>
          <w:rFonts w:eastAsia="Tahoma" w:cs="Times New Roman"/>
          <w:sz w:val="28"/>
          <w:szCs w:val="28"/>
          <w:lang w:val="lv-LV"/>
        </w:rPr>
        <w:t>3</w:t>
      </w:r>
      <w:r w:rsidR="00823F92" w:rsidRPr="00E20C19">
        <w:rPr>
          <w:rFonts w:eastAsia="Tahoma" w:cs="Times New Roman"/>
          <w:sz w:val="28"/>
          <w:szCs w:val="28"/>
          <w:lang w:val="lv-LV"/>
        </w:rPr>
        <w:t>. - 2027. GADAM</w:t>
      </w:r>
    </w:p>
    <w:p w14:paraId="58AD9B74" w14:textId="6D8FDBB1" w:rsidR="006F7150" w:rsidRPr="00E20C19" w:rsidRDefault="006F7150" w:rsidP="006F7150">
      <w:pPr>
        <w:rPr>
          <w:rFonts w:ascii="Tahoma" w:eastAsia="Tahoma" w:hAnsi="Tahoma" w:cs="Tahoma"/>
          <w:b/>
          <w:szCs w:val="24"/>
          <w:lang w:val="lv-LV"/>
        </w:rPr>
      </w:pPr>
    </w:p>
    <w:p w14:paraId="42EC150E" w14:textId="75F08862" w:rsidR="00397E85" w:rsidRPr="00E20C19" w:rsidRDefault="00397E85" w:rsidP="006F7150">
      <w:pPr>
        <w:rPr>
          <w:rFonts w:ascii="Tahoma" w:eastAsia="Tahoma" w:hAnsi="Tahoma" w:cs="Tahoma"/>
          <w:b/>
          <w:szCs w:val="24"/>
          <w:lang w:val="lv-LV"/>
        </w:rPr>
      </w:pPr>
    </w:p>
    <w:p w14:paraId="27AD10B0" w14:textId="3565F7CB" w:rsidR="00397E85" w:rsidRPr="00E20C19" w:rsidRDefault="00397E85" w:rsidP="006F7150">
      <w:pPr>
        <w:rPr>
          <w:rFonts w:ascii="Tahoma" w:eastAsia="Tahoma" w:hAnsi="Tahoma" w:cs="Tahoma"/>
          <w:b/>
          <w:szCs w:val="24"/>
          <w:lang w:val="lv-LV"/>
        </w:rPr>
      </w:pPr>
    </w:p>
    <w:p w14:paraId="23E00801" w14:textId="649FDF5C" w:rsidR="00397E85" w:rsidRPr="00E20C19" w:rsidRDefault="00397E85" w:rsidP="006F7150">
      <w:pPr>
        <w:rPr>
          <w:rFonts w:ascii="Tahoma" w:eastAsia="Tahoma" w:hAnsi="Tahoma" w:cs="Tahoma"/>
          <w:b/>
          <w:szCs w:val="24"/>
          <w:lang w:val="lv-LV"/>
        </w:rPr>
      </w:pPr>
    </w:p>
    <w:p w14:paraId="6448B3D2" w14:textId="5427729A" w:rsidR="00397E85" w:rsidRPr="00E20C19" w:rsidRDefault="00397E85" w:rsidP="006F7150">
      <w:pPr>
        <w:rPr>
          <w:rFonts w:ascii="Tahoma" w:eastAsia="Tahoma" w:hAnsi="Tahoma" w:cs="Tahoma"/>
          <w:b/>
          <w:szCs w:val="24"/>
          <w:lang w:val="lv-LV"/>
        </w:rPr>
      </w:pPr>
    </w:p>
    <w:p w14:paraId="08646CB1" w14:textId="0FAA879D" w:rsidR="00397E85" w:rsidRPr="00E20C19" w:rsidRDefault="00397E85" w:rsidP="006F7150">
      <w:pPr>
        <w:rPr>
          <w:rFonts w:ascii="Tahoma" w:eastAsia="Tahoma" w:hAnsi="Tahoma" w:cs="Tahoma"/>
          <w:b/>
          <w:szCs w:val="24"/>
          <w:lang w:val="lv-LV"/>
        </w:rPr>
      </w:pPr>
    </w:p>
    <w:p w14:paraId="23BACAF0" w14:textId="50082A56" w:rsidR="009E1603" w:rsidRPr="00E20C19" w:rsidRDefault="009E1603" w:rsidP="006F7150">
      <w:pPr>
        <w:rPr>
          <w:rFonts w:ascii="Tahoma" w:eastAsia="Tahoma" w:hAnsi="Tahoma" w:cs="Tahoma"/>
          <w:b/>
          <w:szCs w:val="24"/>
          <w:lang w:val="lv-LV"/>
        </w:rPr>
      </w:pPr>
    </w:p>
    <w:p w14:paraId="644CF437" w14:textId="7741CD0D" w:rsidR="009E1603" w:rsidRPr="00E20C19" w:rsidRDefault="009E1603" w:rsidP="006F7150">
      <w:pPr>
        <w:rPr>
          <w:rFonts w:ascii="Tahoma" w:eastAsia="Tahoma" w:hAnsi="Tahoma" w:cs="Tahoma"/>
          <w:b/>
          <w:szCs w:val="24"/>
          <w:lang w:val="lv-LV"/>
        </w:rPr>
      </w:pPr>
    </w:p>
    <w:p w14:paraId="32645B38" w14:textId="77777777" w:rsidR="009E1603" w:rsidRPr="00E20C19" w:rsidRDefault="009E1603" w:rsidP="006F7150">
      <w:pPr>
        <w:rPr>
          <w:rFonts w:ascii="Tahoma" w:eastAsia="Tahoma" w:hAnsi="Tahoma" w:cs="Tahoma"/>
          <w:b/>
          <w:szCs w:val="24"/>
          <w:lang w:val="lv-LV"/>
        </w:rPr>
      </w:pPr>
    </w:p>
    <w:p w14:paraId="02B381E3" w14:textId="3B8A8E1F" w:rsidR="00397E85" w:rsidRPr="00E20C19" w:rsidRDefault="00397E85" w:rsidP="006F7150">
      <w:pPr>
        <w:rPr>
          <w:rFonts w:ascii="Tahoma" w:eastAsia="Tahoma" w:hAnsi="Tahoma" w:cs="Tahoma"/>
          <w:b/>
          <w:szCs w:val="24"/>
          <w:lang w:val="lv-LV"/>
        </w:rPr>
      </w:pPr>
    </w:p>
    <w:p w14:paraId="4D7B1EFE" w14:textId="0760DE0E" w:rsidR="00397E85" w:rsidRPr="00E20C19" w:rsidRDefault="00397E85" w:rsidP="00397E85">
      <w:pPr>
        <w:jc w:val="center"/>
        <w:rPr>
          <w:rFonts w:eastAsia="Tahoma" w:cs="Times New Roman"/>
          <w:bCs/>
          <w:szCs w:val="24"/>
          <w:lang w:val="lv-LV"/>
        </w:rPr>
      </w:pPr>
    </w:p>
    <w:p w14:paraId="2A336227" w14:textId="6C62458A" w:rsidR="00397E85" w:rsidRPr="00E20C19" w:rsidRDefault="00397E85" w:rsidP="00397E85">
      <w:pPr>
        <w:jc w:val="center"/>
        <w:rPr>
          <w:rFonts w:eastAsia="Tahoma" w:cs="Times New Roman"/>
          <w:bCs/>
          <w:szCs w:val="24"/>
          <w:lang w:val="lv-LV"/>
        </w:rPr>
      </w:pPr>
      <w:r w:rsidRPr="00E20C19">
        <w:rPr>
          <w:rFonts w:eastAsia="Tahoma" w:cs="Times New Roman"/>
          <w:bCs/>
          <w:szCs w:val="24"/>
          <w:lang w:val="lv-LV"/>
        </w:rPr>
        <w:t>Daugavpils</w:t>
      </w:r>
    </w:p>
    <w:p w14:paraId="1112BF30" w14:textId="24440763" w:rsidR="00397E85" w:rsidRPr="00E20C19" w:rsidRDefault="00397E85" w:rsidP="00397E85">
      <w:pPr>
        <w:jc w:val="center"/>
        <w:rPr>
          <w:rFonts w:eastAsia="Tahoma" w:cs="Times New Roman"/>
          <w:bCs/>
          <w:szCs w:val="24"/>
          <w:lang w:val="lv-LV"/>
        </w:rPr>
      </w:pPr>
      <w:r w:rsidRPr="00E20C19">
        <w:rPr>
          <w:rFonts w:eastAsia="Tahoma" w:cs="Times New Roman"/>
          <w:bCs/>
          <w:szCs w:val="24"/>
          <w:lang w:val="lv-LV"/>
        </w:rPr>
        <w:t>2022.g.</w:t>
      </w:r>
    </w:p>
    <w:p w14:paraId="670139E1" w14:textId="35165C02" w:rsidR="00397E85" w:rsidRPr="00E20C19" w:rsidRDefault="00397E85" w:rsidP="006F7150">
      <w:pPr>
        <w:rPr>
          <w:rFonts w:ascii="Tahoma" w:eastAsia="Tahoma" w:hAnsi="Tahoma" w:cs="Tahoma"/>
          <w:b/>
          <w:color w:val="595959"/>
          <w:szCs w:val="24"/>
          <w:lang w:val="lv-LV"/>
        </w:rPr>
      </w:pPr>
    </w:p>
    <w:p w14:paraId="35D48874" w14:textId="33E8DF8B" w:rsidR="00397E85" w:rsidRPr="00E20C19" w:rsidRDefault="00397E85" w:rsidP="006F7150">
      <w:pPr>
        <w:rPr>
          <w:rFonts w:ascii="Tahoma" w:eastAsia="Tahoma" w:hAnsi="Tahoma" w:cs="Tahoma"/>
          <w:b/>
          <w:color w:val="595959"/>
          <w:szCs w:val="24"/>
          <w:lang w:val="lv-LV"/>
        </w:rPr>
      </w:pPr>
    </w:p>
    <w:p w14:paraId="07D4A294" w14:textId="77777777" w:rsidR="009E1603" w:rsidRPr="00E20C19" w:rsidRDefault="009E1603" w:rsidP="006F7150">
      <w:pPr>
        <w:rPr>
          <w:rFonts w:ascii="Tahoma" w:eastAsia="Tahoma" w:hAnsi="Tahoma" w:cs="Tahoma"/>
          <w:b/>
          <w:color w:val="595959"/>
          <w:szCs w:val="24"/>
          <w:lang w:val="lv-LV"/>
        </w:rPr>
      </w:pPr>
    </w:p>
    <w:p w14:paraId="6E0ED38D" w14:textId="77777777" w:rsidR="00397E85" w:rsidRPr="00E20C19" w:rsidRDefault="00397E85" w:rsidP="00397E85">
      <w:pPr>
        <w:jc w:val="left"/>
        <w:rPr>
          <w:rFonts w:ascii="Tahoma" w:eastAsia="Tahoma" w:hAnsi="Tahoma" w:cs="Tahoma"/>
          <w:b/>
          <w:color w:val="595959"/>
          <w:szCs w:val="24"/>
          <w:lang w:val="lv-LV"/>
        </w:rPr>
      </w:pPr>
    </w:p>
    <w:p w14:paraId="1731A090" w14:textId="0F286FD8" w:rsidR="006F7150" w:rsidRPr="00E20C19" w:rsidRDefault="00397E85" w:rsidP="00397E85">
      <w:pPr>
        <w:spacing w:before="0" w:after="0"/>
        <w:ind w:left="720" w:right="2102"/>
        <w:rPr>
          <w:rFonts w:eastAsia="Tahoma" w:cs="Times New Roman"/>
          <w:b/>
          <w:color w:val="595959"/>
          <w:szCs w:val="24"/>
          <w:lang w:val="lv-LV"/>
        </w:rPr>
      </w:pPr>
      <w:r w:rsidRPr="00E20C19">
        <w:rPr>
          <w:rFonts w:eastAsia="Tahoma" w:cs="Times New Roman"/>
          <w:b/>
          <w:color w:val="595959"/>
          <w:szCs w:val="24"/>
          <w:lang w:val="lv-LV"/>
        </w:rPr>
        <w:t>Attīstības un in</w:t>
      </w:r>
      <w:r w:rsidR="0079530E" w:rsidRPr="00E20C19">
        <w:rPr>
          <w:rFonts w:eastAsia="Tahoma" w:cs="Times New Roman"/>
          <w:b/>
          <w:color w:val="595959"/>
          <w:szCs w:val="24"/>
          <w:lang w:val="lv-LV"/>
        </w:rPr>
        <w:t>ve</w:t>
      </w:r>
      <w:r w:rsidRPr="00E20C19">
        <w:rPr>
          <w:rFonts w:eastAsia="Tahoma" w:cs="Times New Roman"/>
          <w:b/>
          <w:color w:val="595959"/>
          <w:szCs w:val="24"/>
          <w:lang w:val="lv-LV"/>
        </w:rPr>
        <w:t xml:space="preserve">stīciju stratēģiju </w:t>
      </w:r>
      <w:r w:rsidR="0079530E" w:rsidRPr="00E20C19">
        <w:rPr>
          <w:rFonts w:eastAsia="Tahoma" w:cs="Times New Roman"/>
          <w:b/>
          <w:color w:val="595959"/>
          <w:szCs w:val="24"/>
          <w:lang w:val="lv-LV"/>
        </w:rPr>
        <w:t>izstrādāja</w:t>
      </w:r>
      <w:r w:rsidRPr="00E20C19">
        <w:rPr>
          <w:rFonts w:eastAsia="Tahoma" w:cs="Times New Roman"/>
          <w:b/>
          <w:color w:val="595959"/>
          <w:szCs w:val="24"/>
          <w:lang w:val="lv-LV"/>
        </w:rPr>
        <w:t xml:space="preserve">: </w:t>
      </w:r>
      <w:r w:rsidR="006F7150" w:rsidRPr="00E20C19">
        <w:rPr>
          <w:rFonts w:eastAsia="Tahoma" w:cs="Times New Roman"/>
          <w:b/>
          <w:color w:val="595959"/>
          <w:szCs w:val="24"/>
          <w:lang w:val="lv-LV"/>
        </w:rPr>
        <w:t xml:space="preserve"> </w:t>
      </w:r>
      <w:r w:rsidR="000E70E5" w:rsidRPr="00E20C19">
        <w:rPr>
          <w:rFonts w:eastAsia="Tahoma" w:cs="Times New Roman"/>
          <w:b/>
          <w:color w:val="595959"/>
          <w:szCs w:val="24"/>
          <w:lang w:val="lv-LV"/>
        </w:rPr>
        <w:t xml:space="preserve">PIKC </w:t>
      </w:r>
      <w:r w:rsidR="006F7150" w:rsidRPr="00E20C19">
        <w:rPr>
          <w:rFonts w:eastAsia="Tahoma" w:cs="Times New Roman"/>
          <w:b/>
          <w:color w:val="595959"/>
          <w:szCs w:val="24"/>
          <w:lang w:val="lv-LV"/>
        </w:rPr>
        <w:t>DDMV “Saules skola”</w:t>
      </w:r>
    </w:p>
    <w:p w14:paraId="46D21B75" w14:textId="7A2B3988" w:rsidR="006F7150" w:rsidRPr="00E20C19" w:rsidRDefault="006F7150" w:rsidP="00397E85">
      <w:pPr>
        <w:spacing w:before="0" w:after="0"/>
        <w:ind w:right="2102" w:firstLine="720"/>
        <w:rPr>
          <w:rFonts w:eastAsia="Tahoma" w:cs="Times New Roman"/>
          <w:bCs/>
          <w:color w:val="595959"/>
          <w:szCs w:val="24"/>
          <w:lang w:val="lv-LV"/>
        </w:rPr>
      </w:pPr>
      <w:r w:rsidRPr="00E20C19">
        <w:rPr>
          <w:rFonts w:eastAsia="Tahoma" w:cs="Times New Roman"/>
          <w:bCs/>
          <w:color w:val="595959"/>
          <w:szCs w:val="24"/>
          <w:lang w:val="lv-LV"/>
        </w:rPr>
        <w:t>Saules ielā 8, Daugavpils , LV-5400</w:t>
      </w:r>
    </w:p>
    <w:p w14:paraId="674B0F90" w14:textId="77777777" w:rsidR="005A12FB" w:rsidRPr="00E20C19" w:rsidRDefault="005A12FB" w:rsidP="00397E85">
      <w:pPr>
        <w:spacing w:before="0" w:after="0"/>
        <w:ind w:left="720" w:right="2102" w:firstLine="142"/>
        <w:rPr>
          <w:rFonts w:eastAsia="Tahoma" w:cs="Times New Roman"/>
          <w:bCs/>
          <w:color w:val="595959"/>
          <w:szCs w:val="24"/>
          <w:lang w:val="lv-LV"/>
        </w:rPr>
      </w:pPr>
    </w:p>
    <w:p w14:paraId="057444E7" w14:textId="70BD1752" w:rsidR="006F7150" w:rsidRPr="00E20C19" w:rsidRDefault="006F7150" w:rsidP="00397E85">
      <w:pPr>
        <w:spacing w:before="0" w:after="0"/>
        <w:ind w:left="720" w:right="2102"/>
        <w:rPr>
          <w:rFonts w:cs="Times New Roman"/>
          <w:b/>
          <w:szCs w:val="24"/>
          <w:lang w:val="lv-LV"/>
        </w:rPr>
      </w:pPr>
      <w:r w:rsidRPr="00E20C19">
        <w:rPr>
          <w:rFonts w:cs="Times New Roman"/>
          <w:b/>
          <w:szCs w:val="24"/>
          <w:lang w:val="lv-LV"/>
        </w:rPr>
        <w:t>Sadarbībā ar :</w:t>
      </w:r>
    </w:p>
    <w:p w14:paraId="58840CE3" w14:textId="77777777" w:rsidR="006F7150" w:rsidRPr="00E20C19" w:rsidRDefault="006F7150" w:rsidP="00397E85">
      <w:pPr>
        <w:spacing w:before="0" w:after="0"/>
        <w:ind w:left="720" w:right="2102"/>
        <w:rPr>
          <w:rFonts w:eastAsia="Tahoma" w:cs="Times New Roman"/>
          <w:b/>
          <w:color w:val="595959"/>
          <w:szCs w:val="24"/>
          <w:lang w:val="lv-LV"/>
        </w:rPr>
      </w:pPr>
      <w:r w:rsidRPr="00E20C19">
        <w:rPr>
          <w:rFonts w:eastAsia="Tahoma" w:cs="Times New Roman"/>
          <w:b/>
          <w:color w:val="595959"/>
          <w:szCs w:val="24"/>
          <w:lang w:val="lv-LV"/>
        </w:rPr>
        <w:t>Valsts izglītības satura centrs (VISC)</w:t>
      </w:r>
    </w:p>
    <w:p w14:paraId="5CEF386E" w14:textId="01AACEEF" w:rsidR="006F7150" w:rsidRPr="00E20C19" w:rsidRDefault="006F7150" w:rsidP="00397E85">
      <w:pPr>
        <w:spacing w:before="0" w:after="0"/>
        <w:ind w:left="720" w:right="2102"/>
        <w:rPr>
          <w:rFonts w:eastAsia="Tahoma" w:cs="Times New Roman"/>
          <w:color w:val="595959"/>
          <w:szCs w:val="24"/>
          <w:lang w:val="lv-LV"/>
        </w:rPr>
      </w:pPr>
      <w:r w:rsidRPr="00E20C19">
        <w:rPr>
          <w:rFonts w:eastAsia="Tahoma" w:cs="Times New Roman"/>
          <w:color w:val="595959"/>
          <w:szCs w:val="24"/>
          <w:lang w:val="lv-LV"/>
        </w:rPr>
        <w:t>Vaļņu iela 2, Rīga, LV-1050</w:t>
      </w:r>
    </w:p>
    <w:p w14:paraId="6054B73D" w14:textId="1C694022" w:rsidR="006F7150" w:rsidRPr="00E20C19" w:rsidRDefault="006F7150" w:rsidP="00397E85">
      <w:pPr>
        <w:spacing w:before="0" w:after="0"/>
        <w:ind w:left="720" w:right="2102"/>
        <w:rPr>
          <w:rFonts w:eastAsia="Tahoma" w:cs="Times New Roman"/>
          <w:b/>
          <w:color w:val="595959"/>
          <w:szCs w:val="24"/>
          <w:lang w:val="lv-LV"/>
        </w:rPr>
      </w:pPr>
    </w:p>
    <w:p w14:paraId="2D0692DA" w14:textId="37ACCBAF" w:rsidR="006F7150" w:rsidRPr="00E20C19" w:rsidRDefault="006F7150" w:rsidP="00397E85">
      <w:pPr>
        <w:spacing w:before="0" w:after="0"/>
        <w:ind w:left="720" w:right="2102"/>
        <w:rPr>
          <w:rFonts w:eastAsia="Tahoma" w:cs="Times New Roman"/>
          <w:b/>
          <w:color w:val="595959"/>
          <w:szCs w:val="24"/>
          <w:lang w:val="lv-LV"/>
        </w:rPr>
      </w:pPr>
      <w:r w:rsidRPr="00E20C19">
        <w:rPr>
          <w:rFonts w:eastAsia="Tahoma" w:cs="Times New Roman"/>
          <w:b/>
          <w:color w:val="595959"/>
          <w:szCs w:val="24"/>
          <w:lang w:val="lv-LV"/>
        </w:rPr>
        <w:t>SIA “AC Konsultācijas”,</w:t>
      </w:r>
    </w:p>
    <w:p w14:paraId="71EDAEFB" w14:textId="72AE28B0" w:rsidR="006F7150" w:rsidRPr="00E20C19" w:rsidRDefault="004E7BF0" w:rsidP="00397E85">
      <w:pPr>
        <w:spacing w:before="0" w:after="0"/>
        <w:ind w:left="720" w:right="2102"/>
        <w:rPr>
          <w:lang w:val="lv-LV"/>
        </w:rPr>
      </w:pPr>
      <w:r w:rsidRPr="00E20C19">
        <w:rPr>
          <w:noProof/>
          <w:lang w:val="lv-LV" w:eastAsia="lv-LV"/>
        </w:rPr>
        <w:drawing>
          <wp:anchor distT="0" distB="0" distL="114300" distR="114300" simplePos="0" relativeHeight="251659264" behindDoc="0" locked="0" layoutInCell="1" allowOverlap="1" wp14:anchorId="18ACDF0A" wp14:editId="3EA93FB2">
            <wp:simplePos x="0" y="0"/>
            <wp:positionH relativeFrom="column">
              <wp:posOffset>1392864</wp:posOffset>
            </wp:positionH>
            <wp:positionV relativeFrom="paragraph">
              <wp:posOffset>1823171</wp:posOffset>
            </wp:positionV>
            <wp:extent cx="706582" cy="820782"/>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582" cy="820782"/>
                    </a:xfrm>
                    <a:prstGeom prst="rect">
                      <a:avLst/>
                    </a:prstGeom>
                  </pic:spPr>
                </pic:pic>
              </a:graphicData>
            </a:graphic>
            <wp14:sizeRelH relativeFrom="page">
              <wp14:pctWidth>0</wp14:pctWidth>
            </wp14:sizeRelH>
            <wp14:sizeRelV relativeFrom="page">
              <wp14:pctHeight>0</wp14:pctHeight>
            </wp14:sizeRelV>
          </wp:anchor>
        </w:drawing>
      </w:r>
      <w:r w:rsidRPr="00E20C19">
        <w:rPr>
          <w:noProof/>
          <w:lang w:val="lv-LV" w:eastAsia="lv-LV"/>
        </w:rPr>
        <w:drawing>
          <wp:anchor distT="114300" distB="114300" distL="114300" distR="114300" simplePos="0" relativeHeight="251658240" behindDoc="0" locked="0" layoutInCell="1" hidden="0" allowOverlap="1" wp14:anchorId="5428D6AD" wp14:editId="46C4C235">
            <wp:simplePos x="0" y="0"/>
            <wp:positionH relativeFrom="column">
              <wp:posOffset>946150</wp:posOffset>
            </wp:positionH>
            <wp:positionV relativeFrom="paragraph">
              <wp:posOffset>383540</wp:posOffset>
            </wp:positionV>
            <wp:extent cx="3228975" cy="3368675"/>
            <wp:effectExtent l="0" t="0" r="9525" b="317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28975" cy="3368675"/>
                    </a:xfrm>
                    <a:prstGeom prst="rect">
                      <a:avLst/>
                    </a:prstGeom>
                    <a:ln/>
                  </pic:spPr>
                </pic:pic>
              </a:graphicData>
            </a:graphic>
            <wp14:sizeRelH relativeFrom="margin">
              <wp14:pctWidth>0</wp14:pctWidth>
            </wp14:sizeRelH>
            <wp14:sizeRelV relativeFrom="margin">
              <wp14:pctHeight>0</wp14:pctHeight>
            </wp14:sizeRelV>
          </wp:anchor>
        </w:drawing>
      </w:r>
      <w:r w:rsidR="006F7150" w:rsidRPr="00E20C19">
        <w:rPr>
          <w:rFonts w:eastAsia="Tahoma" w:cs="Times New Roman"/>
          <w:color w:val="595959"/>
          <w:szCs w:val="24"/>
          <w:lang w:val="lv-LV"/>
        </w:rPr>
        <w:t>Balasta dambis 70a-1, Rīga, LV-104</w:t>
      </w:r>
    </w:p>
    <w:tbl>
      <w:tblPr>
        <w:tblStyle w:val="32"/>
        <w:tblW w:w="8505" w:type="dxa"/>
        <w:tblInd w:w="0" w:type="dxa"/>
        <w:tblLayout w:type="fixed"/>
        <w:tblLook w:val="0600" w:firstRow="0" w:lastRow="0" w:firstColumn="0" w:lastColumn="0" w:noHBand="1" w:noVBand="1"/>
      </w:tblPr>
      <w:tblGrid>
        <w:gridCol w:w="8265"/>
        <w:gridCol w:w="240"/>
      </w:tblGrid>
      <w:tr w:rsidR="00252803" w:rsidRPr="00E20C19" w14:paraId="1044EB04" w14:textId="77777777">
        <w:trPr>
          <w:trHeight w:val="12560"/>
        </w:trPr>
        <w:tc>
          <w:tcPr>
            <w:tcW w:w="8265" w:type="dxa"/>
            <w:tcMar>
              <w:top w:w="100" w:type="dxa"/>
              <w:left w:w="100" w:type="dxa"/>
              <w:bottom w:w="100" w:type="dxa"/>
              <w:right w:w="100" w:type="dxa"/>
            </w:tcMar>
          </w:tcPr>
          <w:sdt>
            <w:sdtPr>
              <w:rPr>
                <w:lang w:val="lv-LV"/>
              </w:rPr>
              <w:id w:val="-1827741500"/>
              <w:docPartObj>
                <w:docPartGallery w:val="Table of Contents"/>
                <w:docPartUnique/>
              </w:docPartObj>
            </w:sdtPr>
            <w:sdtEndPr>
              <w:rPr>
                <w:b/>
                <w:bCs/>
                <w:noProof/>
              </w:rPr>
            </w:sdtEndPr>
            <w:sdtContent>
              <w:p w14:paraId="4B71AFF6" w14:textId="77777777" w:rsidR="004E7BF0" w:rsidRPr="00E20C19" w:rsidRDefault="004E7BF0" w:rsidP="004E7BF0">
                <w:pPr>
                  <w:widowControl w:val="0"/>
                  <w:pBdr>
                    <w:top w:val="nil"/>
                    <w:left w:val="nil"/>
                    <w:bottom w:val="nil"/>
                    <w:right w:val="nil"/>
                    <w:between w:val="nil"/>
                  </w:pBdr>
                  <w:spacing w:before="120" w:after="120"/>
                  <w:jc w:val="center"/>
                  <w:rPr>
                    <w:rFonts w:ascii="Tahoma" w:eastAsia="Tahoma" w:hAnsi="Tahoma" w:cs="Tahoma"/>
                    <w:lang w:val="lv-LV"/>
                  </w:rPr>
                </w:pPr>
                <w:r w:rsidRPr="00E20C19">
                  <w:rPr>
                    <w:b/>
                    <w:bCs/>
                    <w:lang w:val="lv-LV"/>
                  </w:rPr>
                  <w:t>Saturs</w:t>
                </w:r>
              </w:p>
              <w:p w14:paraId="4B6FF766" w14:textId="42B9EC27" w:rsidR="004E7BF0" w:rsidRPr="00E11128" w:rsidRDefault="00FA0EE1" w:rsidP="004E7BF0">
                <w:pPr>
                  <w:pStyle w:val="TOC1"/>
                  <w:tabs>
                    <w:tab w:val="left" w:pos="440"/>
                    <w:tab w:val="right" w:leader="dot" w:pos="9345"/>
                  </w:tabs>
                  <w:spacing w:before="120" w:after="120"/>
                  <w:rPr>
                    <w:rFonts w:asciiTheme="minorHAnsi" w:eastAsiaTheme="minorEastAsia" w:hAnsiTheme="minorHAnsi" w:cstheme="minorBidi"/>
                    <w:noProof/>
                    <w:sz w:val="22"/>
                    <w:lang w:val="lv-LV" w:eastAsia="en-GB"/>
                  </w:rPr>
                </w:pPr>
                <w:r w:rsidRPr="00E20C19">
                  <w:rPr>
                    <w:lang w:val="lv-LV"/>
                  </w:rPr>
                  <w:fldChar w:fldCharType="begin"/>
                </w:r>
                <w:r w:rsidRPr="00E20C19">
                  <w:rPr>
                    <w:lang w:val="lv-LV"/>
                  </w:rPr>
                  <w:instrText xml:space="preserve"> TOC \o "1-3" \h \z \u </w:instrText>
                </w:r>
                <w:r w:rsidRPr="00E20C19">
                  <w:rPr>
                    <w:lang w:val="lv-LV"/>
                  </w:rPr>
                  <w:fldChar w:fldCharType="separate"/>
                </w:r>
                <w:hyperlink w:anchor="_Toc120654252" w:history="1">
                  <w:r w:rsidR="004E7BF0" w:rsidRPr="00E11128">
                    <w:rPr>
                      <w:rStyle w:val="Hyperlink"/>
                      <w:noProof/>
                      <w:sz w:val="22"/>
                      <w:lang w:val="lv-LV"/>
                    </w:rPr>
                    <w:t>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Izglītības iestādes virsmērķi, attīstības redzējums un stratēģiskais virziens. Vispārējā informācija.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_Toc120654252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w:t>
                  </w:r>
                  <w:r w:rsidR="004E7BF0" w:rsidRPr="00E11128">
                    <w:rPr>
                      <w:noProof/>
                      <w:webHidden/>
                      <w:sz w:val="22"/>
                      <w:lang w:val="lv-LV"/>
                    </w:rPr>
                    <w:fldChar w:fldCharType="end"/>
                  </w:r>
                </w:hyperlink>
              </w:p>
              <w:p w14:paraId="2172F3ED" w14:textId="70F605DB"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53" w:history="1">
                  <w:r w:rsidR="004E7BF0" w:rsidRPr="00E11128">
                    <w:rPr>
                      <w:rStyle w:val="Hyperlink"/>
                      <w:noProof/>
                      <w:sz w:val="22"/>
                      <w:lang w:val="lv-LV"/>
                    </w:rPr>
                    <w:t>1.1.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Kopsavilkums par profesionālās izglītības iestādi</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_Toc120654253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w:t>
                  </w:r>
                  <w:r w:rsidR="004E7BF0" w:rsidRPr="00E11128">
                    <w:rPr>
                      <w:noProof/>
                      <w:webHidden/>
                      <w:sz w:val="22"/>
                      <w:lang w:val="lv-LV"/>
                    </w:rPr>
                    <w:fldChar w:fldCharType="end"/>
                  </w:r>
                </w:hyperlink>
              </w:p>
              <w:p w14:paraId="520485D7" w14:textId="52C48636"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54" w:history="1">
                  <w:r w:rsidR="004E7BF0" w:rsidRPr="00E11128">
                    <w:rPr>
                      <w:rStyle w:val="Hyperlink"/>
                      <w:noProof/>
                      <w:sz w:val="22"/>
                      <w:lang w:val="lv-LV"/>
                    </w:rPr>
                    <w:t>1.2.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Kompetences centra misija, vīzija, vērtības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_Toc120654254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6</w:t>
                  </w:r>
                  <w:r w:rsidR="004E7BF0" w:rsidRPr="00E11128">
                    <w:rPr>
                      <w:noProof/>
                      <w:webHidden/>
                      <w:sz w:val="22"/>
                      <w:lang w:val="lv-LV"/>
                    </w:rPr>
                    <w:fldChar w:fldCharType="end"/>
                  </w:r>
                </w:hyperlink>
              </w:p>
              <w:p w14:paraId="128F7288" w14:textId="412003C1"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55" w:history="1">
                  <w:r w:rsidR="004E7BF0" w:rsidRPr="00E11128">
                    <w:rPr>
                      <w:rStyle w:val="Hyperlink"/>
                      <w:noProof/>
                      <w:sz w:val="22"/>
                      <w:lang w:val="lv-LV"/>
                    </w:rPr>
                    <w:t>1.3.</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Stratēģiskās prioritātes 202</w:t>
                  </w:r>
                  <w:r w:rsidR="00172DFA">
                    <w:rPr>
                      <w:rStyle w:val="Hyperlink"/>
                      <w:noProof/>
                      <w:sz w:val="22"/>
                      <w:lang w:val="lv-LV"/>
                    </w:rPr>
                    <w:t>3</w:t>
                  </w:r>
                  <w:r w:rsidR="004E7BF0" w:rsidRPr="00E11128">
                    <w:rPr>
                      <w:rStyle w:val="Hyperlink"/>
                      <w:noProof/>
                      <w:sz w:val="22"/>
                      <w:lang w:val="lv-LV"/>
                    </w:rPr>
                    <w:t>.-2027. gadam</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_Toc120654255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7</w:t>
                  </w:r>
                  <w:r w:rsidR="004E7BF0" w:rsidRPr="00E11128">
                    <w:rPr>
                      <w:noProof/>
                      <w:webHidden/>
                      <w:sz w:val="22"/>
                      <w:lang w:val="lv-LV"/>
                    </w:rPr>
                    <w:fldChar w:fldCharType="end"/>
                  </w:r>
                </w:hyperlink>
              </w:p>
              <w:p w14:paraId="242994B0" w14:textId="2BB0A870" w:rsidR="004E7BF0" w:rsidRPr="00E11128" w:rsidRDefault="00E87175" w:rsidP="004E7BF0">
                <w:pPr>
                  <w:pStyle w:val="TOC2"/>
                  <w:tabs>
                    <w:tab w:val="right" w:leader="dot" w:pos="9345"/>
                  </w:tabs>
                  <w:spacing w:before="120" w:after="120"/>
                  <w:rPr>
                    <w:rFonts w:asciiTheme="minorHAnsi" w:eastAsiaTheme="minorEastAsia" w:hAnsiTheme="minorHAnsi" w:cstheme="minorBidi"/>
                    <w:noProof/>
                    <w:sz w:val="22"/>
                    <w:lang w:val="lv-LV" w:eastAsia="en-GB"/>
                  </w:rPr>
                </w:pPr>
                <w:hyperlink w:anchor="_Toc120654256" w:history="1">
                  <w:r w:rsidR="004E7BF0" w:rsidRPr="00E11128">
                    <w:rPr>
                      <w:rStyle w:val="Hyperlink"/>
                      <w:noProof/>
                      <w:sz w:val="22"/>
                      <w:lang w:val="lv-LV"/>
                    </w:rPr>
                    <w:t>1.4. Stratēģiskie mērķi 202</w:t>
                  </w:r>
                  <w:r w:rsidR="00172DFA">
                    <w:rPr>
                      <w:rStyle w:val="Hyperlink"/>
                      <w:noProof/>
                      <w:sz w:val="22"/>
                      <w:lang w:val="lv-LV"/>
                    </w:rPr>
                    <w:t>3</w:t>
                  </w:r>
                  <w:r w:rsidR="004E7BF0" w:rsidRPr="00E11128">
                    <w:rPr>
                      <w:rStyle w:val="Hyperlink"/>
                      <w:noProof/>
                      <w:sz w:val="22"/>
                      <w:lang w:val="lv-LV"/>
                    </w:rPr>
                    <w:t>.-2027. gadam</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_Toc120654256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8</w:t>
                  </w:r>
                  <w:r w:rsidR="004E7BF0" w:rsidRPr="00E11128">
                    <w:rPr>
                      <w:noProof/>
                      <w:webHidden/>
                      <w:sz w:val="22"/>
                      <w:lang w:val="lv-LV"/>
                    </w:rPr>
                    <w:fldChar w:fldCharType="end"/>
                  </w:r>
                </w:hyperlink>
              </w:p>
              <w:p w14:paraId="6A39F023" w14:textId="7007D48C" w:rsidR="004E7BF0" w:rsidRPr="00E11128" w:rsidRDefault="00E87175" w:rsidP="004E7BF0">
                <w:pPr>
                  <w:pStyle w:val="TOC1"/>
                  <w:tabs>
                    <w:tab w:val="left" w:pos="440"/>
                    <w:tab w:val="right" w:leader="dot" w:pos="9345"/>
                  </w:tabs>
                  <w:spacing w:before="120" w:after="120"/>
                  <w:rPr>
                    <w:rFonts w:asciiTheme="minorHAnsi" w:eastAsiaTheme="minorEastAsia" w:hAnsiTheme="minorHAnsi" w:cstheme="minorBidi"/>
                    <w:noProof/>
                    <w:sz w:val="22"/>
                    <w:lang w:val="lv-LV" w:eastAsia="en-GB"/>
                  </w:rPr>
                </w:pPr>
                <w:hyperlink w:anchor="_Toc120654257" w:history="1">
                  <w:r w:rsidR="004E7BF0" w:rsidRPr="00E11128">
                    <w:rPr>
                      <w:rStyle w:val="Hyperlink"/>
                      <w:noProof/>
                      <w:sz w:val="22"/>
                      <w:lang w:val="lv-LV"/>
                    </w:rPr>
                    <w:t>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Esošās situācijas raksturojums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_Toc120654257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18</w:t>
                  </w:r>
                  <w:r w:rsidR="004E7BF0" w:rsidRPr="00E11128">
                    <w:rPr>
                      <w:noProof/>
                      <w:webHidden/>
                      <w:sz w:val="22"/>
                      <w:lang w:val="lv-LV"/>
                    </w:rPr>
                    <w:fldChar w:fldCharType="end"/>
                  </w:r>
                </w:hyperlink>
              </w:p>
              <w:p w14:paraId="4BBE6480" w14:textId="6972D014"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58" w:history="1">
                  <w:r w:rsidR="004E7BF0" w:rsidRPr="00E11128">
                    <w:rPr>
                      <w:rStyle w:val="Hyperlink"/>
                      <w:noProof/>
                      <w:sz w:val="22"/>
                      <w:lang w:val="lv-LV"/>
                    </w:rPr>
                    <w:t>2.1.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Kompetences centra profesionālās izglītības programmu raksturojums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_Toc120654258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18</w:t>
                  </w:r>
                  <w:r w:rsidR="004E7BF0" w:rsidRPr="00E11128">
                    <w:rPr>
                      <w:noProof/>
                      <w:webHidden/>
                      <w:sz w:val="22"/>
                      <w:lang w:val="lv-LV"/>
                    </w:rPr>
                    <w:fldChar w:fldCharType="end"/>
                  </w:r>
                </w:hyperlink>
              </w:p>
              <w:p w14:paraId="62227104" w14:textId="0E1644ED"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59" w:history="1">
                  <w:r w:rsidR="004E7BF0" w:rsidRPr="00E11128">
                    <w:rPr>
                      <w:rStyle w:val="Hyperlink"/>
                      <w:noProof/>
                      <w:sz w:val="22"/>
                      <w:lang w:val="lv-LV"/>
                    </w:rPr>
                    <w:t>2.2.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Nekustamā īpašuma un mācību materiāli tehniskās bāzes raksturojums (esošā situācija)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_Toc120654259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21</w:t>
                  </w:r>
                  <w:r w:rsidR="004E7BF0" w:rsidRPr="00E11128">
                    <w:rPr>
                      <w:noProof/>
                      <w:webHidden/>
                      <w:sz w:val="22"/>
                      <w:lang w:val="lv-LV"/>
                    </w:rPr>
                    <w:fldChar w:fldCharType="end"/>
                  </w:r>
                </w:hyperlink>
              </w:p>
              <w:p w14:paraId="5E56A395" w14:textId="5EB14162"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0" w:history="1">
                  <w:r w:rsidR="004E7BF0" w:rsidRPr="00E11128">
                    <w:rPr>
                      <w:rStyle w:val="Hyperlink"/>
                      <w:noProof/>
                      <w:sz w:val="22"/>
                      <w:lang w:val="lv-LV"/>
                    </w:rPr>
                    <w:t>2.3.</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Kompetences centra mācību vides infrastruktūras raksturojums (esošā situācija)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_Toc120654260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23</w:t>
                  </w:r>
                  <w:r w:rsidR="004E7BF0" w:rsidRPr="00E11128">
                    <w:rPr>
                      <w:noProof/>
                      <w:webHidden/>
                      <w:sz w:val="22"/>
                      <w:lang w:val="lv-LV"/>
                    </w:rPr>
                    <w:fldChar w:fldCharType="end"/>
                  </w:r>
                </w:hyperlink>
              </w:p>
              <w:p w14:paraId="3CCE7202" w14:textId="43C51EDF"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1" w:history="1">
                  <w:r w:rsidR="004E7BF0" w:rsidRPr="00E11128">
                    <w:rPr>
                      <w:rStyle w:val="Hyperlink"/>
                      <w:noProof/>
                      <w:sz w:val="22"/>
                      <w:lang w:val="lv-LV"/>
                    </w:rPr>
                    <w:t>2.4.</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Cilvēkresursu pieejamība, raksturojums un attīstība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_Toc120654261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26</w:t>
                  </w:r>
                  <w:r w:rsidR="004E7BF0" w:rsidRPr="00E11128">
                    <w:rPr>
                      <w:noProof/>
                      <w:webHidden/>
                      <w:sz w:val="22"/>
                      <w:lang w:val="lv-LV"/>
                    </w:rPr>
                    <w:fldChar w:fldCharType="end"/>
                  </w:r>
                </w:hyperlink>
              </w:p>
              <w:p w14:paraId="56F87943" w14:textId="79632ED4" w:rsidR="004E7BF0" w:rsidRPr="00E11128" w:rsidRDefault="00E87175" w:rsidP="004E7BF0">
                <w:pPr>
                  <w:pStyle w:val="TOC1"/>
                  <w:tabs>
                    <w:tab w:val="left" w:pos="440"/>
                    <w:tab w:val="right" w:leader="dot" w:pos="9345"/>
                  </w:tabs>
                  <w:spacing w:before="120" w:after="120"/>
                  <w:rPr>
                    <w:rFonts w:asciiTheme="minorHAnsi" w:eastAsiaTheme="minorEastAsia" w:hAnsiTheme="minorHAnsi" w:cstheme="minorBidi"/>
                    <w:noProof/>
                    <w:sz w:val="22"/>
                    <w:lang w:val="lv-LV" w:eastAsia="en-GB"/>
                  </w:rPr>
                </w:pPr>
                <w:hyperlink w:anchor="_Toc120654262" w:history="1">
                  <w:r w:rsidR="004E7BF0" w:rsidRPr="00E11128">
                    <w:rPr>
                      <w:rStyle w:val="Hyperlink"/>
                      <w:noProof/>
                      <w:sz w:val="22"/>
                      <w:lang w:val="lv-LV"/>
                    </w:rPr>
                    <w:t>3.</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Rīcības plāns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_Toc120654262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35</w:t>
                  </w:r>
                  <w:r w:rsidR="004E7BF0" w:rsidRPr="00E11128">
                    <w:rPr>
                      <w:noProof/>
                      <w:webHidden/>
                      <w:sz w:val="22"/>
                      <w:lang w:val="lv-LV"/>
                    </w:rPr>
                    <w:fldChar w:fldCharType="end"/>
                  </w:r>
                </w:hyperlink>
              </w:p>
              <w:p w14:paraId="1550E492" w14:textId="7788FAD0"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3" w:history="1">
                  <w:r w:rsidR="004E7BF0" w:rsidRPr="00E11128">
                    <w:rPr>
                      <w:rStyle w:val="Hyperlink"/>
                      <w:noProof/>
                      <w:sz w:val="22"/>
                      <w:lang w:val="lv-LV"/>
                    </w:rPr>
                    <w:t>3.1.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Rīcības plāna struktūra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_Toc120654263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35</w:t>
                  </w:r>
                  <w:r w:rsidR="004E7BF0" w:rsidRPr="00E11128">
                    <w:rPr>
                      <w:noProof/>
                      <w:webHidden/>
                      <w:sz w:val="22"/>
                      <w:lang w:val="lv-LV"/>
                    </w:rPr>
                    <w:fldChar w:fldCharType="end"/>
                  </w:r>
                </w:hyperlink>
              </w:p>
              <w:p w14:paraId="5B5D77B9" w14:textId="0AF80B78"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4" w:history="1">
                  <w:r w:rsidR="004E7BF0" w:rsidRPr="00E11128">
                    <w:rPr>
                      <w:rStyle w:val="Hyperlink"/>
                      <w:noProof/>
                      <w:sz w:val="22"/>
                      <w:lang w:val="lv-LV"/>
                    </w:rPr>
                    <w:t>3.2.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Darbaspēka pieprasījums un tirgus attīstības tendences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_Toc120654264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35</w:t>
                  </w:r>
                  <w:r w:rsidR="004E7BF0" w:rsidRPr="00E11128">
                    <w:rPr>
                      <w:noProof/>
                      <w:webHidden/>
                      <w:sz w:val="22"/>
                      <w:lang w:val="lv-LV"/>
                    </w:rPr>
                    <w:fldChar w:fldCharType="end"/>
                  </w:r>
                </w:hyperlink>
              </w:p>
              <w:p w14:paraId="2BC6E760" w14:textId="75DAD107"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5" w:history="1">
                  <w:r w:rsidR="004E7BF0" w:rsidRPr="00E11128">
                    <w:rPr>
                      <w:rStyle w:val="Hyperlink"/>
                      <w:noProof/>
                      <w:sz w:val="22"/>
                      <w:lang w:val="lv-LV"/>
                    </w:rPr>
                    <w:t>3.3.</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Izglītības programmu piedāvājums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_Toc120654265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37</w:t>
                  </w:r>
                  <w:r w:rsidR="004E7BF0" w:rsidRPr="00E11128">
                    <w:rPr>
                      <w:noProof/>
                      <w:webHidden/>
                      <w:sz w:val="22"/>
                      <w:lang w:val="lv-LV"/>
                    </w:rPr>
                    <w:fldChar w:fldCharType="end"/>
                  </w:r>
                </w:hyperlink>
              </w:p>
              <w:p w14:paraId="08A70853" w14:textId="057AF05A"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6" w:history="1">
                  <w:r w:rsidR="004E7BF0" w:rsidRPr="00E11128">
                    <w:rPr>
                      <w:rStyle w:val="Hyperlink"/>
                      <w:noProof/>
                      <w:sz w:val="22"/>
                      <w:lang w:val="lv-LV"/>
                    </w:rPr>
                    <w:t>3.4.</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Audzināšanas darbs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_Toc120654266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39</w:t>
                  </w:r>
                  <w:r w:rsidR="004E7BF0" w:rsidRPr="00E11128">
                    <w:rPr>
                      <w:noProof/>
                      <w:webHidden/>
                      <w:sz w:val="22"/>
                      <w:lang w:val="lv-LV"/>
                    </w:rPr>
                    <w:fldChar w:fldCharType="end"/>
                  </w:r>
                </w:hyperlink>
              </w:p>
              <w:p w14:paraId="0AF6FF58" w14:textId="7816E206"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7" w:history="1">
                  <w:r w:rsidR="004E7BF0" w:rsidRPr="00E11128">
                    <w:rPr>
                      <w:rStyle w:val="Hyperlink"/>
                      <w:noProof/>
                      <w:sz w:val="22"/>
                      <w:lang w:val="lv-LV"/>
                    </w:rPr>
                    <w:t>3.5.</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Metodiskais darbs un tā attīstība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_Toc120654267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39</w:t>
                  </w:r>
                  <w:r w:rsidR="004E7BF0" w:rsidRPr="00E11128">
                    <w:rPr>
                      <w:noProof/>
                      <w:webHidden/>
                      <w:sz w:val="22"/>
                      <w:lang w:val="lv-LV"/>
                    </w:rPr>
                    <w:fldChar w:fldCharType="end"/>
                  </w:r>
                </w:hyperlink>
              </w:p>
              <w:p w14:paraId="40AE865F" w14:textId="4A1AF86C"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8" w:history="1">
                  <w:r w:rsidR="004E7BF0" w:rsidRPr="00E11128">
                    <w:rPr>
                      <w:rStyle w:val="Hyperlink"/>
                      <w:noProof/>
                      <w:sz w:val="22"/>
                      <w:lang w:val="lv-LV"/>
                    </w:rPr>
                    <w:t>3.6.</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Sadarbība ar nozares uzņēmumiem un organizācijām</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_Toc120654268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43</w:t>
                  </w:r>
                  <w:r w:rsidR="004E7BF0" w:rsidRPr="00E11128">
                    <w:rPr>
                      <w:noProof/>
                      <w:webHidden/>
                      <w:sz w:val="22"/>
                      <w:lang w:val="lv-LV"/>
                    </w:rPr>
                    <w:fldChar w:fldCharType="end"/>
                  </w:r>
                </w:hyperlink>
              </w:p>
              <w:p w14:paraId="0265B538" w14:textId="6575B938"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69" w:history="1">
                  <w:r w:rsidR="004E7BF0" w:rsidRPr="00E11128">
                    <w:rPr>
                      <w:rStyle w:val="Hyperlink"/>
                      <w:noProof/>
                      <w:sz w:val="22"/>
                      <w:lang w:val="lv-LV"/>
                    </w:rPr>
                    <w:t>3.7.</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Karjeras attīstības atbalsts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_Toc120654269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43</w:t>
                  </w:r>
                  <w:r w:rsidR="004E7BF0" w:rsidRPr="00E11128">
                    <w:rPr>
                      <w:noProof/>
                      <w:webHidden/>
                      <w:sz w:val="22"/>
                      <w:lang w:val="lv-LV"/>
                    </w:rPr>
                    <w:fldChar w:fldCharType="end"/>
                  </w:r>
                </w:hyperlink>
              </w:p>
              <w:p w14:paraId="12E5DC7E" w14:textId="33617F7B"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70" w:history="1">
                  <w:r w:rsidR="004E7BF0" w:rsidRPr="00E11128">
                    <w:rPr>
                      <w:rStyle w:val="Hyperlink"/>
                      <w:noProof/>
                      <w:sz w:val="22"/>
                      <w:lang w:val="lv-LV"/>
                    </w:rPr>
                    <w:t>3.8.</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Internacionalizācijas stratēģija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_Toc120654270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45</w:t>
                  </w:r>
                  <w:r w:rsidR="004E7BF0" w:rsidRPr="00E11128">
                    <w:rPr>
                      <w:noProof/>
                      <w:webHidden/>
                      <w:sz w:val="22"/>
                      <w:lang w:val="lv-LV"/>
                    </w:rPr>
                    <w:fldChar w:fldCharType="end"/>
                  </w:r>
                </w:hyperlink>
              </w:p>
              <w:p w14:paraId="17489BA1" w14:textId="2A4D6A15"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71" w:history="1">
                  <w:r w:rsidR="004E7BF0" w:rsidRPr="00E11128">
                    <w:rPr>
                      <w:rStyle w:val="Hyperlink"/>
                      <w:noProof/>
                      <w:sz w:val="22"/>
                      <w:lang w:val="lv-LV"/>
                    </w:rPr>
                    <w:t>3.9.</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Erasmus plāns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_Toc120654271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49</w:t>
                  </w:r>
                  <w:r w:rsidR="004E7BF0" w:rsidRPr="00E11128">
                    <w:rPr>
                      <w:noProof/>
                      <w:webHidden/>
                      <w:sz w:val="22"/>
                      <w:lang w:val="lv-LV"/>
                    </w:rPr>
                    <w:fldChar w:fldCharType="end"/>
                  </w:r>
                </w:hyperlink>
              </w:p>
              <w:p w14:paraId="57872F67" w14:textId="40ED0BA2" w:rsidR="004E7BF0" w:rsidRPr="00E11128" w:rsidRDefault="00E87175" w:rsidP="004E7BF0">
                <w:pPr>
                  <w:pStyle w:val="TOC2"/>
                  <w:tabs>
                    <w:tab w:val="left" w:pos="1100"/>
                    <w:tab w:val="right" w:leader="dot" w:pos="9345"/>
                  </w:tabs>
                  <w:spacing w:before="120" w:after="120"/>
                  <w:rPr>
                    <w:rFonts w:asciiTheme="minorHAnsi" w:eastAsiaTheme="minorEastAsia" w:hAnsiTheme="minorHAnsi" w:cstheme="minorBidi"/>
                    <w:noProof/>
                    <w:sz w:val="22"/>
                    <w:lang w:val="lv-LV" w:eastAsia="en-GB"/>
                  </w:rPr>
                </w:pPr>
                <w:hyperlink w:anchor="_Toc120654272" w:history="1">
                  <w:r w:rsidR="004E7BF0" w:rsidRPr="00E11128">
                    <w:rPr>
                      <w:rStyle w:val="Hyperlink"/>
                      <w:noProof/>
                      <w:sz w:val="22"/>
                      <w:lang w:val="lv-LV"/>
                    </w:rPr>
                    <w:t>3.10.</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Pieaugušo izglītība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_Toc120654272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52</w:t>
                  </w:r>
                  <w:r w:rsidR="004E7BF0" w:rsidRPr="00E11128">
                    <w:rPr>
                      <w:noProof/>
                      <w:webHidden/>
                      <w:sz w:val="22"/>
                      <w:lang w:val="lv-LV"/>
                    </w:rPr>
                    <w:fldChar w:fldCharType="end"/>
                  </w:r>
                </w:hyperlink>
              </w:p>
              <w:p w14:paraId="783259EE" w14:textId="28EBAEA2" w:rsidR="004E7BF0" w:rsidRPr="00E11128" w:rsidRDefault="00E87175" w:rsidP="004E7BF0">
                <w:pPr>
                  <w:pStyle w:val="TOC2"/>
                  <w:tabs>
                    <w:tab w:val="left" w:pos="1100"/>
                    <w:tab w:val="right" w:leader="dot" w:pos="9345"/>
                  </w:tabs>
                  <w:spacing w:before="120" w:after="120"/>
                  <w:rPr>
                    <w:rFonts w:asciiTheme="minorHAnsi" w:eastAsiaTheme="minorEastAsia" w:hAnsiTheme="minorHAnsi" w:cstheme="minorBidi"/>
                    <w:noProof/>
                    <w:sz w:val="22"/>
                    <w:lang w:val="lv-LV" w:eastAsia="en-GB"/>
                  </w:rPr>
                </w:pPr>
                <w:hyperlink w:anchor="_Toc120654273" w:history="1">
                  <w:r w:rsidR="004E7BF0" w:rsidRPr="00E11128">
                    <w:rPr>
                      <w:rStyle w:val="Hyperlink"/>
                      <w:noProof/>
                      <w:sz w:val="22"/>
                      <w:lang w:val="lv-LV"/>
                    </w:rPr>
                    <w:t>3.11.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Plānotie pašu ieņēmumi</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_Toc120654273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53</w:t>
                  </w:r>
                  <w:r w:rsidR="004E7BF0" w:rsidRPr="00E11128">
                    <w:rPr>
                      <w:noProof/>
                      <w:webHidden/>
                      <w:sz w:val="22"/>
                      <w:lang w:val="lv-LV"/>
                    </w:rPr>
                    <w:fldChar w:fldCharType="end"/>
                  </w:r>
                </w:hyperlink>
              </w:p>
              <w:p w14:paraId="3EB105A8" w14:textId="68F7833C" w:rsidR="004E7BF0" w:rsidRPr="00E11128" w:rsidRDefault="00E87175" w:rsidP="004E7BF0">
                <w:pPr>
                  <w:pStyle w:val="TOC2"/>
                  <w:tabs>
                    <w:tab w:val="left" w:pos="1100"/>
                    <w:tab w:val="right" w:leader="dot" w:pos="9345"/>
                  </w:tabs>
                  <w:spacing w:before="120" w:after="120"/>
                  <w:rPr>
                    <w:rFonts w:asciiTheme="minorHAnsi" w:eastAsiaTheme="minorEastAsia" w:hAnsiTheme="minorHAnsi" w:cstheme="minorBidi"/>
                    <w:noProof/>
                    <w:sz w:val="22"/>
                    <w:lang w:val="lv-LV" w:eastAsia="en-GB"/>
                  </w:rPr>
                </w:pPr>
                <w:hyperlink w:anchor="_Toc120654274" w:history="1">
                  <w:r w:rsidR="004E7BF0" w:rsidRPr="00E11128">
                    <w:rPr>
                      <w:rStyle w:val="Hyperlink"/>
                      <w:noProof/>
                      <w:sz w:val="22"/>
                      <w:lang w:val="lv-LV"/>
                    </w:rPr>
                    <w:t>3.12.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“Zaļās” investīcijas un aktivitātes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_Toc120654274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54</w:t>
                  </w:r>
                  <w:r w:rsidR="004E7BF0" w:rsidRPr="00E11128">
                    <w:rPr>
                      <w:noProof/>
                      <w:webHidden/>
                      <w:sz w:val="22"/>
                      <w:lang w:val="lv-LV"/>
                    </w:rPr>
                    <w:fldChar w:fldCharType="end"/>
                  </w:r>
                </w:hyperlink>
              </w:p>
              <w:p w14:paraId="2832E429" w14:textId="16698E18" w:rsidR="004E7BF0" w:rsidRPr="00E11128" w:rsidRDefault="00E87175" w:rsidP="004E7BF0">
                <w:pPr>
                  <w:pStyle w:val="TOC2"/>
                  <w:tabs>
                    <w:tab w:val="left" w:pos="1100"/>
                    <w:tab w:val="right" w:leader="dot" w:pos="9345"/>
                  </w:tabs>
                  <w:spacing w:before="120" w:after="120"/>
                  <w:rPr>
                    <w:rFonts w:asciiTheme="minorHAnsi" w:eastAsiaTheme="minorEastAsia" w:hAnsiTheme="minorHAnsi" w:cstheme="minorBidi"/>
                    <w:noProof/>
                    <w:sz w:val="22"/>
                    <w:lang w:val="lv-LV" w:eastAsia="en-GB"/>
                  </w:rPr>
                </w:pPr>
                <w:hyperlink w:anchor="_Toc120654275" w:history="1">
                  <w:r w:rsidR="004E7BF0" w:rsidRPr="00E11128">
                    <w:rPr>
                      <w:rStyle w:val="Hyperlink"/>
                      <w:noProof/>
                      <w:sz w:val="22"/>
                      <w:lang w:val="lv-LV"/>
                    </w:rPr>
                    <w:t>3.13.</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Komunikācijas stratēģija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_Toc120654275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55</w:t>
                  </w:r>
                  <w:r w:rsidR="004E7BF0" w:rsidRPr="00E11128">
                    <w:rPr>
                      <w:noProof/>
                      <w:webHidden/>
                      <w:sz w:val="22"/>
                      <w:lang w:val="lv-LV"/>
                    </w:rPr>
                    <w:fldChar w:fldCharType="end"/>
                  </w:r>
                </w:hyperlink>
              </w:p>
              <w:p w14:paraId="4367C279" w14:textId="52A5795B" w:rsidR="004E7BF0" w:rsidRPr="00E11128" w:rsidRDefault="00E87175" w:rsidP="004E7BF0">
                <w:pPr>
                  <w:pStyle w:val="TOC2"/>
                  <w:tabs>
                    <w:tab w:val="right" w:leader="dot" w:pos="9345"/>
                  </w:tabs>
                  <w:spacing w:before="120" w:after="120"/>
                  <w:rPr>
                    <w:rFonts w:asciiTheme="minorHAnsi" w:eastAsiaTheme="minorEastAsia" w:hAnsiTheme="minorHAnsi" w:cstheme="minorBidi"/>
                    <w:noProof/>
                    <w:sz w:val="22"/>
                    <w:lang w:val="lv-LV" w:eastAsia="en-GB"/>
                  </w:rPr>
                </w:pPr>
                <w:hyperlink w:anchor="_Toc120654276" w:history="1">
                  <w:r w:rsidR="004E7BF0" w:rsidRPr="00E11128">
                    <w:rPr>
                      <w:rStyle w:val="Hyperlink"/>
                      <w:bCs/>
                      <w:i/>
                      <w:iCs/>
                      <w:noProof/>
                      <w:sz w:val="22"/>
                      <w:lang w:val="lv-LV"/>
                    </w:rPr>
                    <w:t>Ārējā komunikācija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_Toc120654276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57</w:t>
                  </w:r>
                  <w:r w:rsidR="004E7BF0" w:rsidRPr="00E11128">
                    <w:rPr>
                      <w:noProof/>
                      <w:webHidden/>
                      <w:sz w:val="22"/>
                      <w:lang w:val="lv-LV"/>
                    </w:rPr>
                    <w:fldChar w:fldCharType="end"/>
                  </w:r>
                </w:hyperlink>
              </w:p>
              <w:p w14:paraId="7E9C8407" w14:textId="36C51E3F" w:rsidR="004E7BF0" w:rsidRPr="00E11128" w:rsidRDefault="00E87175" w:rsidP="004E7BF0">
                <w:pPr>
                  <w:pStyle w:val="TOC1"/>
                  <w:tabs>
                    <w:tab w:val="left" w:pos="440"/>
                    <w:tab w:val="right" w:leader="dot" w:pos="9345"/>
                  </w:tabs>
                  <w:spacing w:before="120" w:after="120"/>
                  <w:rPr>
                    <w:rFonts w:asciiTheme="minorHAnsi" w:eastAsiaTheme="minorEastAsia" w:hAnsiTheme="minorHAnsi" w:cstheme="minorBidi"/>
                    <w:noProof/>
                    <w:sz w:val="22"/>
                    <w:lang w:val="lv-LV" w:eastAsia="en-GB"/>
                  </w:rPr>
                </w:pPr>
                <w:hyperlink w:anchor="_Toc120654277" w:history="1">
                  <w:r w:rsidR="004E7BF0" w:rsidRPr="00E11128">
                    <w:rPr>
                      <w:rStyle w:val="Hyperlink"/>
                      <w:noProof/>
                      <w:sz w:val="22"/>
                      <w:lang w:val="lv-LV"/>
                    </w:rPr>
                    <w:t>4.</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Nepieciešamie ieguldījumi attīstībā</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_Toc120654277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60</w:t>
                  </w:r>
                  <w:r w:rsidR="004E7BF0" w:rsidRPr="00E11128">
                    <w:rPr>
                      <w:noProof/>
                      <w:webHidden/>
                      <w:sz w:val="22"/>
                      <w:lang w:val="lv-LV"/>
                    </w:rPr>
                    <w:fldChar w:fldCharType="end"/>
                  </w:r>
                </w:hyperlink>
              </w:p>
              <w:p w14:paraId="55820C35" w14:textId="2922B886"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78" w:history="1">
                  <w:r w:rsidR="004E7BF0" w:rsidRPr="00E11128">
                    <w:rPr>
                      <w:rStyle w:val="Hyperlink"/>
                      <w:noProof/>
                      <w:sz w:val="22"/>
                      <w:lang w:val="lv-LV"/>
                    </w:rPr>
                    <w:t>4.1.</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E-vide un tās attīstība izglītības iestādes kontekstā</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_Toc120654278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60</w:t>
                  </w:r>
                  <w:r w:rsidR="004E7BF0" w:rsidRPr="00E11128">
                    <w:rPr>
                      <w:noProof/>
                      <w:webHidden/>
                      <w:sz w:val="22"/>
                      <w:lang w:val="lv-LV"/>
                    </w:rPr>
                    <w:fldChar w:fldCharType="end"/>
                  </w:r>
                </w:hyperlink>
              </w:p>
              <w:p w14:paraId="791B3D45" w14:textId="0BA31ABD" w:rsidR="004E7BF0" w:rsidRPr="00E11128" w:rsidRDefault="00E87175" w:rsidP="004E7BF0">
                <w:pPr>
                  <w:pStyle w:val="TOC2"/>
                  <w:tabs>
                    <w:tab w:val="left" w:pos="880"/>
                    <w:tab w:val="right" w:leader="dot" w:pos="9345"/>
                  </w:tabs>
                  <w:spacing w:before="120" w:after="120"/>
                  <w:rPr>
                    <w:rFonts w:asciiTheme="minorHAnsi" w:eastAsiaTheme="minorEastAsia" w:hAnsiTheme="minorHAnsi" w:cstheme="minorBidi"/>
                    <w:noProof/>
                    <w:sz w:val="22"/>
                    <w:lang w:val="lv-LV" w:eastAsia="en-GB"/>
                  </w:rPr>
                </w:pPr>
                <w:hyperlink w:anchor="_Toc120654279" w:history="1">
                  <w:r w:rsidR="004E7BF0" w:rsidRPr="00E11128">
                    <w:rPr>
                      <w:rStyle w:val="Hyperlink"/>
                      <w:noProof/>
                      <w:sz w:val="22"/>
                      <w:lang w:val="lv-LV"/>
                    </w:rPr>
                    <w:t>4.2.</w:t>
                  </w:r>
                  <w:r w:rsidR="004E7BF0" w:rsidRPr="00E11128">
                    <w:rPr>
                      <w:rFonts w:asciiTheme="minorHAnsi" w:eastAsiaTheme="minorEastAsia" w:hAnsiTheme="minorHAnsi" w:cstheme="minorBidi"/>
                      <w:noProof/>
                      <w:sz w:val="22"/>
                      <w:lang w:val="lv-LV" w:eastAsia="en-GB"/>
                    </w:rPr>
                    <w:tab/>
                  </w:r>
                  <w:r w:rsidR="004E7BF0" w:rsidRPr="00E11128">
                    <w:rPr>
                      <w:rStyle w:val="Hyperlink"/>
                      <w:noProof/>
                      <w:sz w:val="22"/>
                      <w:lang w:val="lv-LV"/>
                    </w:rPr>
                    <w:t>Kompetences centra mācību vides infrastruktūras attīstība</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_Toc120654279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63</w:t>
                  </w:r>
                  <w:r w:rsidR="004E7BF0" w:rsidRPr="00E11128">
                    <w:rPr>
                      <w:noProof/>
                      <w:webHidden/>
                      <w:sz w:val="22"/>
                      <w:lang w:val="lv-LV"/>
                    </w:rPr>
                    <w:fldChar w:fldCharType="end"/>
                  </w:r>
                </w:hyperlink>
              </w:p>
              <w:p w14:paraId="250A6F1D" w14:textId="04049E0B" w:rsidR="004E7BF0" w:rsidRPr="00E20C19" w:rsidRDefault="00E87175" w:rsidP="004E7BF0">
                <w:pPr>
                  <w:pStyle w:val="TOC1"/>
                  <w:tabs>
                    <w:tab w:val="right" w:leader="dot" w:pos="9345"/>
                  </w:tabs>
                  <w:spacing w:before="120" w:after="120"/>
                  <w:rPr>
                    <w:rFonts w:asciiTheme="minorHAnsi" w:eastAsiaTheme="minorEastAsia" w:hAnsiTheme="minorHAnsi" w:cstheme="minorBidi"/>
                    <w:noProof/>
                    <w:sz w:val="22"/>
                    <w:lang w:val="lv-LV" w:eastAsia="en-GB"/>
                  </w:rPr>
                </w:pPr>
                <w:hyperlink w:anchor="_Toc120654280" w:history="1">
                  <w:r w:rsidR="004E7BF0" w:rsidRPr="00E11128">
                    <w:rPr>
                      <w:rStyle w:val="Hyperlink"/>
                      <w:noProof/>
                      <w:sz w:val="22"/>
                      <w:lang w:val="lv-LV"/>
                    </w:rPr>
                    <w:t>Tabulu saraksts</w:t>
                  </w:r>
                  <w:r w:rsidR="004E7BF0" w:rsidRPr="00E11128">
                    <w:rPr>
                      <w:noProof/>
                      <w:webHidden/>
                      <w:sz w:val="22"/>
                      <w:lang w:val="lv-LV"/>
                    </w:rPr>
                    <w:tab/>
                  </w:r>
                  <w:r w:rsidR="004E7BF0" w:rsidRPr="00E11128">
                    <w:rPr>
                      <w:noProof/>
                      <w:webHidden/>
                      <w:sz w:val="22"/>
                      <w:lang w:val="lv-LV"/>
                    </w:rPr>
                    <w:fldChar w:fldCharType="begin"/>
                  </w:r>
                  <w:r w:rsidR="004E7BF0" w:rsidRPr="00E11128">
                    <w:rPr>
                      <w:noProof/>
                      <w:webHidden/>
                      <w:sz w:val="22"/>
                      <w:lang w:val="lv-LV"/>
                    </w:rPr>
                    <w:instrText xml:space="preserve"> PAGEREF _Toc120654280 \h </w:instrText>
                  </w:r>
                  <w:r w:rsidR="004E7BF0" w:rsidRPr="00E11128">
                    <w:rPr>
                      <w:noProof/>
                      <w:webHidden/>
                      <w:sz w:val="22"/>
                      <w:lang w:val="lv-LV"/>
                    </w:rPr>
                  </w:r>
                  <w:r w:rsidR="004E7BF0" w:rsidRPr="00E11128">
                    <w:rPr>
                      <w:noProof/>
                      <w:webHidden/>
                      <w:sz w:val="22"/>
                      <w:lang w:val="lv-LV"/>
                    </w:rPr>
                    <w:fldChar w:fldCharType="separate"/>
                  </w:r>
                  <w:r w:rsidR="00E11128">
                    <w:rPr>
                      <w:noProof/>
                      <w:webHidden/>
                      <w:sz w:val="22"/>
                      <w:lang w:val="lv-LV"/>
                    </w:rPr>
                    <w:t>69</w:t>
                  </w:r>
                  <w:r w:rsidR="004E7BF0" w:rsidRPr="00E11128">
                    <w:rPr>
                      <w:noProof/>
                      <w:webHidden/>
                      <w:sz w:val="22"/>
                      <w:lang w:val="lv-LV"/>
                    </w:rPr>
                    <w:fldChar w:fldCharType="end"/>
                  </w:r>
                </w:hyperlink>
              </w:p>
              <w:p w14:paraId="691D11F7" w14:textId="5910735E" w:rsidR="00072181" w:rsidRPr="00E20C19" w:rsidRDefault="00FA0EE1" w:rsidP="004E7BF0">
                <w:pPr>
                  <w:tabs>
                    <w:tab w:val="left" w:pos="7200"/>
                  </w:tabs>
                  <w:spacing w:before="120" w:after="120"/>
                  <w:rPr>
                    <w:rFonts w:ascii="Tahoma" w:eastAsia="Tahoma" w:hAnsi="Tahoma" w:cs="Tahoma"/>
                    <w:lang w:val="lv-LV"/>
                  </w:rPr>
                </w:pPr>
                <w:r w:rsidRPr="00E20C19">
                  <w:rPr>
                    <w:b/>
                    <w:bCs/>
                    <w:noProof/>
                    <w:lang w:val="lv-LV"/>
                  </w:rPr>
                  <w:fldChar w:fldCharType="end"/>
                </w:r>
              </w:p>
            </w:sdtContent>
          </w:sdt>
        </w:tc>
        <w:tc>
          <w:tcPr>
            <w:tcW w:w="240" w:type="dxa"/>
            <w:shd w:val="clear" w:color="auto" w:fill="auto"/>
            <w:tcMar>
              <w:top w:w="100" w:type="dxa"/>
              <w:left w:w="100" w:type="dxa"/>
              <w:bottom w:w="100" w:type="dxa"/>
              <w:right w:w="100" w:type="dxa"/>
            </w:tcMar>
          </w:tcPr>
          <w:p w14:paraId="1B471031" w14:textId="77777777" w:rsidR="00252803" w:rsidRPr="00E20C19" w:rsidRDefault="00252803" w:rsidP="004E7BF0">
            <w:pPr>
              <w:spacing w:before="120"/>
              <w:rPr>
                <w:rFonts w:ascii="Tahoma" w:eastAsia="Tahoma" w:hAnsi="Tahoma" w:cs="Tahoma"/>
                <w:lang w:val="lv-LV"/>
              </w:rPr>
            </w:pPr>
          </w:p>
        </w:tc>
      </w:tr>
    </w:tbl>
    <w:p w14:paraId="1342F57F" w14:textId="4C4175F9" w:rsidR="00252803" w:rsidRPr="00E20C19" w:rsidRDefault="00823F92" w:rsidP="00895309">
      <w:pPr>
        <w:pStyle w:val="Heading1"/>
        <w:numPr>
          <w:ilvl w:val="0"/>
          <w:numId w:val="3"/>
        </w:numPr>
        <w:rPr>
          <w:lang w:val="lv-LV"/>
        </w:rPr>
      </w:pPr>
      <w:bookmarkStart w:id="0" w:name="_Toc120654252"/>
      <w:r w:rsidRPr="00E20C19">
        <w:rPr>
          <w:lang w:val="lv-LV"/>
        </w:rPr>
        <w:lastRenderedPageBreak/>
        <w:t>Izglītības iestādes virsmērķi, attīstības redzējums un stratēģiskais virziens. Vispārējā informācija.</w:t>
      </w:r>
      <w:bookmarkEnd w:id="0"/>
    </w:p>
    <w:p w14:paraId="066BDC32" w14:textId="61CF9121" w:rsidR="008277A0" w:rsidRPr="00E20C19" w:rsidRDefault="00823F92" w:rsidP="00CC769A">
      <w:pPr>
        <w:pStyle w:val="Heading2"/>
        <w:numPr>
          <w:ilvl w:val="1"/>
          <w:numId w:val="3"/>
        </w:numPr>
        <w:rPr>
          <w:lang w:val="lv-LV"/>
        </w:rPr>
      </w:pPr>
      <w:bookmarkStart w:id="1" w:name="_Toc120654253"/>
      <w:r w:rsidRPr="00E20C19">
        <w:rPr>
          <w:lang w:val="lv-LV"/>
        </w:rPr>
        <w:t>Kopsavilkums par profesionālās izglītības iestādi</w:t>
      </w:r>
      <w:bookmarkEnd w:id="1"/>
      <w:r w:rsidRPr="00E20C19">
        <w:rPr>
          <w:lang w:val="lv-LV"/>
        </w:rPr>
        <w:t xml:space="preserve"> </w:t>
      </w:r>
      <w:bookmarkStart w:id="2" w:name="_2et92p0" w:colFirst="0" w:colLast="0"/>
      <w:bookmarkEnd w:id="2"/>
    </w:p>
    <w:p w14:paraId="1DC0659C" w14:textId="5E9868A9" w:rsidR="00252803" w:rsidRPr="00E20C19" w:rsidRDefault="000E70E5" w:rsidP="008277A0">
      <w:pPr>
        <w:rPr>
          <w:b/>
          <w:lang w:val="lv-LV"/>
        </w:rPr>
      </w:pPr>
      <w:r w:rsidRPr="00D41C86">
        <w:rPr>
          <w:lang w:val="lv-LV"/>
        </w:rPr>
        <w:t>Mākslu</w:t>
      </w:r>
      <w:r w:rsidR="00823F92" w:rsidRPr="00D41C86">
        <w:rPr>
          <w:lang w:val="lv-LV"/>
        </w:rPr>
        <w:t xml:space="preserve"> izglītības kompetences centra “Daugavpils Dizaina un mākslas vidusskola </w:t>
      </w:r>
      <w:r w:rsidR="00DE7CB3" w:rsidRPr="00D41C86">
        <w:rPr>
          <w:lang w:val="lv-LV"/>
        </w:rPr>
        <w:t>SAULES SKOLA</w:t>
      </w:r>
      <w:r w:rsidR="00823F92" w:rsidRPr="00D41C86">
        <w:rPr>
          <w:lang w:val="lv-LV"/>
        </w:rPr>
        <w:t xml:space="preserve">”  (turpmāk – </w:t>
      </w:r>
      <w:r w:rsidR="00FA0EE1" w:rsidRPr="00D41C86">
        <w:rPr>
          <w:lang w:val="lv-LV"/>
        </w:rPr>
        <w:t>Kompetences centrs</w:t>
      </w:r>
      <w:r w:rsidR="00823F92" w:rsidRPr="00D41C86">
        <w:rPr>
          <w:lang w:val="lv-LV"/>
        </w:rPr>
        <w:t xml:space="preserve">) ir Daugavpils </w:t>
      </w:r>
      <w:proofErr w:type="spellStart"/>
      <w:r w:rsidR="00DE7CB3" w:rsidRPr="00D41C86">
        <w:rPr>
          <w:lang w:val="lv-LV"/>
        </w:rPr>
        <w:t>valsts</w:t>
      </w:r>
      <w:r w:rsidR="00823F92" w:rsidRPr="00D41C86">
        <w:rPr>
          <w:lang w:val="lv-LV"/>
        </w:rPr>
        <w:t>pilsētas</w:t>
      </w:r>
      <w:proofErr w:type="spellEnd"/>
      <w:r w:rsidR="00DE7CB3" w:rsidRPr="00D41C86">
        <w:rPr>
          <w:lang w:val="lv-LV"/>
        </w:rPr>
        <w:t xml:space="preserve"> pašvaldības</w:t>
      </w:r>
      <w:r w:rsidR="00823F92" w:rsidRPr="00D41C86">
        <w:rPr>
          <w:lang w:val="lv-LV"/>
        </w:rPr>
        <w:t xml:space="preserve"> domes dibināta mācību iestāde, kura īsteno  profesionālās vidējās izglītības programmas, profesionālās ievirzes izglītības programmu, interešu izglītības programmu bērniem, kā arī pieaugušo </w:t>
      </w:r>
      <w:r w:rsidR="004631E6" w:rsidRPr="00D41C86">
        <w:rPr>
          <w:lang w:val="lv-LV"/>
        </w:rPr>
        <w:t xml:space="preserve">profesionālās pilnveides </w:t>
      </w:r>
      <w:r w:rsidR="00823F92" w:rsidRPr="00D41C86">
        <w:rPr>
          <w:lang w:val="lv-LV"/>
        </w:rPr>
        <w:t xml:space="preserve">un tālākizglītības programmas.  </w:t>
      </w:r>
      <w:r w:rsidR="00172DFA" w:rsidRPr="00D41C86">
        <w:rPr>
          <w:lang w:val="lv-LV"/>
        </w:rPr>
        <w:t xml:space="preserve">Ar  </w:t>
      </w:r>
      <w:r w:rsidR="00DE7CB3" w:rsidRPr="00D41C86">
        <w:rPr>
          <w:lang w:val="lv-LV"/>
        </w:rPr>
        <w:t xml:space="preserve">Ministru kabineta </w:t>
      </w:r>
      <w:r w:rsidR="00172DFA" w:rsidRPr="00D41C86">
        <w:rPr>
          <w:lang w:val="lv-LV"/>
        </w:rPr>
        <w:t xml:space="preserve">2017. gada 18. maija  rīkojumu Nr. 242 “Par Profesionālās izglītības kompetences centra statusa piešķiršanu Daugavpils Dizaina un mākslas vidusskolai “Saules skola””  </w:t>
      </w:r>
      <w:r w:rsidR="00823F92" w:rsidRPr="00D41C86">
        <w:rPr>
          <w:lang w:val="lv-LV"/>
        </w:rPr>
        <w:t>D</w:t>
      </w:r>
      <w:r w:rsidR="00172DFA" w:rsidRPr="00D41C86">
        <w:rPr>
          <w:lang w:val="lv-LV"/>
        </w:rPr>
        <w:t xml:space="preserve">augavpils Dizaina un mākslas vidusskolai </w:t>
      </w:r>
      <w:r w:rsidR="00823F92" w:rsidRPr="00D41C86">
        <w:rPr>
          <w:lang w:val="lv-LV"/>
        </w:rPr>
        <w:t xml:space="preserve"> “Saules skola” tiek piešķirts Profesionālās izglītības kompetences centra (PIKC)</w:t>
      </w:r>
      <w:r w:rsidR="00172DFA" w:rsidRPr="00D41C86">
        <w:rPr>
          <w:lang w:val="lv-LV"/>
        </w:rPr>
        <w:t xml:space="preserve"> statuss. Savukārt ar Daugavpils </w:t>
      </w:r>
      <w:proofErr w:type="spellStart"/>
      <w:r w:rsidR="00DE7CB3" w:rsidRPr="00D41C86">
        <w:rPr>
          <w:lang w:val="lv-LV"/>
        </w:rPr>
        <w:t>valsts</w:t>
      </w:r>
      <w:r w:rsidR="00172DFA" w:rsidRPr="00D41C86">
        <w:rPr>
          <w:lang w:val="lv-LV"/>
        </w:rPr>
        <w:t>pilsētas</w:t>
      </w:r>
      <w:proofErr w:type="spellEnd"/>
      <w:r w:rsidR="00172DFA" w:rsidRPr="00D41C86">
        <w:rPr>
          <w:lang w:val="lv-LV"/>
        </w:rPr>
        <w:t xml:space="preserve"> </w:t>
      </w:r>
      <w:r w:rsidR="00DE7CB3" w:rsidRPr="00D41C86">
        <w:rPr>
          <w:lang w:val="lv-LV"/>
        </w:rPr>
        <w:t xml:space="preserve">pašvaldības </w:t>
      </w:r>
      <w:r w:rsidR="00172DFA" w:rsidRPr="00D41C86">
        <w:rPr>
          <w:lang w:val="lv-LV"/>
        </w:rPr>
        <w:t>domes 2022. gada 15. decembra lēmumu N</w:t>
      </w:r>
      <w:r w:rsidR="006A6DC1" w:rsidRPr="00D41C86">
        <w:rPr>
          <w:lang w:val="lv-LV"/>
        </w:rPr>
        <w:t>r</w:t>
      </w:r>
      <w:r w:rsidR="00172DFA" w:rsidRPr="00D41C86">
        <w:rPr>
          <w:lang w:val="lv-LV"/>
        </w:rPr>
        <w:t xml:space="preserve">. ___________ </w:t>
      </w:r>
      <w:r w:rsidR="00DE7CB3" w:rsidRPr="00D41C86">
        <w:rPr>
          <w:lang w:val="lv-LV"/>
        </w:rPr>
        <w:t>mācību iestādei</w:t>
      </w:r>
      <w:r w:rsidR="00172DFA" w:rsidRPr="00D41C86">
        <w:rPr>
          <w:lang w:val="lv-LV"/>
        </w:rPr>
        <w:t xml:space="preserve"> </w:t>
      </w:r>
      <w:r w:rsidR="00172DFA">
        <w:rPr>
          <w:lang w:val="lv-LV"/>
        </w:rPr>
        <w:t>tiek pieš</w:t>
      </w:r>
      <w:r w:rsidR="006A6DC1">
        <w:rPr>
          <w:lang w:val="lv-LV"/>
        </w:rPr>
        <w:t>ķ</w:t>
      </w:r>
      <w:r w:rsidR="00172DFA">
        <w:rPr>
          <w:lang w:val="lv-LV"/>
        </w:rPr>
        <w:t>irts mākslu izglītības kompetences centra statuss un noteikts, ka iestādes pilns nosaukums no 2023. gada 1. janvāra ir Mākslu izglīt</w:t>
      </w:r>
      <w:r w:rsidR="006A6DC1">
        <w:rPr>
          <w:lang w:val="lv-LV"/>
        </w:rPr>
        <w:t>ī</w:t>
      </w:r>
      <w:r w:rsidR="00172DFA">
        <w:rPr>
          <w:lang w:val="lv-LV"/>
        </w:rPr>
        <w:t>bas kompetences centrs “Daugavpils Dizaina un mākslas vidusskola SAULES SKOLA”</w:t>
      </w:r>
      <w:r w:rsidR="006A6DC1">
        <w:rPr>
          <w:lang w:val="lv-LV"/>
        </w:rPr>
        <w:t xml:space="preserve">. </w:t>
      </w:r>
    </w:p>
    <w:p w14:paraId="7906DB8C" w14:textId="5091AC4D" w:rsidR="00252803" w:rsidRPr="00E20C19" w:rsidRDefault="00FA0EE1" w:rsidP="008277A0">
      <w:pPr>
        <w:rPr>
          <w:rFonts w:eastAsia="Times New Roman" w:cs="Times New Roman"/>
          <w:b/>
          <w:lang w:val="lv-LV"/>
        </w:rPr>
      </w:pPr>
      <w:bookmarkStart w:id="3" w:name="_17q5ejv7x2ab" w:colFirst="0" w:colLast="0"/>
      <w:bookmarkEnd w:id="3"/>
      <w:r w:rsidRPr="00E20C19">
        <w:rPr>
          <w:lang w:val="lv-LV"/>
        </w:rPr>
        <w:t>Kompetences centrs</w:t>
      </w:r>
      <w:r w:rsidR="00823F92" w:rsidRPr="00E20C19">
        <w:rPr>
          <w:lang w:val="lv-LV"/>
        </w:rPr>
        <w:t xml:space="preserve"> ietilpst Latvijas profesionālās kultūrizglītības sistēmā, kas nodrošina profesionālās ievirzes un profesionālo vidējo izglītību, izsniedzot valsts atzītus izglītības dokumentus, realizējot licencētas un akreditētas izglītības programmas.</w:t>
      </w:r>
      <w:r w:rsidR="00823F92" w:rsidRPr="00E20C19">
        <w:rPr>
          <w:rFonts w:eastAsia="Times New Roman" w:cs="Times New Roman"/>
          <w:lang w:val="lv-LV"/>
        </w:rPr>
        <w:t xml:space="preserve"> </w:t>
      </w:r>
    </w:p>
    <w:p w14:paraId="17218DD0" w14:textId="77777777" w:rsidR="00252803" w:rsidRPr="00E20C19" w:rsidRDefault="00823F92">
      <w:pPr>
        <w:rPr>
          <w:szCs w:val="24"/>
          <w:u w:val="single"/>
          <w:lang w:val="lv-LV"/>
        </w:rPr>
      </w:pPr>
      <w:r w:rsidRPr="00E20C19">
        <w:rPr>
          <w:szCs w:val="24"/>
          <w:u w:val="single"/>
          <w:lang w:val="lv-LV"/>
        </w:rPr>
        <w:t>Iestādes oficiālie rekvizīti:</w:t>
      </w:r>
    </w:p>
    <w:p w14:paraId="7D4A1317" w14:textId="58FAC6A1" w:rsidR="00252803" w:rsidRPr="00D41C86" w:rsidRDefault="00DE7CB3" w:rsidP="00CC769A">
      <w:pPr>
        <w:pBdr>
          <w:bottom w:val="none" w:sz="0" w:space="11" w:color="auto"/>
        </w:pBdr>
        <w:shd w:val="clear" w:color="auto" w:fill="FFFFFF"/>
        <w:spacing w:before="0" w:after="0"/>
        <w:ind w:left="720"/>
        <w:rPr>
          <w:szCs w:val="24"/>
          <w:lang w:val="lv-LV"/>
        </w:rPr>
      </w:pPr>
      <w:r w:rsidRPr="00D41C86">
        <w:rPr>
          <w:szCs w:val="24"/>
          <w:lang w:val="lv-LV"/>
        </w:rPr>
        <w:t>Mākslu</w:t>
      </w:r>
      <w:r w:rsidR="00823F92" w:rsidRPr="00D41C86">
        <w:rPr>
          <w:szCs w:val="24"/>
          <w:lang w:val="lv-LV"/>
        </w:rPr>
        <w:t xml:space="preserve"> izglītības kompetences centrs „Daugavpils Dizaina un mākslas vidusskola </w:t>
      </w:r>
      <w:r w:rsidRPr="00D41C86">
        <w:rPr>
          <w:szCs w:val="24"/>
          <w:lang w:val="lv-LV"/>
        </w:rPr>
        <w:t>SAULES SKOLA</w:t>
      </w:r>
      <w:r w:rsidR="00823F92" w:rsidRPr="00D41C86">
        <w:rPr>
          <w:szCs w:val="24"/>
          <w:lang w:val="lv-LV"/>
        </w:rPr>
        <w:t>”</w:t>
      </w:r>
    </w:p>
    <w:p w14:paraId="1DCB51D8" w14:textId="77777777" w:rsidR="00252803" w:rsidRPr="00E20C19" w:rsidRDefault="00823F92" w:rsidP="00CC769A">
      <w:pPr>
        <w:pBdr>
          <w:bottom w:val="none" w:sz="0" w:space="11" w:color="auto"/>
        </w:pBdr>
        <w:shd w:val="clear" w:color="auto" w:fill="FFFFFF"/>
        <w:spacing w:before="0" w:after="0"/>
        <w:ind w:left="720"/>
        <w:rPr>
          <w:szCs w:val="24"/>
          <w:lang w:val="lv-LV"/>
        </w:rPr>
      </w:pPr>
      <w:r w:rsidRPr="00E20C19">
        <w:rPr>
          <w:szCs w:val="24"/>
          <w:lang w:val="lv-LV"/>
        </w:rPr>
        <w:t>Reģ. Nr. 90000064918</w:t>
      </w:r>
    </w:p>
    <w:p w14:paraId="1C0F81F2" w14:textId="380C84BF" w:rsidR="00252803" w:rsidRPr="00E20C19" w:rsidRDefault="00823F92" w:rsidP="00CC769A">
      <w:pPr>
        <w:pBdr>
          <w:bottom w:val="none" w:sz="0" w:space="11" w:color="auto"/>
        </w:pBdr>
        <w:shd w:val="clear" w:color="auto" w:fill="FFFFFF"/>
        <w:spacing w:before="0" w:after="0"/>
        <w:ind w:left="720"/>
        <w:rPr>
          <w:szCs w:val="24"/>
          <w:lang w:val="lv-LV"/>
        </w:rPr>
      </w:pPr>
      <w:r w:rsidRPr="00E20C19">
        <w:rPr>
          <w:szCs w:val="24"/>
          <w:lang w:val="lv-LV"/>
        </w:rPr>
        <w:t>Jur</w:t>
      </w:r>
      <w:r w:rsidR="000E70E5" w:rsidRPr="00E20C19">
        <w:rPr>
          <w:szCs w:val="24"/>
          <w:lang w:val="lv-LV"/>
        </w:rPr>
        <w:t xml:space="preserve">idiskā </w:t>
      </w:r>
      <w:r w:rsidRPr="00E20C19">
        <w:rPr>
          <w:szCs w:val="24"/>
          <w:lang w:val="lv-LV"/>
        </w:rPr>
        <w:t>adrese: Saules iela 8, Daugavpils, LV5401</w:t>
      </w:r>
    </w:p>
    <w:p w14:paraId="19F8D66A" w14:textId="77777777" w:rsidR="00252803" w:rsidRPr="00E20C19" w:rsidRDefault="00823F92" w:rsidP="00CC769A">
      <w:pPr>
        <w:pBdr>
          <w:bottom w:val="none" w:sz="0" w:space="11" w:color="auto"/>
        </w:pBdr>
        <w:shd w:val="clear" w:color="auto" w:fill="FFFFFF"/>
        <w:spacing w:before="0" w:after="0"/>
        <w:ind w:left="720"/>
        <w:rPr>
          <w:szCs w:val="24"/>
          <w:lang w:val="lv-LV"/>
        </w:rPr>
      </w:pPr>
      <w:r w:rsidRPr="00E20C19">
        <w:rPr>
          <w:szCs w:val="24"/>
          <w:lang w:val="lv-LV"/>
        </w:rPr>
        <w:t>Banka: Valsts kase</w:t>
      </w:r>
    </w:p>
    <w:p w14:paraId="7A466E81" w14:textId="77777777" w:rsidR="00252803" w:rsidRPr="00E20C19" w:rsidRDefault="00823F92" w:rsidP="00CC769A">
      <w:pPr>
        <w:pBdr>
          <w:bottom w:val="none" w:sz="0" w:space="11" w:color="auto"/>
        </w:pBdr>
        <w:shd w:val="clear" w:color="auto" w:fill="FFFFFF"/>
        <w:spacing w:before="0" w:after="0"/>
        <w:ind w:left="720"/>
        <w:rPr>
          <w:szCs w:val="24"/>
          <w:lang w:val="lv-LV"/>
        </w:rPr>
      </w:pPr>
      <w:r w:rsidRPr="00E20C19">
        <w:rPr>
          <w:szCs w:val="24"/>
          <w:lang w:val="lv-LV"/>
        </w:rPr>
        <w:t xml:space="preserve">Konta Nr.: LV25TREL981301901200B    </w:t>
      </w:r>
    </w:p>
    <w:p w14:paraId="7B0A4E6F" w14:textId="33DF4057" w:rsidR="00252803" w:rsidRPr="00E20C19" w:rsidRDefault="000E70E5">
      <w:pPr>
        <w:spacing w:after="120"/>
        <w:rPr>
          <w:szCs w:val="24"/>
          <w:lang w:val="lv-LV"/>
        </w:rPr>
      </w:pPr>
      <w:r w:rsidRPr="00E20C19">
        <w:rPr>
          <w:szCs w:val="24"/>
          <w:lang w:val="lv-LV"/>
        </w:rPr>
        <w:t>Kompetences centrs</w:t>
      </w:r>
      <w:r w:rsidR="00823F92" w:rsidRPr="00E20C19">
        <w:rPr>
          <w:szCs w:val="24"/>
          <w:lang w:val="lv-LV"/>
        </w:rPr>
        <w:t xml:space="preserve"> ir akreditēt</w:t>
      </w:r>
      <w:r w:rsidRPr="00E20C19">
        <w:rPr>
          <w:szCs w:val="24"/>
          <w:lang w:val="lv-LV"/>
        </w:rPr>
        <w:t>s</w:t>
      </w:r>
      <w:r w:rsidR="00823F92" w:rsidRPr="00E20C19">
        <w:rPr>
          <w:szCs w:val="24"/>
          <w:lang w:val="lv-LV"/>
        </w:rPr>
        <w:t xml:space="preserve"> līdz 2025.</w:t>
      </w:r>
      <w:r w:rsidR="00DE7CB3">
        <w:rPr>
          <w:szCs w:val="24"/>
          <w:lang w:val="lv-LV"/>
        </w:rPr>
        <w:t xml:space="preserve"> </w:t>
      </w:r>
      <w:r w:rsidR="00823F92" w:rsidRPr="00E20C19">
        <w:rPr>
          <w:szCs w:val="24"/>
          <w:lang w:val="lv-LV"/>
        </w:rPr>
        <w:t>gada 9.</w:t>
      </w:r>
      <w:r w:rsidR="00DE7CB3">
        <w:rPr>
          <w:szCs w:val="24"/>
          <w:lang w:val="lv-LV"/>
        </w:rPr>
        <w:t xml:space="preserve"> </w:t>
      </w:r>
      <w:r w:rsidR="00823F92" w:rsidRPr="00E20C19">
        <w:rPr>
          <w:szCs w:val="24"/>
          <w:lang w:val="lv-LV"/>
        </w:rPr>
        <w:t xml:space="preserve">jūnijam.       </w:t>
      </w:r>
      <w:r w:rsidR="00823F92" w:rsidRPr="00E20C19">
        <w:rPr>
          <w:szCs w:val="24"/>
          <w:lang w:val="lv-LV"/>
        </w:rPr>
        <w:tab/>
      </w:r>
    </w:p>
    <w:p w14:paraId="55632677" w14:textId="49B08254" w:rsidR="00FA0EE1" w:rsidRPr="00E20C19" w:rsidRDefault="00BF2B86">
      <w:pPr>
        <w:spacing w:after="120"/>
        <w:rPr>
          <w:szCs w:val="24"/>
          <w:lang w:val="lv-LV"/>
        </w:rPr>
      </w:pPr>
      <w:r w:rsidRPr="00E20C19">
        <w:rPr>
          <w:szCs w:val="24"/>
          <w:lang w:val="lv-LV"/>
        </w:rPr>
        <w:t>202</w:t>
      </w:r>
      <w:r w:rsidR="00FA0EE1" w:rsidRPr="00E20C19">
        <w:rPr>
          <w:szCs w:val="24"/>
          <w:lang w:val="lv-LV"/>
        </w:rPr>
        <w:t>2</w:t>
      </w:r>
      <w:r w:rsidR="00823F92" w:rsidRPr="00E20C19">
        <w:rPr>
          <w:szCs w:val="24"/>
          <w:lang w:val="lv-LV"/>
        </w:rPr>
        <w:t>./</w:t>
      </w:r>
      <w:r w:rsidRPr="00E20C19">
        <w:rPr>
          <w:szCs w:val="24"/>
          <w:lang w:val="lv-LV"/>
        </w:rPr>
        <w:t>202</w:t>
      </w:r>
      <w:r w:rsidR="00FA0EE1" w:rsidRPr="00E20C19">
        <w:rPr>
          <w:szCs w:val="24"/>
          <w:lang w:val="lv-LV"/>
        </w:rPr>
        <w:t>3</w:t>
      </w:r>
      <w:r w:rsidR="00823F92" w:rsidRPr="00E20C19">
        <w:rPr>
          <w:szCs w:val="24"/>
          <w:lang w:val="lv-LV"/>
        </w:rPr>
        <w:t xml:space="preserve">. mācību gadā </w:t>
      </w:r>
      <w:r w:rsidR="00FA0EE1" w:rsidRPr="00E20C19">
        <w:rPr>
          <w:lang w:val="lv-LV"/>
        </w:rPr>
        <w:t>Kompetences centrā</w:t>
      </w:r>
      <w:r w:rsidR="00823F92" w:rsidRPr="00E20C19">
        <w:rPr>
          <w:szCs w:val="24"/>
          <w:lang w:val="lv-LV"/>
        </w:rPr>
        <w:t xml:space="preserve"> </w:t>
      </w:r>
      <w:r w:rsidRPr="00E20C19">
        <w:rPr>
          <w:szCs w:val="24"/>
          <w:lang w:val="lv-LV"/>
        </w:rPr>
        <w:t>ti</w:t>
      </w:r>
      <w:r w:rsidR="00FA0EE1" w:rsidRPr="00E20C19">
        <w:rPr>
          <w:szCs w:val="24"/>
          <w:lang w:val="lv-LV"/>
        </w:rPr>
        <w:t>ek</w:t>
      </w:r>
      <w:r w:rsidRPr="00E20C19">
        <w:rPr>
          <w:szCs w:val="24"/>
          <w:lang w:val="lv-LV"/>
        </w:rPr>
        <w:t xml:space="preserve"> </w:t>
      </w:r>
      <w:r w:rsidR="00823F92" w:rsidRPr="00E20C19">
        <w:rPr>
          <w:szCs w:val="24"/>
          <w:lang w:val="lv-LV"/>
        </w:rPr>
        <w:t>īstenotas  šādas izglītības programmas:</w:t>
      </w:r>
    </w:p>
    <w:p w14:paraId="1384BE24" w14:textId="44471AC7" w:rsidR="004F59C1" w:rsidRPr="00E20C19" w:rsidRDefault="004F59C1" w:rsidP="004F59C1">
      <w:pPr>
        <w:pStyle w:val="Caption"/>
        <w:rPr>
          <w:lang w:val="lv-LV"/>
        </w:rPr>
      </w:pPr>
      <w:bookmarkStart w:id="4" w:name="_Toc120717516"/>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1</w:t>
      </w:r>
      <w:r w:rsidRPr="00E20C19">
        <w:rPr>
          <w:lang w:val="lv-LV"/>
        </w:rPr>
        <w:fldChar w:fldCharType="end"/>
      </w:r>
      <w:r w:rsidRPr="00E20C19">
        <w:rPr>
          <w:lang w:val="lv-LV"/>
        </w:rPr>
        <w:t>. Izglītības programmas 2022./23.m.g.</w:t>
      </w:r>
      <w:bookmarkEnd w:id="4"/>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676"/>
        <w:gridCol w:w="3501"/>
        <w:gridCol w:w="2235"/>
      </w:tblGrid>
      <w:tr w:rsidR="004B7385" w:rsidRPr="00E20C19" w14:paraId="0DDE95C4" w14:textId="77777777" w:rsidTr="004E7BF0">
        <w:tc>
          <w:tcPr>
            <w:tcW w:w="943" w:type="dxa"/>
            <w:shd w:val="clear" w:color="auto" w:fill="BFBFBF" w:themeFill="background1" w:themeFillShade="BF"/>
          </w:tcPr>
          <w:p w14:paraId="7F888CD8" w14:textId="77777777" w:rsidR="004B7385" w:rsidRPr="00E20C19" w:rsidRDefault="004B7385" w:rsidP="004F59C1">
            <w:pPr>
              <w:spacing w:before="120" w:after="120"/>
              <w:jc w:val="center"/>
              <w:rPr>
                <w:b/>
                <w:bCs/>
                <w:lang w:val="lv-LV"/>
              </w:rPr>
            </w:pPr>
            <w:proofErr w:type="spellStart"/>
            <w:r w:rsidRPr="00E20C19">
              <w:rPr>
                <w:b/>
                <w:bCs/>
                <w:lang w:val="lv-LV"/>
              </w:rPr>
              <w:t>Nr.p.k</w:t>
            </w:r>
            <w:proofErr w:type="spellEnd"/>
            <w:r w:rsidRPr="00E20C19">
              <w:rPr>
                <w:b/>
                <w:bCs/>
                <w:lang w:val="lv-LV"/>
              </w:rPr>
              <w:t>.</w:t>
            </w:r>
          </w:p>
        </w:tc>
        <w:tc>
          <w:tcPr>
            <w:tcW w:w="2676" w:type="dxa"/>
            <w:shd w:val="clear" w:color="auto" w:fill="BFBFBF" w:themeFill="background1" w:themeFillShade="BF"/>
          </w:tcPr>
          <w:p w14:paraId="349032E1" w14:textId="77777777" w:rsidR="004B7385" w:rsidRPr="00E20C19" w:rsidRDefault="004B7385" w:rsidP="004F59C1">
            <w:pPr>
              <w:spacing w:before="120" w:after="120"/>
              <w:jc w:val="center"/>
              <w:rPr>
                <w:b/>
                <w:bCs/>
                <w:lang w:val="lv-LV"/>
              </w:rPr>
            </w:pPr>
            <w:r w:rsidRPr="00E20C19">
              <w:rPr>
                <w:b/>
                <w:bCs/>
                <w:lang w:val="lv-LV"/>
              </w:rPr>
              <w:t>Izglītības programmas nosaukums</w:t>
            </w:r>
          </w:p>
        </w:tc>
        <w:tc>
          <w:tcPr>
            <w:tcW w:w="3501" w:type="dxa"/>
            <w:shd w:val="clear" w:color="auto" w:fill="BFBFBF" w:themeFill="background1" w:themeFillShade="BF"/>
            <w:hideMark/>
          </w:tcPr>
          <w:p w14:paraId="1AFCB7AF" w14:textId="440D34D4" w:rsidR="004B7385" w:rsidRPr="00E20C19" w:rsidRDefault="004B7385" w:rsidP="004F59C1">
            <w:pPr>
              <w:spacing w:before="120" w:after="120"/>
              <w:jc w:val="center"/>
              <w:rPr>
                <w:b/>
                <w:bCs/>
                <w:lang w:val="lv-LV"/>
              </w:rPr>
            </w:pPr>
            <w:r w:rsidRPr="00E20C19">
              <w:rPr>
                <w:b/>
                <w:bCs/>
                <w:lang w:val="lv-LV"/>
              </w:rPr>
              <w:t>Piešķiramā kvalifikācija</w:t>
            </w:r>
          </w:p>
        </w:tc>
        <w:tc>
          <w:tcPr>
            <w:tcW w:w="2235" w:type="dxa"/>
            <w:shd w:val="clear" w:color="auto" w:fill="BFBFBF" w:themeFill="background1" w:themeFillShade="BF"/>
          </w:tcPr>
          <w:p w14:paraId="6C1F7529" w14:textId="77777777" w:rsidR="004B7385" w:rsidRPr="00E20C19" w:rsidRDefault="004B7385" w:rsidP="004F59C1">
            <w:pPr>
              <w:spacing w:before="120" w:after="120"/>
              <w:jc w:val="center"/>
              <w:rPr>
                <w:b/>
                <w:bCs/>
                <w:lang w:val="lv-LV"/>
              </w:rPr>
            </w:pPr>
            <w:r w:rsidRPr="00E20C19">
              <w:rPr>
                <w:b/>
                <w:bCs/>
                <w:lang w:val="lv-LV"/>
              </w:rPr>
              <w:t>Kods</w:t>
            </w:r>
          </w:p>
        </w:tc>
      </w:tr>
      <w:tr w:rsidR="004B7385" w:rsidRPr="00E20C19" w14:paraId="53FFF3EA" w14:textId="77777777" w:rsidTr="004E7BF0">
        <w:tc>
          <w:tcPr>
            <w:tcW w:w="943" w:type="dxa"/>
          </w:tcPr>
          <w:p w14:paraId="2F243B06" w14:textId="77777777" w:rsidR="004B7385" w:rsidRPr="00E20C19" w:rsidRDefault="004B7385" w:rsidP="00CC769A">
            <w:pPr>
              <w:spacing w:before="120" w:after="120"/>
              <w:rPr>
                <w:lang w:val="lv-LV"/>
              </w:rPr>
            </w:pPr>
            <w:r w:rsidRPr="00E20C19">
              <w:rPr>
                <w:lang w:val="lv-LV"/>
              </w:rPr>
              <w:t>1.</w:t>
            </w:r>
          </w:p>
        </w:tc>
        <w:tc>
          <w:tcPr>
            <w:tcW w:w="2676" w:type="dxa"/>
          </w:tcPr>
          <w:p w14:paraId="1BF91F36" w14:textId="77777777" w:rsidR="004B7385" w:rsidRPr="00E20C19" w:rsidRDefault="00E87175" w:rsidP="00CC769A">
            <w:pPr>
              <w:spacing w:before="120" w:after="120"/>
              <w:rPr>
                <w:lang w:val="lv-LV"/>
              </w:rPr>
            </w:pPr>
            <w:hyperlink r:id="rId11" w:history="1">
              <w:r w:rsidR="004B7385" w:rsidRPr="00E20C19">
                <w:rPr>
                  <w:lang w:val="lv-LV"/>
                </w:rPr>
                <w:t>Vizuāli plastiskā māksla</w:t>
              </w:r>
            </w:hyperlink>
          </w:p>
        </w:tc>
        <w:tc>
          <w:tcPr>
            <w:tcW w:w="3501" w:type="dxa"/>
          </w:tcPr>
          <w:p w14:paraId="3F2F1FC7" w14:textId="77777777" w:rsidR="004B7385" w:rsidRPr="00E20C19" w:rsidRDefault="004B7385" w:rsidP="00CC769A">
            <w:pPr>
              <w:spacing w:before="120" w:after="120"/>
              <w:rPr>
                <w:lang w:val="lv-LV"/>
              </w:rPr>
            </w:pPr>
          </w:p>
        </w:tc>
        <w:tc>
          <w:tcPr>
            <w:tcW w:w="2235" w:type="dxa"/>
          </w:tcPr>
          <w:p w14:paraId="0DE2E1E0" w14:textId="77777777" w:rsidR="004B7385" w:rsidRPr="00E20C19" w:rsidRDefault="00E87175" w:rsidP="00CC769A">
            <w:pPr>
              <w:spacing w:before="120" w:after="120"/>
              <w:rPr>
                <w:lang w:val="lv-LV"/>
              </w:rPr>
            </w:pPr>
            <w:hyperlink r:id="rId12" w:history="1">
              <w:r w:rsidR="004B7385" w:rsidRPr="00E20C19">
                <w:rPr>
                  <w:lang w:val="lv-LV"/>
                </w:rPr>
                <w:t>20V211001</w:t>
              </w:r>
            </w:hyperlink>
          </w:p>
        </w:tc>
      </w:tr>
      <w:tr w:rsidR="004B7385" w:rsidRPr="00E20C19" w14:paraId="2499273B" w14:textId="77777777" w:rsidTr="004E7BF0">
        <w:tc>
          <w:tcPr>
            <w:tcW w:w="943" w:type="dxa"/>
          </w:tcPr>
          <w:p w14:paraId="1D3D31ED" w14:textId="77777777" w:rsidR="004B7385" w:rsidRPr="00E20C19" w:rsidRDefault="004B7385" w:rsidP="00CC769A">
            <w:pPr>
              <w:spacing w:before="120" w:after="120"/>
              <w:rPr>
                <w:lang w:val="lv-LV"/>
              </w:rPr>
            </w:pPr>
            <w:r w:rsidRPr="00E20C19">
              <w:rPr>
                <w:lang w:val="lv-LV"/>
              </w:rPr>
              <w:t>2.</w:t>
            </w:r>
          </w:p>
        </w:tc>
        <w:tc>
          <w:tcPr>
            <w:tcW w:w="2676" w:type="dxa"/>
            <w:hideMark/>
          </w:tcPr>
          <w:p w14:paraId="4FB10360" w14:textId="77777777" w:rsidR="004B7385" w:rsidRPr="00E20C19" w:rsidRDefault="00E87175" w:rsidP="00CC769A">
            <w:pPr>
              <w:spacing w:before="120" w:after="120"/>
              <w:rPr>
                <w:lang w:val="lv-LV"/>
              </w:rPr>
            </w:pPr>
            <w:hyperlink r:id="rId13" w:history="1">
              <w:r w:rsidR="004B7385" w:rsidRPr="00E20C19">
                <w:rPr>
                  <w:lang w:val="lv-LV"/>
                </w:rPr>
                <w:t>Interjera dizains</w:t>
              </w:r>
            </w:hyperlink>
          </w:p>
        </w:tc>
        <w:tc>
          <w:tcPr>
            <w:tcW w:w="3501" w:type="dxa"/>
            <w:hideMark/>
          </w:tcPr>
          <w:p w14:paraId="54DB4F24" w14:textId="77777777" w:rsidR="004B7385" w:rsidRPr="00E20C19" w:rsidRDefault="00E87175" w:rsidP="00CC769A">
            <w:pPr>
              <w:spacing w:before="120" w:after="120"/>
              <w:rPr>
                <w:lang w:val="lv-LV"/>
              </w:rPr>
            </w:pPr>
            <w:hyperlink r:id="rId14" w:history="1">
              <w:r w:rsidR="004B7385" w:rsidRPr="00E20C19">
                <w:rPr>
                  <w:lang w:val="lv-LV"/>
                </w:rPr>
                <w:t>Interjera dizaina speciālists</w:t>
              </w:r>
            </w:hyperlink>
          </w:p>
        </w:tc>
        <w:tc>
          <w:tcPr>
            <w:tcW w:w="2235" w:type="dxa"/>
          </w:tcPr>
          <w:p w14:paraId="7C780D0A" w14:textId="77777777" w:rsidR="004B7385" w:rsidRPr="00E20C19" w:rsidRDefault="00E87175" w:rsidP="00CC769A">
            <w:pPr>
              <w:spacing w:before="120" w:after="120"/>
              <w:rPr>
                <w:lang w:val="lv-LV"/>
              </w:rPr>
            </w:pPr>
            <w:hyperlink r:id="rId15" w:history="1">
              <w:r w:rsidR="004B7385" w:rsidRPr="00E20C19">
                <w:rPr>
                  <w:lang w:val="lv-LV"/>
                </w:rPr>
                <w:t>33214031</w:t>
              </w:r>
            </w:hyperlink>
          </w:p>
        </w:tc>
      </w:tr>
      <w:tr w:rsidR="004B7385" w:rsidRPr="00E20C19" w14:paraId="4687501C" w14:textId="77777777" w:rsidTr="004E7BF0">
        <w:tc>
          <w:tcPr>
            <w:tcW w:w="943" w:type="dxa"/>
          </w:tcPr>
          <w:p w14:paraId="2282B9CF" w14:textId="77777777" w:rsidR="004B7385" w:rsidRPr="00E20C19" w:rsidRDefault="004B7385" w:rsidP="00CC769A">
            <w:pPr>
              <w:spacing w:before="120" w:after="120"/>
              <w:rPr>
                <w:lang w:val="lv-LV"/>
              </w:rPr>
            </w:pPr>
            <w:r w:rsidRPr="00E20C19">
              <w:rPr>
                <w:lang w:val="lv-LV"/>
              </w:rPr>
              <w:t>3.</w:t>
            </w:r>
          </w:p>
        </w:tc>
        <w:tc>
          <w:tcPr>
            <w:tcW w:w="2676" w:type="dxa"/>
            <w:hideMark/>
          </w:tcPr>
          <w:p w14:paraId="0C1EF698" w14:textId="77777777" w:rsidR="004B7385" w:rsidRPr="00E20C19" w:rsidRDefault="00E87175" w:rsidP="00CC769A">
            <w:pPr>
              <w:spacing w:before="120" w:after="120"/>
              <w:rPr>
                <w:lang w:val="lv-LV"/>
              </w:rPr>
            </w:pPr>
            <w:hyperlink r:id="rId16" w:history="1">
              <w:r w:rsidR="004B7385" w:rsidRPr="00E20C19">
                <w:rPr>
                  <w:lang w:val="lv-LV"/>
                </w:rPr>
                <w:t>Reklāmas dizains</w:t>
              </w:r>
            </w:hyperlink>
          </w:p>
        </w:tc>
        <w:tc>
          <w:tcPr>
            <w:tcW w:w="3501" w:type="dxa"/>
            <w:hideMark/>
          </w:tcPr>
          <w:p w14:paraId="1AE6E822" w14:textId="77777777" w:rsidR="004B7385" w:rsidRPr="00E20C19" w:rsidRDefault="00E87175" w:rsidP="00CC769A">
            <w:pPr>
              <w:spacing w:before="120" w:after="120"/>
              <w:rPr>
                <w:lang w:val="lv-LV"/>
              </w:rPr>
            </w:pPr>
            <w:hyperlink r:id="rId17" w:history="1">
              <w:r w:rsidR="004B7385" w:rsidRPr="00E20C19">
                <w:rPr>
                  <w:lang w:val="lv-LV"/>
                </w:rPr>
                <w:t>Vizuālās reklāmas dizaina speciālists</w:t>
              </w:r>
            </w:hyperlink>
          </w:p>
        </w:tc>
        <w:tc>
          <w:tcPr>
            <w:tcW w:w="2235" w:type="dxa"/>
          </w:tcPr>
          <w:p w14:paraId="27641BB2" w14:textId="77777777" w:rsidR="004B7385" w:rsidRPr="00E20C19" w:rsidRDefault="00E87175" w:rsidP="00CC769A">
            <w:pPr>
              <w:spacing w:before="120" w:after="120"/>
              <w:rPr>
                <w:lang w:val="lv-LV"/>
              </w:rPr>
            </w:pPr>
            <w:hyperlink r:id="rId18" w:history="1">
              <w:r w:rsidR="004B7385" w:rsidRPr="00E20C19">
                <w:rPr>
                  <w:lang w:val="lv-LV"/>
                </w:rPr>
                <w:t>33214041</w:t>
              </w:r>
            </w:hyperlink>
          </w:p>
        </w:tc>
      </w:tr>
      <w:tr w:rsidR="004B7385" w:rsidRPr="00E20C19" w14:paraId="0D5C082C" w14:textId="77777777" w:rsidTr="004E7BF0">
        <w:tc>
          <w:tcPr>
            <w:tcW w:w="943" w:type="dxa"/>
          </w:tcPr>
          <w:p w14:paraId="501910D9" w14:textId="77777777" w:rsidR="004B7385" w:rsidRPr="00E20C19" w:rsidRDefault="004B7385" w:rsidP="00CC769A">
            <w:pPr>
              <w:spacing w:before="120" w:after="120"/>
              <w:rPr>
                <w:lang w:val="lv-LV"/>
              </w:rPr>
            </w:pPr>
            <w:r w:rsidRPr="00E20C19">
              <w:rPr>
                <w:lang w:val="lv-LV"/>
              </w:rPr>
              <w:lastRenderedPageBreak/>
              <w:t>4.</w:t>
            </w:r>
          </w:p>
        </w:tc>
        <w:tc>
          <w:tcPr>
            <w:tcW w:w="2676" w:type="dxa"/>
            <w:hideMark/>
          </w:tcPr>
          <w:p w14:paraId="6CA82407" w14:textId="77777777" w:rsidR="004B7385" w:rsidRPr="00E20C19" w:rsidRDefault="00E87175" w:rsidP="00CC769A">
            <w:pPr>
              <w:spacing w:before="120" w:after="120"/>
              <w:rPr>
                <w:lang w:val="lv-LV"/>
              </w:rPr>
            </w:pPr>
            <w:hyperlink r:id="rId19" w:history="1">
              <w:r w:rsidR="004B7385" w:rsidRPr="00E20C19">
                <w:rPr>
                  <w:lang w:val="lv-LV"/>
                </w:rPr>
                <w:t>Koka izstrādājumu dizains</w:t>
              </w:r>
            </w:hyperlink>
          </w:p>
        </w:tc>
        <w:tc>
          <w:tcPr>
            <w:tcW w:w="3501" w:type="dxa"/>
            <w:hideMark/>
          </w:tcPr>
          <w:p w14:paraId="097B2086" w14:textId="77777777" w:rsidR="004B7385" w:rsidRPr="00E20C19" w:rsidRDefault="00E87175" w:rsidP="00CC769A">
            <w:pPr>
              <w:spacing w:before="120" w:after="120"/>
              <w:rPr>
                <w:lang w:val="lv-LV"/>
              </w:rPr>
            </w:pPr>
            <w:hyperlink r:id="rId20" w:history="1">
              <w:r w:rsidR="004B7385" w:rsidRPr="00E20C19">
                <w:rPr>
                  <w:lang w:val="lv-LV"/>
                </w:rPr>
                <w:t>Koka izstrādājumu dizaina speciālists</w:t>
              </w:r>
            </w:hyperlink>
          </w:p>
        </w:tc>
        <w:tc>
          <w:tcPr>
            <w:tcW w:w="2235" w:type="dxa"/>
          </w:tcPr>
          <w:p w14:paraId="539B7172" w14:textId="77777777" w:rsidR="004B7385" w:rsidRPr="00E20C19" w:rsidRDefault="00E87175" w:rsidP="00CC769A">
            <w:pPr>
              <w:spacing w:before="120" w:after="120"/>
              <w:rPr>
                <w:lang w:val="lv-LV"/>
              </w:rPr>
            </w:pPr>
            <w:hyperlink r:id="rId21" w:history="1">
              <w:r w:rsidR="004B7385" w:rsidRPr="00E20C19">
                <w:rPr>
                  <w:lang w:val="lv-LV"/>
                </w:rPr>
                <w:t>33214051</w:t>
              </w:r>
            </w:hyperlink>
          </w:p>
        </w:tc>
      </w:tr>
      <w:tr w:rsidR="004B7385" w:rsidRPr="00E20C19" w14:paraId="3575C775" w14:textId="77777777" w:rsidTr="004E7BF0">
        <w:tc>
          <w:tcPr>
            <w:tcW w:w="943" w:type="dxa"/>
          </w:tcPr>
          <w:p w14:paraId="1EB226BA" w14:textId="77777777" w:rsidR="004B7385" w:rsidRPr="00E20C19" w:rsidRDefault="004B7385" w:rsidP="00CC769A">
            <w:pPr>
              <w:spacing w:before="120" w:after="120"/>
              <w:rPr>
                <w:lang w:val="lv-LV"/>
              </w:rPr>
            </w:pPr>
            <w:r w:rsidRPr="00E20C19">
              <w:rPr>
                <w:lang w:val="lv-LV"/>
              </w:rPr>
              <w:t>5.</w:t>
            </w:r>
          </w:p>
        </w:tc>
        <w:tc>
          <w:tcPr>
            <w:tcW w:w="2676" w:type="dxa"/>
            <w:hideMark/>
          </w:tcPr>
          <w:p w14:paraId="33845D87" w14:textId="77777777" w:rsidR="004B7385" w:rsidRPr="00E20C19" w:rsidRDefault="00E87175" w:rsidP="00CC769A">
            <w:pPr>
              <w:spacing w:before="120" w:after="120"/>
              <w:rPr>
                <w:lang w:val="lv-LV"/>
              </w:rPr>
            </w:pPr>
            <w:hyperlink r:id="rId22" w:history="1">
              <w:r w:rsidR="004B7385" w:rsidRPr="00E20C19">
                <w:rPr>
                  <w:lang w:val="lv-LV"/>
                </w:rPr>
                <w:t>Tekstilizstrādājumu dizains</w:t>
              </w:r>
            </w:hyperlink>
          </w:p>
        </w:tc>
        <w:tc>
          <w:tcPr>
            <w:tcW w:w="3501" w:type="dxa"/>
            <w:hideMark/>
          </w:tcPr>
          <w:p w14:paraId="7804C11B" w14:textId="77777777" w:rsidR="004B7385" w:rsidRPr="00E20C19" w:rsidRDefault="00E87175" w:rsidP="00CC769A">
            <w:pPr>
              <w:spacing w:before="120" w:after="120"/>
              <w:rPr>
                <w:lang w:val="lv-LV"/>
              </w:rPr>
            </w:pPr>
            <w:hyperlink r:id="rId23" w:history="1">
              <w:r w:rsidR="004B7385" w:rsidRPr="00E20C19">
                <w:rPr>
                  <w:lang w:val="lv-LV"/>
                </w:rPr>
                <w:t>Tekstilizstrādājumu dizaina speciālists</w:t>
              </w:r>
            </w:hyperlink>
          </w:p>
        </w:tc>
        <w:tc>
          <w:tcPr>
            <w:tcW w:w="2235" w:type="dxa"/>
          </w:tcPr>
          <w:p w14:paraId="69712A6F" w14:textId="77777777" w:rsidR="004B7385" w:rsidRPr="00E20C19" w:rsidRDefault="00E87175" w:rsidP="00CC769A">
            <w:pPr>
              <w:spacing w:before="120" w:after="120"/>
              <w:rPr>
                <w:lang w:val="lv-LV"/>
              </w:rPr>
            </w:pPr>
            <w:hyperlink r:id="rId24" w:history="1">
              <w:r w:rsidR="004B7385" w:rsidRPr="00E20C19">
                <w:rPr>
                  <w:lang w:val="lv-LV"/>
                </w:rPr>
                <w:t>33214061</w:t>
              </w:r>
            </w:hyperlink>
          </w:p>
        </w:tc>
      </w:tr>
      <w:tr w:rsidR="004B7385" w:rsidRPr="00E20C19" w14:paraId="528ABA95" w14:textId="77777777" w:rsidTr="004E7BF0">
        <w:tc>
          <w:tcPr>
            <w:tcW w:w="943" w:type="dxa"/>
          </w:tcPr>
          <w:p w14:paraId="027192E6" w14:textId="77777777" w:rsidR="004B7385" w:rsidRPr="00E20C19" w:rsidRDefault="004B7385" w:rsidP="00CC769A">
            <w:pPr>
              <w:spacing w:before="120" w:after="120"/>
              <w:rPr>
                <w:lang w:val="lv-LV"/>
              </w:rPr>
            </w:pPr>
            <w:r w:rsidRPr="00E20C19">
              <w:rPr>
                <w:lang w:val="lv-LV"/>
              </w:rPr>
              <w:t>6.</w:t>
            </w:r>
          </w:p>
        </w:tc>
        <w:tc>
          <w:tcPr>
            <w:tcW w:w="2676" w:type="dxa"/>
            <w:hideMark/>
          </w:tcPr>
          <w:p w14:paraId="5A1D284B" w14:textId="77777777" w:rsidR="004B7385" w:rsidRPr="00E20C19" w:rsidRDefault="00E87175" w:rsidP="00CC769A">
            <w:pPr>
              <w:spacing w:before="120" w:after="120"/>
              <w:rPr>
                <w:lang w:val="lv-LV"/>
              </w:rPr>
            </w:pPr>
            <w:hyperlink r:id="rId25" w:history="1">
              <w:r w:rsidR="004B7385" w:rsidRPr="00E20C19">
                <w:rPr>
                  <w:lang w:val="lv-LV"/>
                </w:rPr>
                <w:t>Apģērbu dizains</w:t>
              </w:r>
            </w:hyperlink>
          </w:p>
        </w:tc>
        <w:tc>
          <w:tcPr>
            <w:tcW w:w="3501" w:type="dxa"/>
            <w:hideMark/>
          </w:tcPr>
          <w:p w14:paraId="2B9F9B91" w14:textId="77777777" w:rsidR="004B7385" w:rsidRPr="00E20C19" w:rsidRDefault="00E87175" w:rsidP="00CC769A">
            <w:pPr>
              <w:spacing w:before="120" w:after="120"/>
              <w:rPr>
                <w:lang w:val="lv-LV"/>
              </w:rPr>
            </w:pPr>
            <w:hyperlink r:id="rId26" w:history="1">
              <w:r w:rsidR="004B7385" w:rsidRPr="00E20C19">
                <w:rPr>
                  <w:lang w:val="lv-LV"/>
                </w:rPr>
                <w:t>Apģērbu dizaina speciālists</w:t>
              </w:r>
            </w:hyperlink>
          </w:p>
        </w:tc>
        <w:tc>
          <w:tcPr>
            <w:tcW w:w="2235" w:type="dxa"/>
          </w:tcPr>
          <w:p w14:paraId="251FDDBF" w14:textId="77777777" w:rsidR="004B7385" w:rsidRPr="00E20C19" w:rsidRDefault="00E87175" w:rsidP="00CC769A">
            <w:pPr>
              <w:spacing w:before="120" w:after="120"/>
              <w:rPr>
                <w:lang w:val="lv-LV"/>
              </w:rPr>
            </w:pPr>
            <w:hyperlink r:id="rId27" w:history="1">
              <w:r w:rsidR="004B7385" w:rsidRPr="00E20C19">
                <w:rPr>
                  <w:lang w:val="lv-LV"/>
                </w:rPr>
                <w:t>33214111</w:t>
              </w:r>
            </w:hyperlink>
          </w:p>
        </w:tc>
      </w:tr>
      <w:tr w:rsidR="004B7385" w:rsidRPr="00E20C19" w14:paraId="1321B43F" w14:textId="77777777" w:rsidTr="004E7BF0">
        <w:tc>
          <w:tcPr>
            <w:tcW w:w="943" w:type="dxa"/>
          </w:tcPr>
          <w:p w14:paraId="2F24C9EF" w14:textId="77777777" w:rsidR="004B7385" w:rsidRPr="00E20C19" w:rsidRDefault="004B7385" w:rsidP="00CC769A">
            <w:pPr>
              <w:spacing w:before="120" w:after="120"/>
              <w:rPr>
                <w:lang w:val="lv-LV"/>
              </w:rPr>
            </w:pPr>
            <w:r w:rsidRPr="00E20C19">
              <w:rPr>
                <w:lang w:val="lv-LV"/>
              </w:rPr>
              <w:t>7.</w:t>
            </w:r>
          </w:p>
        </w:tc>
        <w:tc>
          <w:tcPr>
            <w:tcW w:w="2676" w:type="dxa"/>
            <w:hideMark/>
          </w:tcPr>
          <w:p w14:paraId="3163AD91" w14:textId="77777777" w:rsidR="004B7385" w:rsidRPr="00E20C19" w:rsidRDefault="00E87175" w:rsidP="00CC769A">
            <w:pPr>
              <w:spacing w:before="120" w:after="120"/>
              <w:rPr>
                <w:lang w:val="lv-LV"/>
              </w:rPr>
            </w:pPr>
            <w:hyperlink r:id="rId28" w:history="1">
              <w:r w:rsidR="004B7385" w:rsidRPr="00E20C19">
                <w:rPr>
                  <w:lang w:val="lv-LV"/>
                </w:rPr>
                <w:t>Interjera dizains</w:t>
              </w:r>
            </w:hyperlink>
          </w:p>
        </w:tc>
        <w:tc>
          <w:tcPr>
            <w:tcW w:w="3501" w:type="dxa"/>
            <w:hideMark/>
          </w:tcPr>
          <w:p w14:paraId="5806620D" w14:textId="77777777" w:rsidR="004B7385" w:rsidRPr="00E20C19" w:rsidRDefault="00E87175" w:rsidP="00CC769A">
            <w:pPr>
              <w:spacing w:before="120" w:after="120"/>
              <w:rPr>
                <w:lang w:val="lv-LV"/>
              </w:rPr>
            </w:pPr>
            <w:hyperlink r:id="rId29" w:history="1">
              <w:r w:rsidR="004B7385" w:rsidRPr="00E20C19">
                <w:rPr>
                  <w:lang w:val="lv-LV"/>
                </w:rPr>
                <w:t>Interjera dizaina speciālists</w:t>
              </w:r>
            </w:hyperlink>
          </w:p>
        </w:tc>
        <w:tc>
          <w:tcPr>
            <w:tcW w:w="2235" w:type="dxa"/>
          </w:tcPr>
          <w:p w14:paraId="07EC666A" w14:textId="77777777" w:rsidR="004B7385" w:rsidRPr="00E20C19" w:rsidRDefault="00E87175" w:rsidP="00CC769A">
            <w:pPr>
              <w:spacing w:before="120" w:after="120"/>
              <w:rPr>
                <w:lang w:val="lv-LV"/>
              </w:rPr>
            </w:pPr>
            <w:hyperlink r:id="rId30" w:history="1">
              <w:r w:rsidR="004B7385" w:rsidRPr="00E20C19">
                <w:rPr>
                  <w:lang w:val="lv-LV"/>
                </w:rPr>
                <w:t>35b214031</w:t>
              </w:r>
            </w:hyperlink>
          </w:p>
        </w:tc>
      </w:tr>
      <w:tr w:rsidR="004B7385" w:rsidRPr="00E20C19" w14:paraId="17E76BDF" w14:textId="77777777" w:rsidTr="004E7BF0">
        <w:tc>
          <w:tcPr>
            <w:tcW w:w="943" w:type="dxa"/>
          </w:tcPr>
          <w:p w14:paraId="0F0C9029" w14:textId="77777777" w:rsidR="004B7385" w:rsidRPr="00E20C19" w:rsidRDefault="004B7385" w:rsidP="00CC769A">
            <w:pPr>
              <w:spacing w:before="120" w:after="120"/>
              <w:rPr>
                <w:lang w:val="lv-LV"/>
              </w:rPr>
            </w:pPr>
            <w:r w:rsidRPr="00E20C19">
              <w:rPr>
                <w:lang w:val="lv-LV"/>
              </w:rPr>
              <w:t>8.</w:t>
            </w:r>
          </w:p>
        </w:tc>
        <w:tc>
          <w:tcPr>
            <w:tcW w:w="2676" w:type="dxa"/>
            <w:hideMark/>
          </w:tcPr>
          <w:p w14:paraId="70031C01" w14:textId="77777777" w:rsidR="004B7385" w:rsidRPr="00E20C19" w:rsidRDefault="00E87175" w:rsidP="00CC769A">
            <w:pPr>
              <w:spacing w:before="120" w:after="120"/>
              <w:rPr>
                <w:lang w:val="lv-LV"/>
              </w:rPr>
            </w:pPr>
            <w:hyperlink r:id="rId31" w:history="1">
              <w:r w:rsidR="004B7385" w:rsidRPr="00E20C19">
                <w:rPr>
                  <w:lang w:val="lv-LV"/>
                </w:rPr>
                <w:t>Reklāmas dizains</w:t>
              </w:r>
            </w:hyperlink>
          </w:p>
        </w:tc>
        <w:tc>
          <w:tcPr>
            <w:tcW w:w="3501" w:type="dxa"/>
            <w:hideMark/>
          </w:tcPr>
          <w:p w14:paraId="42564B86" w14:textId="77777777" w:rsidR="004B7385" w:rsidRPr="00E20C19" w:rsidRDefault="00E87175" w:rsidP="00CC769A">
            <w:pPr>
              <w:spacing w:before="120" w:after="120"/>
              <w:rPr>
                <w:lang w:val="lv-LV"/>
              </w:rPr>
            </w:pPr>
            <w:hyperlink r:id="rId32" w:history="1">
              <w:r w:rsidR="004B7385" w:rsidRPr="00E20C19">
                <w:rPr>
                  <w:lang w:val="lv-LV"/>
                </w:rPr>
                <w:t>Vizuālās reklāmas dizaina speciālists</w:t>
              </w:r>
            </w:hyperlink>
          </w:p>
        </w:tc>
        <w:tc>
          <w:tcPr>
            <w:tcW w:w="2235" w:type="dxa"/>
          </w:tcPr>
          <w:p w14:paraId="039C2295" w14:textId="77777777" w:rsidR="004B7385" w:rsidRPr="00E20C19" w:rsidRDefault="00E87175" w:rsidP="00CC769A">
            <w:pPr>
              <w:spacing w:before="120" w:after="120"/>
              <w:rPr>
                <w:lang w:val="lv-LV"/>
              </w:rPr>
            </w:pPr>
            <w:hyperlink r:id="rId33" w:history="1">
              <w:r w:rsidR="004B7385" w:rsidRPr="00E20C19">
                <w:rPr>
                  <w:lang w:val="lv-LV"/>
                </w:rPr>
                <w:t>35b214041</w:t>
              </w:r>
            </w:hyperlink>
          </w:p>
        </w:tc>
      </w:tr>
      <w:tr w:rsidR="004B7385" w:rsidRPr="00E20C19" w14:paraId="5B52F3AF" w14:textId="77777777" w:rsidTr="004E7BF0">
        <w:tc>
          <w:tcPr>
            <w:tcW w:w="943" w:type="dxa"/>
          </w:tcPr>
          <w:p w14:paraId="24221744" w14:textId="77777777" w:rsidR="004B7385" w:rsidRPr="00E20C19" w:rsidRDefault="004B7385" w:rsidP="00CC769A">
            <w:pPr>
              <w:spacing w:before="120" w:after="120"/>
              <w:rPr>
                <w:lang w:val="lv-LV"/>
              </w:rPr>
            </w:pPr>
            <w:r w:rsidRPr="00E20C19">
              <w:rPr>
                <w:lang w:val="lv-LV"/>
              </w:rPr>
              <w:t>9.</w:t>
            </w:r>
          </w:p>
        </w:tc>
        <w:tc>
          <w:tcPr>
            <w:tcW w:w="2676" w:type="dxa"/>
            <w:hideMark/>
          </w:tcPr>
          <w:p w14:paraId="4AE34998" w14:textId="77777777" w:rsidR="004B7385" w:rsidRPr="00E20C19" w:rsidRDefault="00E87175" w:rsidP="00CC769A">
            <w:pPr>
              <w:spacing w:before="120" w:after="120"/>
              <w:rPr>
                <w:lang w:val="lv-LV"/>
              </w:rPr>
            </w:pPr>
            <w:hyperlink r:id="rId34" w:history="1">
              <w:r w:rsidR="004B7385" w:rsidRPr="00E20C19">
                <w:rPr>
                  <w:lang w:val="lv-LV"/>
                </w:rPr>
                <w:t>Koka izstrādājumu dizains</w:t>
              </w:r>
            </w:hyperlink>
          </w:p>
        </w:tc>
        <w:tc>
          <w:tcPr>
            <w:tcW w:w="3501" w:type="dxa"/>
            <w:hideMark/>
          </w:tcPr>
          <w:p w14:paraId="0C8B2769" w14:textId="77777777" w:rsidR="004B7385" w:rsidRPr="00E20C19" w:rsidRDefault="00E87175" w:rsidP="00CC769A">
            <w:pPr>
              <w:spacing w:before="120" w:after="120"/>
              <w:rPr>
                <w:lang w:val="lv-LV"/>
              </w:rPr>
            </w:pPr>
            <w:hyperlink r:id="rId35" w:history="1">
              <w:r w:rsidR="004B7385" w:rsidRPr="00E20C19">
                <w:rPr>
                  <w:lang w:val="lv-LV"/>
                </w:rPr>
                <w:t>Koka izstrādājumu dizaina speciālists</w:t>
              </w:r>
            </w:hyperlink>
          </w:p>
        </w:tc>
        <w:tc>
          <w:tcPr>
            <w:tcW w:w="2235" w:type="dxa"/>
          </w:tcPr>
          <w:p w14:paraId="51739CCB" w14:textId="77777777" w:rsidR="004B7385" w:rsidRPr="00E20C19" w:rsidRDefault="00E87175" w:rsidP="00CC769A">
            <w:pPr>
              <w:spacing w:before="120" w:after="120"/>
              <w:rPr>
                <w:lang w:val="lv-LV"/>
              </w:rPr>
            </w:pPr>
            <w:hyperlink r:id="rId36" w:history="1">
              <w:r w:rsidR="004B7385" w:rsidRPr="00E20C19">
                <w:rPr>
                  <w:lang w:val="lv-LV"/>
                </w:rPr>
                <w:t>35b214051</w:t>
              </w:r>
            </w:hyperlink>
          </w:p>
        </w:tc>
      </w:tr>
      <w:tr w:rsidR="004B7385" w:rsidRPr="00E20C19" w14:paraId="07B32D42" w14:textId="77777777" w:rsidTr="004E7BF0">
        <w:tc>
          <w:tcPr>
            <w:tcW w:w="943" w:type="dxa"/>
          </w:tcPr>
          <w:p w14:paraId="185B558C" w14:textId="77777777" w:rsidR="004B7385" w:rsidRPr="00E20C19" w:rsidRDefault="004B7385" w:rsidP="00CC769A">
            <w:pPr>
              <w:spacing w:before="120" w:after="120"/>
              <w:rPr>
                <w:lang w:val="lv-LV"/>
              </w:rPr>
            </w:pPr>
            <w:r w:rsidRPr="00E20C19">
              <w:rPr>
                <w:lang w:val="lv-LV"/>
              </w:rPr>
              <w:t>10.</w:t>
            </w:r>
          </w:p>
        </w:tc>
        <w:tc>
          <w:tcPr>
            <w:tcW w:w="2676" w:type="dxa"/>
            <w:hideMark/>
          </w:tcPr>
          <w:p w14:paraId="02ED8E97" w14:textId="77777777" w:rsidR="004B7385" w:rsidRPr="00E20C19" w:rsidRDefault="00E87175" w:rsidP="00CC769A">
            <w:pPr>
              <w:spacing w:before="120" w:after="120"/>
              <w:rPr>
                <w:lang w:val="lv-LV"/>
              </w:rPr>
            </w:pPr>
            <w:hyperlink r:id="rId37" w:history="1">
              <w:r w:rsidR="004B7385" w:rsidRPr="00E20C19">
                <w:rPr>
                  <w:lang w:val="lv-LV"/>
                </w:rPr>
                <w:t>Tekstilizstrādājumu dizains</w:t>
              </w:r>
            </w:hyperlink>
          </w:p>
        </w:tc>
        <w:tc>
          <w:tcPr>
            <w:tcW w:w="3501" w:type="dxa"/>
            <w:hideMark/>
          </w:tcPr>
          <w:p w14:paraId="6E83E934" w14:textId="77777777" w:rsidR="004B7385" w:rsidRPr="00E20C19" w:rsidRDefault="00E87175" w:rsidP="00CC769A">
            <w:pPr>
              <w:spacing w:before="120" w:after="120"/>
              <w:rPr>
                <w:lang w:val="lv-LV"/>
              </w:rPr>
            </w:pPr>
            <w:hyperlink r:id="rId38" w:history="1">
              <w:r w:rsidR="004B7385" w:rsidRPr="00E20C19">
                <w:rPr>
                  <w:lang w:val="lv-LV"/>
                </w:rPr>
                <w:t>Tekstilizstrādājumu dizaina speciālists</w:t>
              </w:r>
            </w:hyperlink>
          </w:p>
        </w:tc>
        <w:tc>
          <w:tcPr>
            <w:tcW w:w="2235" w:type="dxa"/>
          </w:tcPr>
          <w:p w14:paraId="5596727E" w14:textId="77777777" w:rsidR="004B7385" w:rsidRPr="00E20C19" w:rsidRDefault="00E87175" w:rsidP="00CC769A">
            <w:pPr>
              <w:spacing w:before="120" w:after="120"/>
              <w:rPr>
                <w:lang w:val="lv-LV"/>
              </w:rPr>
            </w:pPr>
            <w:hyperlink r:id="rId39" w:history="1">
              <w:r w:rsidR="004B7385" w:rsidRPr="00E20C19">
                <w:rPr>
                  <w:lang w:val="lv-LV"/>
                </w:rPr>
                <w:t>35b214061</w:t>
              </w:r>
            </w:hyperlink>
          </w:p>
        </w:tc>
      </w:tr>
      <w:tr w:rsidR="004B7385" w:rsidRPr="00E20C19" w14:paraId="429025B3" w14:textId="77777777" w:rsidTr="004E7BF0">
        <w:tc>
          <w:tcPr>
            <w:tcW w:w="943" w:type="dxa"/>
          </w:tcPr>
          <w:p w14:paraId="7FDBFC83" w14:textId="77777777" w:rsidR="004B7385" w:rsidRPr="00E20C19" w:rsidRDefault="004B7385" w:rsidP="00CC769A">
            <w:pPr>
              <w:spacing w:before="120" w:after="120"/>
              <w:rPr>
                <w:lang w:val="lv-LV"/>
              </w:rPr>
            </w:pPr>
            <w:r w:rsidRPr="00E20C19">
              <w:rPr>
                <w:lang w:val="lv-LV"/>
              </w:rPr>
              <w:t>11.</w:t>
            </w:r>
          </w:p>
        </w:tc>
        <w:tc>
          <w:tcPr>
            <w:tcW w:w="2676" w:type="dxa"/>
            <w:hideMark/>
          </w:tcPr>
          <w:p w14:paraId="35732EFE" w14:textId="77777777" w:rsidR="004B7385" w:rsidRPr="00E20C19" w:rsidRDefault="00E87175" w:rsidP="00CC769A">
            <w:pPr>
              <w:spacing w:before="120" w:after="120"/>
              <w:rPr>
                <w:lang w:val="lv-LV"/>
              </w:rPr>
            </w:pPr>
            <w:hyperlink r:id="rId40" w:history="1">
              <w:r w:rsidR="004B7385" w:rsidRPr="00E20C19">
                <w:rPr>
                  <w:lang w:val="lv-LV"/>
                </w:rPr>
                <w:t>Apģērbu dizains</w:t>
              </w:r>
            </w:hyperlink>
          </w:p>
        </w:tc>
        <w:tc>
          <w:tcPr>
            <w:tcW w:w="3501" w:type="dxa"/>
            <w:hideMark/>
          </w:tcPr>
          <w:p w14:paraId="1EDE946D" w14:textId="77777777" w:rsidR="004B7385" w:rsidRPr="00E20C19" w:rsidRDefault="00E87175" w:rsidP="00CC769A">
            <w:pPr>
              <w:spacing w:before="120" w:after="120"/>
              <w:rPr>
                <w:lang w:val="lv-LV"/>
              </w:rPr>
            </w:pPr>
            <w:hyperlink r:id="rId41" w:history="1">
              <w:r w:rsidR="004B7385" w:rsidRPr="00E20C19">
                <w:rPr>
                  <w:lang w:val="lv-LV"/>
                </w:rPr>
                <w:t>Apģērbu dizaina speciālists</w:t>
              </w:r>
            </w:hyperlink>
          </w:p>
        </w:tc>
        <w:tc>
          <w:tcPr>
            <w:tcW w:w="2235" w:type="dxa"/>
          </w:tcPr>
          <w:p w14:paraId="5BF0DE61" w14:textId="77777777" w:rsidR="004B7385" w:rsidRPr="00E20C19" w:rsidRDefault="00E87175" w:rsidP="00CC769A">
            <w:pPr>
              <w:spacing w:before="120" w:after="120"/>
              <w:rPr>
                <w:lang w:val="lv-LV"/>
              </w:rPr>
            </w:pPr>
            <w:hyperlink r:id="rId42" w:history="1">
              <w:r w:rsidR="004B7385" w:rsidRPr="00E20C19">
                <w:rPr>
                  <w:lang w:val="lv-LV"/>
                </w:rPr>
                <w:t>35b214111</w:t>
              </w:r>
            </w:hyperlink>
          </w:p>
        </w:tc>
      </w:tr>
      <w:tr w:rsidR="004B7385" w:rsidRPr="00E20C19" w14:paraId="0B8EE2C9" w14:textId="77777777" w:rsidTr="004E7BF0">
        <w:tc>
          <w:tcPr>
            <w:tcW w:w="943" w:type="dxa"/>
          </w:tcPr>
          <w:p w14:paraId="2F032489" w14:textId="77777777" w:rsidR="004B7385" w:rsidRPr="00E20C19" w:rsidRDefault="004B7385" w:rsidP="00CC769A">
            <w:pPr>
              <w:spacing w:before="120" w:after="120"/>
              <w:rPr>
                <w:lang w:val="lv-LV"/>
              </w:rPr>
            </w:pPr>
            <w:r w:rsidRPr="00E20C19">
              <w:rPr>
                <w:lang w:val="lv-LV"/>
              </w:rPr>
              <w:t>12.</w:t>
            </w:r>
          </w:p>
        </w:tc>
        <w:tc>
          <w:tcPr>
            <w:tcW w:w="2676" w:type="dxa"/>
            <w:hideMark/>
          </w:tcPr>
          <w:p w14:paraId="269D73D0" w14:textId="77777777" w:rsidR="004B7385" w:rsidRPr="00E20C19" w:rsidRDefault="00E87175" w:rsidP="00CC769A">
            <w:pPr>
              <w:spacing w:before="120" w:after="120"/>
              <w:rPr>
                <w:lang w:val="lv-LV"/>
              </w:rPr>
            </w:pPr>
            <w:hyperlink r:id="rId43" w:history="1">
              <w:r w:rsidR="004B7385" w:rsidRPr="00E20C19">
                <w:rPr>
                  <w:lang w:val="lv-LV"/>
                </w:rPr>
                <w:t>Audiovizuālā māksla un tehnoloģijas</w:t>
              </w:r>
            </w:hyperlink>
          </w:p>
        </w:tc>
        <w:tc>
          <w:tcPr>
            <w:tcW w:w="3501" w:type="dxa"/>
            <w:hideMark/>
          </w:tcPr>
          <w:p w14:paraId="0170B674" w14:textId="77777777" w:rsidR="004B7385" w:rsidRPr="00E20C19" w:rsidRDefault="00E87175" w:rsidP="00CC769A">
            <w:pPr>
              <w:spacing w:before="120" w:after="120"/>
              <w:rPr>
                <w:lang w:val="lv-LV"/>
              </w:rPr>
            </w:pPr>
            <w:hyperlink r:id="rId44" w:history="1">
              <w:r w:rsidR="004B7385" w:rsidRPr="00E20C19">
                <w:rPr>
                  <w:lang w:val="lv-LV"/>
                </w:rPr>
                <w:t>Foto dizaina speciālists</w:t>
              </w:r>
            </w:hyperlink>
          </w:p>
        </w:tc>
        <w:tc>
          <w:tcPr>
            <w:tcW w:w="2235" w:type="dxa"/>
          </w:tcPr>
          <w:p w14:paraId="5C1422FB" w14:textId="77777777" w:rsidR="004B7385" w:rsidRPr="00E20C19" w:rsidRDefault="00E87175" w:rsidP="00CC769A">
            <w:pPr>
              <w:spacing w:before="120" w:after="120"/>
              <w:rPr>
                <w:lang w:val="lv-LV"/>
              </w:rPr>
            </w:pPr>
            <w:hyperlink r:id="rId45" w:history="1">
              <w:r w:rsidR="004B7385" w:rsidRPr="00E20C19">
                <w:rPr>
                  <w:lang w:val="lv-LV"/>
                </w:rPr>
                <w:t>33213011</w:t>
              </w:r>
            </w:hyperlink>
          </w:p>
        </w:tc>
      </w:tr>
      <w:tr w:rsidR="004B7385" w:rsidRPr="00E20C19" w14:paraId="06F487D9" w14:textId="77777777" w:rsidTr="004E7BF0">
        <w:tc>
          <w:tcPr>
            <w:tcW w:w="943" w:type="dxa"/>
          </w:tcPr>
          <w:p w14:paraId="039EF1AB" w14:textId="77777777" w:rsidR="004B7385" w:rsidRPr="00E20C19" w:rsidRDefault="004B7385" w:rsidP="00CC769A">
            <w:pPr>
              <w:spacing w:before="120" w:after="120"/>
              <w:rPr>
                <w:lang w:val="lv-LV"/>
              </w:rPr>
            </w:pPr>
            <w:r w:rsidRPr="00E20C19">
              <w:rPr>
                <w:lang w:val="lv-LV"/>
              </w:rPr>
              <w:t>13.</w:t>
            </w:r>
          </w:p>
        </w:tc>
        <w:tc>
          <w:tcPr>
            <w:tcW w:w="2676" w:type="dxa"/>
            <w:hideMark/>
          </w:tcPr>
          <w:p w14:paraId="03A9ECE4" w14:textId="77777777" w:rsidR="004B7385" w:rsidRPr="00E20C19" w:rsidRDefault="00E87175" w:rsidP="00CC769A">
            <w:pPr>
              <w:spacing w:before="120" w:after="120"/>
              <w:rPr>
                <w:lang w:val="lv-LV"/>
              </w:rPr>
            </w:pPr>
            <w:hyperlink r:id="rId46" w:history="1">
              <w:r w:rsidR="004B7385" w:rsidRPr="00E20C19">
                <w:rPr>
                  <w:lang w:val="lv-LV"/>
                </w:rPr>
                <w:t>Audiovizuālā māksla un tehnoloģijas</w:t>
              </w:r>
            </w:hyperlink>
          </w:p>
        </w:tc>
        <w:tc>
          <w:tcPr>
            <w:tcW w:w="3501" w:type="dxa"/>
            <w:hideMark/>
          </w:tcPr>
          <w:p w14:paraId="28F18A0C" w14:textId="77777777" w:rsidR="004B7385" w:rsidRPr="00E20C19" w:rsidRDefault="00E87175" w:rsidP="00CC769A">
            <w:pPr>
              <w:spacing w:before="120" w:after="120"/>
              <w:rPr>
                <w:lang w:val="lv-LV"/>
              </w:rPr>
            </w:pPr>
            <w:hyperlink r:id="rId47" w:history="1">
              <w:r w:rsidR="004B7385" w:rsidRPr="00E20C19">
                <w:rPr>
                  <w:lang w:val="lv-LV"/>
                </w:rPr>
                <w:t>Foto dizaina speciālists</w:t>
              </w:r>
            </w:hyperlink>
          </w:p>
        </w:tc>
        <w:tc>
          <w:tcPr>
            <w:tcW w:w="2235" w:type="dxa"/>
          </w:tcPr>
          <w:p w14:paraId="5549B012" w14:textId="77777777" w:rsidR="004B7385" w:rsidRPr="00E20C19" w:rsidRDefault="00E87175" w:rsidP="00CC769A">
            <w:pPr>
              <w:spacing w:before="120" w:after="120"/>
              <w:rPr>
                <w:lang w:val="lv-LV"/>
              </w:rPr>
            </w:pPr>
            <w:hyperlink r:id="rId48" w:history="1">
              <w:r w:rsidR="004B7385" w:rsidRPr="00E20C19">
                <w:rPr>
                  <w:lang w:val="lv-LV"/>
                </w:rPr>
                <w:t>35b213011</w:t>
              </w:r>
            </w:hyperlink>
          </w:p>
        </w:tc>
      </w:tr>
      <w:tr w:rsidR="004B7385" w:rsidRPr="00E20C19" w14:paraId="25A32747" w14:textId="77777777" w:rsidTr="004E7BF0">
        <w:tc>
          <w:tcPr>
            <w:tcW w:w="943" w:type="dxa"/>
          </w:tcPr>
          <w:p w14:paraId="6E0C331F" w14:textId="77777777" w:rsidR="004B7385" w:rsidRPr="00E20C19" w:rsidRDefault="004B7385" w:rsidP="00CC769A">
            <w:pPr>
              <w:spacing w:before="120" w:after="120"/>
              <w:rPr>
                <w:lang w:val="lv-LV"/>
              </w:rPr>
            </w:pPr>
            <w:r w:rsidRPr="00E20C19">
              <w:rPr>
                <w:lang w:val="lv-LV"/>
              </w:rPr>
              <w:t>14.</w:t>
            </w:r>
          </w:p>
        </w:tc>
        <w:tc>
          <w:tcPr>
            <w:tcW w:w="2676" w:type="dxa"/>
            <w:hideMark/>
          </w:tcPr>
          <w:p w14:paraId="65121B4E" w14:textId="77777777" w:rsidR="004B7385" w:rsidRPr="00E20C19" w:rsidRDefault="00E87175" w:rsidP="00CC769A">
            <w:pPr>
              <w:spacing w:before="120" w:after="120"/>
              <w:rPr>
                <w:lang w:val="lv-LV"/>
              </w:rPr>
            </w:pPr>
            <w:hyperlink r:id="rId49" w:history="1">
              <w:r w:rsidR="004B7385" w:rsidRPr="00E20C19">
                <w:rPr>
                  <w:lang w:val="lv-LV"/>
                </w:rPr>
                <w:t>Multimediju dizains</w:t>
              </w:r>
            </w:hyperlink>
          </w:p>
        </w:tc>
        <w:tc>
          <w:tcPr>
            <w:tcW w:w="3501" w:type="dxa"/>
            <w:hideMark/>
          </w:tcPr>
          <w:p w14:paraId="02AE60AC" w14:textId="77777777" w:rsidR="004B7385" w:rsidRPr="00E20C19" w:rsidRDefault="00E87175" w:rsidP="00CC769A">
            <w:pPr>
              <w:spacing w:before="120" w:after="120"/>
              <w:rPr>
                <w:lang w:val="lv-LV"/>
              </w:rPr>
            </w:pPr>
            <w:hyperlink r:id="rId50" w:history="1">
              <w:r w:rsidR="004B7385" w:rsidRPr="00E20C19">
                <w:rPr>
                  <w:lang w:val="lv-LV"/>
                </w:rPr>
                <w:t>Multimediju dizaina speciālists</w:t>
              </w:r>
            </w:hyperlink>
          </w:p>
        </w:tc>
        <w:tc>
          <w:tcPr>
            <w:tcW w:w="2235" w:type="dxa"/>
          </w:tcPr>
          <w:p w14:paraId="76BF5815" w14:textId="77777777" w:rsidR="004B7385" w:rsidRPr="00E20C19" w:rsidRDefault="00E87175" w:rsidP="00CC769A">
            <w:pPr>
              <w:spacing w:before="120" w:after="120"/>
              <w:rPr>
                <w:lang w:val="lv-LV"/>
              </w:rPr>
            </w:pPr>
            <w:hyperlink r:id="rId51" w:history="1">
              <w:r w:rsidR="004B7385" w:rsidRPr="00E20C19">
                <w:rPr>
                  <w:lang w:val="lv-LV"/>
                </w:rPr>
                <w:t>33214121</w:t>
              </w:r>
            </w:hyperlink>
          </w:p>
        </w:tc>
      </w:tr>
      <w:tr w:rsidR="004B7385" w:rsidRPr="00E20C19" w14:paraId="4CD1079F" w14:textId="77777777" w:rsidTr="004E7BF0">
        <w:tc>
          <w:tcPr>
            <w:tcW w:w="943" w:type="dxa"/>
          </w:tcPr>
          <w:p w14:paraId="7F268CC1" w14:textId="77777777" w:rsidR="004B7385" w:rsidRPr="00E20C19" w:rsidRDefault="004B7385" w:rsidP="00CC769A">
            <w:pPr>
              <w:spacing w:before="120" w:after="120"/>
              <w:rPr>
                <w:lang w:val="lv-LV"/>
              </w:rPr>
            </w:pPr>
            <w:r w:rsidRPr="00E20C19">
              <w:rPr>
                <w:lang w:val="lv-LV"/>
              </w:rPr>
              <w:t>15.</w:t>
            </w:r>
          </w:p>
        </w:tc>
        <w:tc>
          <w:tcPr>
            <w:tcW w:w="2676" w:type="dxa"/>
            <w:hideMark/>
          </w:tcPr>
          <w:p w14:paraId="04F2D0A3" w14:textId="77777777" w:rsidR="004B7385" w:rsidRPr="00E20C19" w:rsidRDefault="00E87175" w:rsidP="00CC769A">
            <w:pPr>
              <w:spacing w:before="120" w:after="120"/>
              <w:rPr>
                <w:lang w:val="lv-LV"/>
              </w:rPr>
            </w:pPr>
            <w:hyperlink r:id="rId52" w:history="1">
              <w:r w:rsidR="004B7385" w:rsidRPr="00E20C19">
                <w:rPr>
                  <w:lang w:val="lv-LV"/>
                </w:rPr>
                <w:t>Mākslas</w:t>
              </w:r>
            </w:hyperlink>
          </w:p>
        </w:tc>
        <w:tc>
          <w:tcPr>
            <w:tcW w:w="3501" w:type="dxa"/>
            <w:hideMark/>
          </w:tcPr>
          <w:p w14:paraId="723AAEE4" w14:textId="77777777" w:rsidR="004B7385" w:rsidRPr="00E20C19" w:rsidRDefault="00E87175" w:rsidP="00CC769A">
            <w:pPr>
              <w:spacing w:before="120" w:after="120"/>
              <w:rPr>
                <w:lang w:val="lv-LV"/>
              </w:rPr>
            </w:pPr>
            <w:hyperlink r:id="rId53" w:history="1">
              <w:r w:rsidR="004B7385" w:rsidRPr="00E20C19">
                <w:rPr>
                  <w:lang w:val="lv-LV"/>
                </w:rPr>
                <w:t>Ilustrators</w:t>
              </w:r>
            </w:hyperlink>
          </w:p>
        </w:tc>
        <w:tc>
          <w:tcPr>
            <w:tcW w:w="2235" w:type="dxa"/>
          </w:tcPr>
          <w:p w14:paraId="50544B13" w14:textId="77777777" w:rsidR="004B7385" w:rsidRPr="00E20C19" w:rsidRDefault="00E87175" w:rsidP="00CC769A">
            <w:pPr>
              <w:spacing w:before="120" w:after="120"/>
              <w:rPr>
                <w:lang w:val="lv-LV"/>
              </w:rPr>
            </w:pPr>
            <w:hyperlink r:id="rId54" w:history="1">
              <w:r w:rsidR="004B7385" w:rsidRPr="00E20C19">
                <w:rPr>
                  <w:lang w:val="lv-LV"/>
                </w:rPr>
                <w:t>33211011</w:t>
              </w:r>
            </w:hyperlink>
          </w:p>
        </w:tc>
      </w:tr>
      <w:tr w:rsidR="004B7385" w:rsidRPr="00E20C19" w14:paraId="0E1B9AA9" w14:textId="77777777" w:rsidTr="004E7BF0">
        <w:tc>
          <w:tcPr>
            <w:tcW w:w="943" w:type="dxa"/>
          </w:tcPr>
          <w:p w14:paraId="0A1E31F0" w14:textId="77777777" w:rsidR="004B7385" w:rsidRPr="00E20C19" w:rsidRDefault="004B7385" w:rsidP="00CC769A">
            <w:pPr>
              <w:spacing w:before="120" w:after="120"/>
              <w:rPr>
                <w:lang w:val="lv-LV"/>
              </w:rPr>
            </w:pPr>
            <w:r w:rsidRPr="00E20C19">
              <w:rPr>
                <w:lang w:val="lv-LV"/>
              </w:rPr>
              <w:t>16.</w:t>
            </w:r>
          </w:p>
        </w:tc>
        <w:tc>
          <w:tcPr>
            <w:tcW w:w="2676" w:type="dxa"/>
            <w:hideMark/>
          </w:tcPr>
          <w:p w14:paraId="436E6921" w14:textId="77777777" w:rsidR="004B7385" w:rsidRPr="00E20C19" w:rsidRDefault="00E87175" w:rsidP="00CC769A">
            <w:pPr>
              <w:spacing w:before="120" w:after="120"/>
              <w:rPr>
                <w:lang w:val="lv-LV"/>
              </w:rPr>
            </w:pPr>
            <w:hyperlink r:id="rId55" w:history="1">
              <w:r w:rsidR="004B7385" w:rsidRPr="00E20C19">
                <w:rPr>
                  <w:lang w:val="lv-LV"/>
                </w:rPr>
                <w:t>Interjera dizains</w:t>
              </w:r>
            </w:hyperlink>
          </w:p>
        </w:tc>
        <w:tc>
          <w:tcPr>
            <w:tcW w:w="3501" w:type="dxa"/>
            <w:hideMark/>
          </w:tcPr>
          <w:p w14:paraId="7DC3DF84" w14:textId="26CA8CC8" w:rsidR="004B7385" w:rsidRPr="00E20C19" w:rsidRDefault="00E87175" w:rsidP="00CC769A">
            <w:pPr>
              <w:spacing w:before="120" w:after="120"/>
              <w:rPr>
                <w:lang w:val="lv-LV"/>
              </w:rPr>
            </w:pPr>
            <w:hyperlink r:id="rId56" w:history="1">
              <w:r w:rsidR="00712750" w:rsidRPr="00E20C19">
                <w:rPr>
                  <w:lang w:val="lv-LV"/>
                </w:rPr>
                <w:t>I</w:t>
              </w:r>
              <w:r w:rsidR="004B7385" w:rsidRPr="00E20C19">
                <w:rPr>
                  <w:lang w:val="lv-LV"/>
                </w:rPr>
                <w:t>nterjera dizainera asistents</w:t>
              </w:r>
            </w:hyperlink>
          </w:p>
        </w:tc>
        <w:tc>
          <w:tcPr>
            <w:tcW w:w="2235" w:type="dxa"/>
          </w:tcPr>
          <w:p w14:paraId="5E62C48F" w14:textId="77777777" w:rsidR="004B7385" w:rsidRPr="00E20C19" w:rsidRDefault="00E87175" w:rsidP="00CC769A">
            <w:pPr>
              <w:spacing w:before="120" w:after="120"/>
              <w:rPr>
                <w:lang w:val="lv-LV"/>
              </w:rPr>
            </w:pPr>
            <w:hyperlink r:id="rId57" w:history="1">
              <w:r w:rsidR="004B7385" w:rsidRPr="00E20C19">
                <w:rPr>
                  <w:lang w:val="lv-LV"/>
                </w:rPr>
                <w:t>33214031</w:t>
              </w:r>
            </w:hyperlink>
          </w:p>
        </w:tc>
      </w:tr>
      <w:tr w:rsidR="004B7385" w:rsidRPr="00E20C19" w14:paraId="0D959478" w14:textId="77777777" w:rsidTr="004E7BF0">
        <w:tc>
          <w:tcPr>
            <w:tcW w:w="943" w:type="dxa"/>
          </w:tcPr>
          <w:p w14:paraId="540910C6" w14:textId="77777777" w:rsidR="004B7385" w:rsidRPr="00E20C19" w:rsidRDefault="004B7385" w:rsidP="00CC769A">
            <w:pPr>
              <w:spacing w:before="120" w:after="120"/>
              <w:rPr>
                <w:lang w:val="lv-LV"/>
              </w:rPr>
            </w:pPr>
            <w:r w:rsidRPr="00E20C19">
              <w:rPr>
                <w:lang w:val="lv-LV"/>
              </w:rPr>
              <w:t>17.</w:t>
            </w:r>
          </w:p>
        </w:tc>
        <w:tc>
          <w:tcPr>
            <w:tcW w:w="2676" w:type="dxa"/>
            <w:hideMark/>
          </w:tcPr>
          <w:p w14:paraId="7AD54B6D" w14:textId="77777777" w:rsidR="004B7385" w:rsidRPr="00E20C19" w:rsidRDefault="00E87175" w:rsidP="00CC769A">
            <w:pPr>
              <w:spacing w:before="120" w:after="120"/>
              <w:rPr>
                <w:lang w:val="lv-LV"/>
              </w:rPr>
            </w:pPr>
            <w:hyperlink r:id="rId58" w:history="1">
              <w:r w:rsidR="004B7385" w:rsidRPr="00E20C19">
                <w:rPr>
                  <w:lang w:val="lv-LV"/>
                </w:rPr>
                <w:t>Apģērbu dizains</w:t>
              </w:r>
            </w:hyperlink>
          </w:p>
        </w:tc>
        <w:tc>
          <w:tcPr>
            <w:tcW w:w="3501" w:type="dxa"/>
            <w:hideMark/>
          </w:tcPr>
          <w:p w14:paraId="63BB8A15" w14:textId="43879625" w:rsidR="004B7385" w:rsidRPr="00E20C19" w:rsidRDefault="00E87175" w:rsidP="00CC769A">
            <w:pPr>
              <w:spacing w:before="120" w:after="120"/>
              <w:rPr>
                <w:lang w:val="lv-LV"/>
              </w:rPr>
            </w:pPr>
            <w:hyperlink r:id="rId59" w:history="1">
              <w:r w:rsidR="00712750" w:rsidRPr="00E20C19">
                <w:rPr>
                  <w:lang w:val="lv-LV"/>
                </w:rPr>
                <w:t>A</w:t>
              </w:r>
              <w:r w:rsidR="004B7385" w:rsidRPr="00E20C19">
                <w:rPr>
                  <w:lang w:val="lv-LV"/>
                </w:rPr>
                <w:t>pģērbu dizainera asistents</w:t>
              </w:r>
            </w:hyperlink>
          </w:p>
        </w:tc>
        <w:tc>
          <w:tcPr>
            <w:tcW w:w="2235" w:type="dxa"/>
          </w:tcPr>
          <w:p w14:paraId="2CAD40A4" w14:textId="77777777" w:rsidR="004B7385" w:rsidRPr="00E20C19" w:rsidRDefault="00E87175" w:rsidP="00CC769A">
            <w:pPr>
              <w:spacing w:before="120" w:after="120"/>
              <w:rPr>
                <w:lang w:val="lv-LV"/>
              </w:rPr>
            </w:pPr>
            <w:hyperlink r:id="rId60" w:history="1">
              <w:r w:rsidR="004B7385" w:rsidRPr="00E20C19">
                <w:rPr>
                  <w:lang w:val="lv-LV"/>
                </w:rPr>
                <w:t>33214111</w:t>
              </w:r>
            </w:hyperlink>
          </w:p>
        </w:tc>
      </w:tr>
      <w:tr w:rsidR="004B7385" w:rsidRPr="00E20C19" w14:paraId="38FD0D38" w14:textId="77777777" w:rsidTr="004E7BF0">
        <w:tc>
          <w:tcPr>
            <w:tcW w:w="943" w:type="dxa"/>
          </w:tcPr>
          <w:p w14:paraId="3E6D7E9C" w14:textId="77777777" w:rsidR="004B7385" w:rsidRPr="00E20C19" w:rsidRDefault="004B7385" w:rsidP="00CC769A">
            <w:pPr>
              <w:spacing w:before="120" w:after="120"/>
              <w:rPr>
                <w:lang w:val="lv-LV"/>
              </w:rPr>
            </w:pPr>
            <w:r w:rsidRPr="00E20C19">
              <w:rPr>
                <w:lang w:val="lv-LV"/>
              </w:rPr>
              <w:t>18.</w:t>
            </w:r>
          </w:p>
        </w:tc>
        <w:tc>
          <w:tcPr>
            <w:tcW w:w="2676" w:type="dxa"/>
            <w:hideMark/>
          </w:tcPr>
          <w:p w14:paraId="099EF74C" w14:textId="77777777" w:rsidR="004B7385" w:rsidRPr="00E20C19" w:rsidRDefault="00E87175" w:rsidP="00CC769A">
            <w:pPr>
              <w:spacing w:before="120" w:after="120"/>
              <w:rPr>
                <w:lang w:val="lv-LV"/>
              </w:rPr>
            </w:pPr>
            <w:hyperlink r:id="rId61" w:history="1">
              <w:r w:rsidR="004B7385" w:rsidRPr="00E20C19">
                <w:rPr>
                  <w:lang w:val="lv-LV"/>
                </w:rPr>
                <w:t>Audiovizuālā māksla un tehnoloģijas</w:t>
              </w:r>
            </w:hyperlink>
          </w:p>
        </w:tc>
        <w:tc>
          <w:tcPr>
            <w:tcW w:w="3501" w:type="dxa"/>
            <w:hideMark/>
          </w:tcPr>
          <w:p w14:paraId="3281E32B" w14:textId="77777777" w:rsidR="004B7385" w:rsidRPr="00E20C19" w:rsidRDefault="00E87175" w:rsidP="00CC769A">
            <w:pPr>
              <w:spacing w:before="120" w:after="120"/>
              <w:rPr>
                <w:lang w:val="lv-LV"/>
              </w:rPr>
            </w:pPr>
            <w:hyperlink r:id="rId62" w:history="1">
              <w:r w:rsidR="004B7385" w:rsidRPr="00E20C19">
                <w:rPr>
                  <w:lang w:val="lv-LV"/>
                </w:rPr>
                <w:t>Fotogrāfs</w:t>
              </w:r>
            </w:hyperlink>
          </w:p>
        </w:tc>
        <w:tc>
          <w:tcPr>
            <w:tcW w:w="2235" w:type="dxa"/>
          </w:tcPr>
          <w:p w14:paraId="3BF4CA2E" w14:textId="77777777" w:rsidR="004B7385" w:rsidRPr="00E20C19" w:rsidRDefault="00E87175" w:rsidP="00CC769A">
            <w:pPr>
              <w:spacing w:before="120" w:after="120"/>
              <w:rPr>
                <w:lang w:val="lv-LV"/>
              </w:rPr>
            </w:pPr>
            <w:hyperlink r:id="rId63" w:history="1">
              <w:r w:rsidR="004B7385" w:rsidRPr="00E20C19">
                <w:rPr>
                  <w:lang w:val="lv-LV"/>
                </w:rPr>
                <w:t>33213011</w:t>
              </w:r>
            </w:hyperlink>
          </w:p>
        </w:tc>
      </w:tr>
      <w:tr w:rsidR="004B7385" w:rsidRPr="00E20C19" w14:paraId="796135AD" w14:textId="77777777" w:rsidTr="004E7BF0">
        <w:tc>
          <w:tcPr>
            <w:tcW w:w="943" w:type="dxa"/>
          </w:tcPr>
          <w:p w14:paraId="5EF0F442" w14:textId="77777777" w:rsidR="004B7385" w:rsidRPr="00E20C19" w:rsidRDefault="004B7385" w:rsidP="00CC769A">
            <w:pPr>
              <w:spacing w:before="120" w:after="120"/>
              <w:rPr>
                <w:lang w:val="lv-LV"/>
              </w:rPr>
            </w:pPr>
            <w:r w:rsidRPr="00E20C19">
              <w:rPr>
                <w:lang w:val="lv-LV"/>
              </w:rPr>
              <w:t>19.</w:t>
            </w:r>
          </w:p>
        </w:tc>
        <w:tc>
          <w:tcPr>
            <w:tcW w:w="2676" w:type="dxa"/>
            <w:hideMark/>
          </w:tcPr>
          <w:p w14:paraId="5CD77CCA" w14:textId="77777777" w:rsidR="004B7385" w:rsidRPr="00E20C19" w:rsidRDefault="00E87175" w:rsidP="00CC769A">
            <w:pPr>
              <w:spacing w:before="120" w:after="120"/>
              <w:rPr>
                <w:lang w:val="lv-LV"/>
              </w:rPr>
            </w:pPr>
            <w:hyperlink r:id="rId64" w:history="1">
              <w:r w:rsidR="004B7385" w:rsidRPr="00E20C19">
                <w:rPr>
                  <w:lang w:val="lv-LV"/>
                </w:rPr>
                <w:t>Produktu dizains</w:t>
              </w:r>
            </w:hyperlink>
          </w:p>
        </w:tc>
        <w:tc>
          <w:tcPr>
            <w:tcW w:w="3501" w:type="dxa"/>
            <w:hideMark/>
          </w:tcPr>
          <w:p w14:paraId="51DB320A" w14:textId="4397D9D7" w:rsidR="004B7385" w:rsidRPr="00E20C19" w:rsidRDefault="00E87175" w:rsidP="00CC769A">
            <w:pPr>
              <w:spacing w:before="120" w:after="120"/>
              <w:rPr>
                <w:lang w:val="lv-LV"/>
              </w:rPr>
            </w:pPr>
            <w:hyperlink r:id="rId65" w:history="1">
              <w:r w:rsidR="00712750" w:rsidRPr="00E20C19">
                <w:rPr>
                  <w:lang w:val="lv-LV"/>
                </w:rPr>
                <w:t>P</w:t>
              </w:r>
              <w:r w:rsidR="004B7385" w:rsidRPr="00E20C19">
                <w:rPr>
                  <w:lang w:val="lv-LV"/>
                </w:rPr>
                <w:t>roduktu dizainera asistents</w:t>
              </w:r>
            </w:hyperlink>
          </w:p>
        </w:tc>
        <w:tc>
          <w:tcPr>
            <w:tcW w:w="2235" w:type="dxa"/>
          </w:tcPr>
          <w:p w14:paraId="611B8F9C" w14:textId="77777777" w:rsidR="004B7385" w:rsidRPr="00E20C19" w:rsidRDefault="00E87175" w:rsidP="00CC769A">
            <w:pPr>
              <w:spacing w:before="120" w:after="120"/>
              <w:rPr>
                <w:lang w:val="lv-LV"/>
              </w:rPr>
            </w:pPr>
            <w:hyperlink r:id="rId66" w:history="1">
              <w:r w:rsidR="004B7385" w:rsidRPr="00E20C19">
                <w:rPr>
                  <w:lang w:val="lv-LV"/>
                </w:rPr>
                <w:t>33214151</w:t>
              </w:r>
            </w:hyperlink>
          </w:p>
        </w:tc>
      </w:tr>
      <w:tr w:rsidR="004B7385" w:rsidRPr="00E20C19" w14:paraId="22A0184A" w14:textId="77777777" w:rsidTr="004E7BF0">
        <w:tc>
          <w:tcPr>
            <w:tcW w:w="943" w:type="dxa"/>
          </w:tcPr>
          <w:p w14:paraId="21551E2B" w14:textId="77777777" w:rsidR="004B7385" w:rsidRPr="00E20C19" w:rsidRDefault="004B7385" w:rsidP="00CC769A">
            <w:pPr>
              <w:spacing w:before="120" w:after="120"/>
              <w:rPr>
                <w:lang w:val="lv-LV"/>
              </w:rPr>
            </w:pPr>
            <w:r w:rsidRPr="00E20C19">
              <w:rPr>
                <w:lang w:val="lv-LV"/>
              </w:rPr>
              <w:t>20.</w:t>
            </w:r>
          </w:p>
        </w:tc>
        <w:tc>
          <w:tcPr>
            <w:tcW w:w="2676" w:type="dxa"/>
            <w:hideMark/>
          </w:tcPr>
          <w:p w14:paraId="597315E3" w14:textId="77777777" w:rsidR="004B7385" w:rsidRPr="00E20C19" w:rsidRDefault="00E87175" w:rsidP="00CC769A">
            <w:pPr>
              <w:spacing w:before="120" w:after="120"/>
              <w:rPr>
                <w:lang w:val="lv-LV"/>
              </w:rPr>
            </w:pPr>
            <w:hyperlink r:id="rId67" w:history="1">
              <w:r w:rsidR="004B7385" w:rsidRPr="00E20C19">
                <w:rPr>
                  <w:lang w:val="lv-LV"/>
                </w:rPr>
                <w:t>Komunikācijas dizains</w:t>
              </w:r>
            </w:hyperlink>
          </w:p>
        </w:tc>
        <w:tc>
          <w:tcPr>
            <w:tcW w:w="3501" w:type="dxa"/>
            <w:hideMark/>
          </w:tcPr>
          <w:p w14:paraId="2F1B7D22" w14:textId="77777777" w:rsidR="004B7385" w:rsidRPr="00E20C19" w:rsidRDefault="00E87175" w:rsidP="00CC769A">
            <w:pPr>
              <w:spacing w:before="120" w:after="120"/>
              <w:rPr>
                <w:lang w:val="lv-LV"/>
              </w:rPr>
            </w:pPr>
            <w:hyperlink r:id="rId68" w:history="1">
              <w:r w:rsidR="004B7385" w:rsidRPr="00E20C19">
                <w:rPr>
                  <w:lang w:val="lv-LV"/>
                </w:rPr>
                <w:t>Grafikas dizainera asistents</w:t>
              </w:r>
            </w:hyperlink>
          </w:p>
        </w:tc>
        <w:tc>
          <w:tcPr>
            <w:tcW w:w="2235" w:type="dxa"/>
          </w:tcPr>
          <w:p w14:paraId="4C9C48C2" w14:textId="77777777" w:rsidR="004B7385" w:rsidRPr="00E20C19" w:rsidRDefault="00E87175" w:rsidP="00CC769A">
            <w:pPr>
              <w:spacing w:before="120" w:after="120"/>
              <w:rPr>
                <w:lang w:val="lv-LV"/>
              </w:rPr>
            </w:pPr>
            <w:hyperlink r:id="rId69" w:history="1">
              <w:r w:rsidR="004B7385" w:rsidRPr="00E20C19">
                <w:rPr>
                  <w:lang w:val="lv-LV"/>
                </w:rPr>
                <w:t>33214011</w:t>
              </w:r>
            </w:hyperlink>
          </w:p>
        </w:tc>
      </w:tr>
      <w:tr w:rsidR="004B7385" w:rsidRPr="00E20C19" w14:paraId="3440EDD1" w14:textId="77777777" w:rsidTr="004E7BF0">
        <w:tc>
          <w:tcPr>
            <w:tcW w:w="943" w:type="dxa"/>
          </w:tcPr>
          <w:p w14:paraId="72D0923E" w14:textId="77777777" w:rsidR="004B7385" w:rsidRPr="00E20C19" w:rsidRDefault="004B7385" w:rsidP="00CC769A">
            <w:pPr>
              <w:spacing w:before="120" w:after="120"/>
              <w:rPr>
                <w:lang w:val="lv-LV"/>
              </w:rPr>
            </w:pPr>
            <w:r w:rsidRPr="00E20C19">
              <w:rPr>
                <w:lang w:val="lv-LV"/>
              </w:rPr>
              <w:t>21.</w:t>
            </w:r>
          </w:p>
        </w:tc>
        <w:tc>
          <w:tcPr>
            <w:tcW w:w="2676" w:type="dxa"/>
            <w:hideMark/>
          </w:tcPr>
          <w:p w14:paraId="468739AD" w14:textId="77777777" w:rsidR="004B7385" w:rsidRPr="00E20C19" w:rsidRDefault="00E87175" w:rsidP="00CC769A">
            <w:pPr>
              <w:spacing w:before="120" w:after="120"/>
              <w:rPr>
                <w:lang w:val="lv-LV"/>
              </w:rPr>
            </w:pPr>
            <w:hyperlink r:id="rId70" w:history="1">
              <w:r w:rsidR="004B7385" w:rsidRPr="00E20C19">
                <w:rPr>
                  <w:lang w:val="lv-LV"/>
                </w:rPr>
                <w:t>Komunikācijas dizains</w:t>
              </w:r>
            </w:hyperlink>
          </w:p>
        </w:tc>
        <w:tc>
          <w:tcPr>
            <w:tcW w:w="3501" w:type="dxa"/>
            <w:hideMark/>
          </w:tcPr>
          <w:p w14:paraId="4CBC8414" w14:textId="41A76295" w:rsidR="004B7385" w:rsidRPr="00E20C19" w:rsidRDefault="00712750" w:rsidP="00CC769A">
            <w:pPr>
              <w:spacing w:before="120" w:after="120"/>
              <w:rPr>
                <w:lang w:val="lv-LV"/>
              </w:rPr>
            </w:pPr>
            <w:r w:rsidRPr="00E20C19">
              <w:rPr>
                <w:lang w:val="lv-LV"/>
              </w:rPr>
              <w:t>Audiovizuālās komunikācijas dizainera asistents</w:t>
            </w:r>
          </w:p>
        </w:tc>
        <w:tc>
          <w:tcPr>
            <w:tcW w:w="2235" w:type="dxa"/>
          </w:tcPr>
          <w:p w14:paraId="7723D21F" w14:textId="77777777" w:rsidR="004B7385" w:rsidRPr="00E20C19" w:rsidRDefault="00E87175" w:rsidP="00CC769A">
            <w:pPr>
              <w:spacing w:before="120" w:after="120"/>
              <w:rPr>
                <w:lang w:val="lv-LV"/>
              </w:rPr>
            </w:pPr>
            <w:hyperlink r:id="rId71" w:history="1">
              <w:r w:rsidR="004B7385" w:rsidRPr="00E20C19">
                <w:rPr>
                  <w:lang w:val="lv-LV"/>
                </w:rPr>
                <w:t>33214011</w:t>
              </w:r>
            </w:hyperlink>
          </w:p>
        </w:tc>
      </w:tr>
      <w:tr w:rsidR="004B7385" w:rsidRPr="00E20C19" w14:paraId="350E219A" w14:textId="77777777" w:rsidTr="004E7BF0">
        <w:tc>
          <w:tcPr>
            <w:tcW w:w="943" w:type="dxa"/>
          </w:tcPr>
          <w:p w14:paraId="39F03CD3" w14:textId="77777777" w:rsidR="004B7385" w:rsidRPr="00E20C19" w:rsidRDefault="004B7385" w:rsidP="00CC769A">
            <w:pPr>
              <w:spacing w:before="120" w:after="120"/>
              <w:rPr>
                <w:lang w:val="lv-LV"/>
              </w:rPr>
            </w:pPr>
            <w:r w:rsidRPr="00E20C19">
              <w:rPr>
                <w:lang w:val="lv-LV"/>
              </w:rPr>
              <w:t>22.</w:t>
            </w:r>
          </w:p>
        </w:tc>
        <w:tc>
          <w:tcPr>
            <w:tcW w:w="2676" w:type="dxa"/>
            <w:hideMark/>
          </w:tcPr>
          <w:p w14:paraId="505A3295" w14:textId="77777777" w:rsidR="004B7385" w:rsidRPr="00E20C19" w:rsidRDefault="00E87175" w:rsidP="00CC769A">
            <w:pPr>
              <w:spacing w:before="120" w:after="120"/>
              <w:rPr>
                <w:lang w:val="lv-LV"/>
              </w:rPr>
            </w:pPr>
            <w:hyperlink r:id="rId72" w:history="1">
              <w:r w:rsidR="004B7385" w:rsidRPr="00E20C19">
                <w:rPr>
                  <w:lang w:val="lv-LV"/>
                </w:rPr>
                <w:t>Mākslas</w:t>
              </w:r>
            </w:hyperlink>
          </w:p>
        </w:tc>
        <w:tc>
          <w:tcPr>
            <w:tcW w:w="3501" w:type="dxa"/>
            <w:hideMark/>
          </w:tcPr>
          <w:p w14:paraId="2F53665B" w14:textId="77777777" w:rsidR="004B7385" w:rsidRPr="00E20C19" w:rsidRDefault="00E87175" w:rsidP="00CC769A">
            <w:pPr>
              <w:spacing w:before="120" w:after="120"/>
              <w:rPr>
                <w:lang w:val="lv-LV"/>
              </w:rPr>
            </w:pPr>
            <w:hyperlink r:id="rId73" w:history="1">
              <w:r w:rsidR="004B7385" w:rsidRPr="00E20C19">
                <w:rPr>
                  <w:lang w:val="lv-LV"/>
                </w:rPr>
                <w:t>Vizuālās mākslas speciālists</w:t>
              </w:r>
            </w:hyperlink>
          </w:p>
        </w:tc>
        <w:tc>
          <w:tcPr>
            <w:tcW w:w="2235" w:type="dxa"/>
          </w:tcPr>
          <w:p w14:paraId="2D8A7DF0" w14:textId="77777777" w:rsidR="004B7385" w:rsidRPr="00E20C19" w:rsidRDefault="00E87175" w:rsidP="00CC769A">
            <w:pPr>
              <w:spacing w:before="120" w:after="120"/>
              <w:rPr>
                <w:lang w:val="lv-LV"/>
              </w:rPr>
            </w:pPr>
            <w:hyperlink r:id="rId74" w:history="1">
              <w:r w:rsidR="004B7385" w:rsidRPr="00E20C19">
                <w:rPr>
                  <w:lang w:val="lv-LV"/>
                </w:rPr>
                <w:t>33211011</w:t>
              </w:r>
            </w:hyperlink>
          </w:p>
        </w:tc>
      </w:tr>
    </w:tbl>
    <w:p w14:paraId="3F7BD50E" w14:textId="7AA715D7" w:rsidR="00252803" w:rsidRPr="00E20C19" w:rsidRDefault="00823F92">
      <w:pPr>
        <w:rPr>
          <w:szCs w:val="24"/>
          <w:lang w:val="lv-LV"/>
        </w:rPr>
      </w:pPr>
      <w:r w:rsidRPr="00E20C19">
        <w:rPr>
          <w:szCs w:val="24"/>
          <w:lang w:val="lv-LV"/>
        </w:rPr>
        <w:t xml:space="preserve">Pēc stāvokļa uz </w:t>
      </w:r>
      <w:r w:rsidR="005E4BFE" w:rsidRPr="00E20C19">
        <w:rPr>
          <w:szCs w:val="24"/>
          <w:u w:val="single"/>
          <w:lang w:val="lv-LV"/>
        </w:rPr>
        <w:t>2022</w:t>
      </w:r>
      <w:r w:rsidRPr="00E20C19">
        <w:rPr>
          <w:szCs w:val="24"/>
          <w:u w:val="single"/>
          <w:lang w:val="lv-LV"/>
        </w:rPr>
        <w:t>.</w:t>
      </w:r>
      <w:r w:rsidR="00C412AF">
        <w:rPr>
          <w:szCs w:val="24"/>
          <w:u w:val="single"/>
          <w:lang w:val="lv-LV"/>
        </w:rPr>
        <w:t xml:space="preserve"> </w:t>
      </w:r>
      <w:r w:rsidRPr="00E20C19">
        <w:rPr>
          <w:szCs w:val="24"/>
          <w:u w:val="single"/>
          <w:lang w:val="lv-LV"/>
        </w:rPr>
        <w:t>gada 1.</w:t>
      </w:r>
      <w:r w:rsidR="00C412AF">
        <w:rPr>
          <w:szCs w:val="24"/>
          <w:u w:val="single"/>
          <w:lang w:val="lv-LV"/>
        </w:rPr>
        <w:t xml:space="preserve"> </w:t>
      </w:r>
      <w:r w:rsidRPr="00E20C19">
        <w:rPr>
          <w:szCs w:val="24"/>
          <w:u w:val="single"/>
          <w:lang w:val="lv-LV"/>
        </w:rPr>
        <w:t>oktobri</w:t>
      </w:r>
      <w:r w:rsidRPr="00E20C19">
        <w:rPr>
          <w:szCs w:val="24"/>
          <w:lang w:val="lv-LV"/>
        </w:rPr>
        <w:t>:</w:t>
      </w:r>
    </w:p>
    <w:p w14:paraId="0CA96157" w14:textId="272EFC14" w:rsidR="00252803" w:rsidRPr="00E20C19" w:rsidRDefault="00823F92" w:rsidP="00C1599C">
      <w:pPr>
        <w:numPr>
          <w:ilvl w:val="0"/>
          <w:numId w:val="58"/>
        </w:numPr>
        <w:rPr>
          <w:lang w:val="lv-LV"/>
        </w:rPr>
      </w:pPr>
      <w:r w:rsidRPr="00E20C19">
        <w:rPr>
          <w:szCs w:val="24"/>
          <w:lang w:val="lv-LV"/>
        </w:rPr>
        <w:lastRenderedPageBreak/>
        <w:t>Izglītojamo skaits profesionālās vidējās izglītības programmās -</w:t>
      </w:r>
      <w:r w:rsidR="004B7385" w:rsidRPr="00E20C19">
        <w:rPr>
          <w:szCs w:val="24"/>
          <w:lang w:val="lv-LV"/>
        </w:rPr>
        <w:t>198</w:t>
      </w:r>
      <w:r w:rsidR="00FA0EE1" w:rsidRPr="00E20C19">
        <w:rPr>
          <w:szCs w:val="24"/>
          <w:lang w:val="lv-LV"/>
        </w:rPr>
        <w:t>;</w:t>
      </w:r>
    </w:p>
    <w:p w14:paraId="5908059E" w14:textId="5C573383" w:rsidR="00252803" w:rsidRPr="00E20C19" w:rsidRDefault="00823F92" w:rsidP="00C1599C">
      <w:pPr>
        <w:numPr>
          <w:ilvl w:val="0"/>
          <w:numId w:val="58"/>
        </w:numPr>
        <w:rPr>
          <w:lang w:val="lv-LV"/>
        </w:rPr>
      </w:pPr>
      <w:r w:rsidRPr="00E20C19">
        <w:rPr>
          <w:szCs w:val="24"/>
          <w:lang w:val="lv-LV"/>
        </w:rPr>
        <w:t xml:space="preserve">Izglītojamo skaits </w:t>
      </w:r>
      <w:r w:rsidR="00C1599C" w:rsidRPr="00E20C19">
        <w:rPr>
          <w:szCs w:val="24"/>
          <w:lang w:val="lv-LV"/>
        </w:rPr>
        <w:t>Bērnu mākslas skolā:</w:t>
      </w:r>
    </w:p>
    <w:p w14:paraId="71721377" w14:textId="0EE9C6B8" w:rsidR="00C1599C" w:rsidRPr="00E20C19" w:rsidRDefault="00C1599C" w:rsidP="00C1599C">
      <w:pPr>
        <w:numPr>
          <w:ilvl w:val="1"/>
          <w:numId w:val="59"/>
        </w:numPr>
        <w:rPr>
          <w:lang w:val="lv-LV"/>
        </w:rPr>
      </w:pPr>
      <w:r w:rsidRPr="00E20C19">
        <w:rPr>
          <w:lang w:val="lv-LV"/>
        </w:rPr>
        <w:t>Profesionālās ievirzes izglītības programmā -244;</w:t>
      </w:r>
    </w:p>
    <w:p w14:paraId="186016D0" w14:textId="0EC74D36" w:rsidR="00C1599C" w:rsidRPr="00E20C19" w:rsidRDefault="00C1599C" w:rsidP="00C1599C">
      <w:pPr>
        <w:numPr>
          <w:ilvl w:val="1"/>
          <w:numId w:val="59"/>
        </w:numPr>
        <w:rPr>
          <w:lang w:val="lv-LV"/>
        </w:rPr>
      </w:pPr>
      <w:r w:rsidRPr="00E20C19">
        <w:rPr>
          <w:lang w:val="lv-LV"/>
        </w:rPr>
        <w:t>Interešu izglītības programmā- 95;</w:t>
      </w:r>
    </w:p>
    <w:p w14:paraId="23CC7563" w14:textId="12108049" w:rsidR="00252803" w:rsidRPr="00E20C19" w:rsidRDefault="00823F92" w:rsidP="00C1599C">
      <w:pPr>
        <w:numPr>
          <w:ilvl w:val="0"/>
          <w:numId w:val="58"/>
        </w:numPr>
        <w:rPr>
          <w:lang w:val="lv-LV"/>
        </w:rPr>
      </w:pPr>
      <w:r w:rsidRPr="00E20C19">
        <w:rPr>
          <w:szCs w:val="24"/>
          <w:lang w:val="lv-LV"/>
        </w:rPr>
        <w:t>Kopējais izglītojamo skaits –</w:t>
      </w:r>
      <w:r w:rsidR="00FA0EE1" w:rsidRPr="00E20C19">
        <w:rPr>
          <w:szCs w:val="24"/>
          <w:lang w:val="lv-LV"/>
        </w:rPr>
        <w:t xml:space="preserve"> </w:t>
      </w:r>
      <w:r w:rsidR="00C1599C" w:rsidRPr="00E20C19">
        <w:rPr>
          <w:szCs w:val="24"/>
          <w:lang w:val="lv-LV"/>
        </w:rPr>
        <w:t>537</w:t>
      </w:r>
      <w:r w:rsidR="00FA0EE1" w:rsidRPr="00E20C19">
        <w:rPr>
          <w:szCs w:val="24"/>
          <w:lang w:val="lv-LV"/>
        </w:rPr>
        <w:t>;</w:t>
      </w:r>
    </w:p>
    <w:p w14:paraId="5BAFFD8C" w14:textId="4D9D62FA" w:rsidR="00C60FFE" w:rsidRPr="00E20C19" w:rsidRDefault="00823F92" w:rsidP="00C1599C">
      <w:pPr>
        <w:numPr>
          <w:ilvl w:val="0"/>
          <w:numId w:val="58"/>
        </w:numPr>
        <w:rPr>
          <w:szCs w:val="24"/>
          <w:lang w:val="lv-LV"/>
        </w:rPr>
      </w:pPr>
      <w:r w:rsidRPr="00E20C19">
        <w:rPr>
          <w:szCs w:val="24"/>
          <w:lang w:val="lv-LV"/>
        </w:rPr>
        <w:t xml:space="preserve">Pedagogu skaits </w:t>
      </w:r>
      <w:r w:rsidR="00FA0EE1" w:rsidRPr="00E20C19">
        <w:rPr>
          <w:szCs w:val="24"/>
          <w:lang w:val="lv-LV"/>
        </w:rPr>
        <w:t xml:space="preserve">– </w:t>
      </w:r>
      <w:r w:rsidR="00037E39" w:rsidRPr="00E20C19">
        <w:rPr>
          <w:szCs w:val="24"/>
          <w:lang w:val="lv-LV"/>
        </w:rPr>
        <w:t>63</w:t>
      </w:r>
      <w:r w:rsidR="00FA0EE1" w:rsidRPr="00E20C19">
        <w:rPr>
          <w:szCs w:val="24"/>
          <w:lang w:val="lv-LV"/>
        </w:rPr>
        <w:t>.</w:t>
      </w:r>
    </w:p>
    <w:p w14:paraId="42F0002A" w14:textId="6EA576A0" w:rsidR="00E836FD" w:rsidRPr="00E20C19" w:rsidRDefault="00FA0EE1" w:rsidP="00452BD0">
      <w:pPr>
        <w:pStyle w:val="Heading2"/>
        <w:numPr>
          <w:ilvl w:val="1"/>
          <w:numId w:val="3"/>
        </w:numPr>
        <w:rPr>
          <w:lang w:val="lv-LV"/>
        </w:rPr>
      </w:pPr>
      <w:bookmarkStart w:id="5" w:name="_tgdlx9q26go" w:colFirst="0" w:colLast="0"/>
      <w:bookmarkStart w:id="6" w:name="_Toc120654254"/>
      <w:bookmarkEnd w:id="5"/>
      <w:r w:rsidRPr="00E20C19">
        <w:rPr>
          <w:lang w:val="lv-LV"/>
        </w:rPr>
        <w:t>Kompetences centra</w:t>
      </w:r>
      <w:r w:rsidR="008277A0" w:rsidRPr="00E20C19">
        <w:rPr>
          <w:lang w:val="lv-LV"/>
        </w:rPr>
        <w:t xml:space="preserve"> </w:t>
      </w:r>
      <w:r w:rsidR="00823F92" w:rsidRPr="00E20C19">
        <w:rPr>
          <w:lang w:val="lv-LV"/>
        </w:rPr>
        <w:t>misija, vīzija, vērtības</w:t>
      </w:r>
      <w:bookmarkEnd w:id="6"/>
    </w:p>
    <w:p w14:paraId="5B449EBC" w14:textId="77777777" w:rsidR="00252803" w:rsidRPr="00E20C19" w:rsidRDefault="00823F92" w:rsidP="008277A0">
      <w:pPr>
        <w:rPr>
          <w:b/>
          <w:bCs/>
          <w:i/>
          <w:iCs/>
          <w:lang w:val="lv-LV"/>
        </w:rPr>
      </w:pPr>
      <w:r w:rsidRPr="00E20C19">
        <w:rPr>
          <w:b/>
          <w:bCs/>
          <w:i/>
          <w:iCs/>
          <w:lang w:val="lv-LV"/>
        </w:rPr>
        <w:t>Misija:</w:t>
      </w:r>
    </w:p>
    <w:p w14:paraId="583E1490" w14:textId="77777777" w:rsidR="009F527A" w:rsidRPr="00E20C19" w:rsidRDefault="009F527A">
      <w:pPr>
        <w:pStyle w:val="ListParagraph"/>
        <w:numPr>
          <w:ilvl w:val="0"/>
          <w:numId w:val="13"/>
        </w:numPr>
        <w:rPr>
          <w:color w:val="0D0D0D" w:themeColor="text1" w:themeTint="F2"/>
          <w:lang w:val="lv-LV"/>
        </w:rPr>
      </w:pPr>
      <w:r w:rsidRPr="00E20C19">
        <w:rPr>
          <w:color w:val="0D0D0D" w:themeColor="text1" w:themeTint="F2"/>
          <w:lang w:val="lv-LV"/>
        </w:rPr>
        <w:t>Nodrošināt Latvijas tautsaimniecības nākotnei vitāli svarīgo augstas kvalitātes mākslas un dizaina mūžizglītību;</w:t>
      </w:r>
    </w:p>
    <w:p w14:paraId="60A7C34F" w14:textId="77777777" w:rsidR="009F527A" w:rsidRPr="00E20C19" w:rsidRDefault="009F527A">
      <w:pPr>
        <w:pStyle w:val="ListParagraph"/>
        <w:numPr>
          <w:ilvl w:val="0"/>
          <w:numId w:val="13"/>
        </w:numPr>
        <w:rPr>
          <w:color w:val="0D0D0D" w:themeColor="text1" w:themeTint="F2"/>
          <w:lang w:val="lv-LV"/>
        </w:rPr>
      </w:pPr>
      <w:r w:rsidRPr="00E20C19">
        <w:rPr>
          <w:color w:val="0D0D0D" w:themeColor="text1" w:themeTint="F2"/>
          <w:lang w:val="lv-LV"/>
        </w:rPr>
        <w:t>Sagatavot Latvijas un starptautiskajā darba tirgū pieprasītus un konkurētspējīgus dizaina un mākslas speciālistus.</w:t>
      </w:r>
    </w:p>
    <w:p w14:paraId="05129EC7" w14:textId="4DC57298" w:rsidR="0079530E" w:rsidRPr="00E20C19" w:rsidRDefault="00823F92" w:rsidP="008277A0">
      <w:pPr>
        <w:rPr>
          <w:b/>
          <w:bCs/>
          <w:i/>
          <w:iCs/>
          <w:lang w:val="lv-LV"/>
        </w:rPr>
        <w:sectPr w:rsidR="0079530E" w:rsidRPr="00E20C19" w:rsidSect="00E11128">
          <w:headerReference w:type="default" r:id="rId75"/>
          <w:footerReference w:type="default" r:id="rId76"/>
          <w:headerReference w:type="first" r:id="rId77"/>
          <w:footerReference w:type="first" r:id="rId78"/>
          <w:type w:val="continuous"/>
          <w:pgSz w:w="11906" w:h="16838"/>
          <w:pgMar w:top="1134" w:right="850" w:bottom="810" w:left="1701" w:header="720" w:footer="0" w:gutter="0"/>
          <w:cols w:space="720"/>
          <w:titlePg/>
          <w:docGrid w:linePitch="299"/>
        </w:sectPr>
      </w:pPr>
      <w:r w:rsidRPr="00E20C19">
        <w:rPr>
          <w:b/>
          <w:bCs/>
          <w:i/>
          <w:iCs/>
          <w:lang w:val="lv-LV"/>
        </w:rPr>
        <w:t>Vīzija (virsmērķis)</w:t>
      </w:r>
      <w:r w:rsidR="0079530E" w:rsidRPr="00E20C19">
        <w:rPr>
          <w:b/>
          <w:bCs/>
          <w:i/>
          <w:iCs/>
          <w:lang w:val="lv-LV"/>
        </w:rPr>
        <w:t>:</w:t>
      </w:r>
    </w:p>
    <w:p w14:paraId="399D0218" w14:textId="46F0C547" w:rsidR="009F527A" w:rsidRPr="00E20C19" w:rsidRDefault="000E01C4" w:rsidP="008277A0">
      <w:pPr>
        <w:rPr>
          <w:color w:val="0D0D0D" w:themeColor="text1" w:themeTint="F2"/>
          <w:lang w:val="lv-LV"/>
        </w:rPr>
      </w:pPr>
      <w:r w:rsidRPr="00E20C19">
        <w:rPr>
          <w:color w:val="0D0D0D" w:themeColor="text1" w:themeTint="F2"/>
          <w:lang w:val="lv-LV"/>
        </w:rPr>
        <w:t xml:space="preserve">Kompetences centrs </w:t>
      </w:r>
      <w:r w:rsidR="009F527A" w:rsidRPr="00E20C19">
        <w:rPr>
          <w:color w:val="0D0D0D" w:themeColor="text1" w:themeTint="F2"/>
          <w:lang w:val="lv-LV"/>
        </w:rPr>
        <w:t xml:space="preserve">ir </w:t>
      </w:r>
      <w:r w:rsidR="009F527A" w:rsidRPr="00E20C19">
        <w:rPr>
          <w:bCs/>
          <w:color w:val="0D0D0D" w:themeColor="text1" w:themeTint="F2"/>
          <w:lang w:val="lv-LV"/>
        </w:rPr>
        <w:t>starptautiski atzīta, moderna, prestiža</w:t>
      </w:r>
      <w:r w:rsidR="009F527A" w:rsidRPr="00E20C19">
        <w:rPr>
          <w:color w:val="0D0D0D" w:themeColor="text1" w:themeTint="F2"/>
          <w:lang w:val="lv-LV"/>
        </w:rPr>
        <w:t xml:space="preserve">  izglītības iestāde, viens no </w:t>
      </w:r>
      <w:r w:rsidR="009F527A" w:rsidRPr="00E20C19">
        <w:rPr>
          <w:bCs/>
          <w:color w:val="0D0D0D" w:themeColor="text1" w:themeTint="F2"/>
          <w:lang w:val="lv-LV"/>
        </w:rPr>
        <w:t>Latvijas mākslas un dizaina izglītības un inovāciju centriem</w:t>
      </w:r>
      <w:r w:rsidR="009F527A" w:rsidRPr="00E20C19">
        <w:rPr>
          <w:color w:val="0D0D0D" w:themeColor="text1" w:themeTint="F2"/>
          <w:lang w:val="lv-LV"/>
        </w:rPr>
        <w:t xml:space="preserve">. </w:t>
      </w:r>
    </w:p>
    <w:p w14:paraId="4884A0AF" w14:textId="34FC03CB" w:rsidR="00252803" w:rsidRPr="00E20C19" w:rsidRDefault="00823F92" w:rsidP="009F527A">
      <w:pPr>
        <w:rPr>
          <w:rFonts w:eastAsia="Tahoma"/>
          <w:b/>
          <w:i/>
          <w:iCs/>
          <w:lang w:val="lv-LV"/>
        </w:rPr>
      </w:pPr>
      <w:r w:rsidRPr="00E20C19">
        <w:rPr>
          <w:rFonts w:eastAsia="Tahoma"/>
          <w:b/>
          <w:i/>
          <w:iCs/>
          <w:lang w:val="lv-LV"/>
        </w:rPr>
        <w:t>Vērtības</w:t>
      </w:r>
      <w:r w:rsidR="008277A0" w:rsidRPr="00E20C19">
        <w:rPr>
          <w:rFonts w:eastAsia="Tahoma"/>
          <w:b/>
          <w:i/>
          <w:iCs/>
          <w:lang w:val="lv-LV"/>
        </w:rPr>
        <w:t>:</w:t>
      </w:r>
    </w:p>
    <w:p w14:paraId="425B4157" w14:textId="5CC4DA80" w:rsidR="009F527A" w:rsidRPr="00E20C19" w:rsidRDefault="008277A0">
      <w:pPr>
        <w:pStyle w:val="ListParagraph"/>
        <w:numPr>
          <w:ilvl w:val="0"/>
          <w:numId w:val="14"/>
        </w:numPr>
        <w:rPr>
          <w:b/>
          <w:bCs/>
          <w:color w:val="000000" w:themeColor="text1"/>
          <w:lang w:val="lv-LV"/>
        </w:rPr>
      </w:pPr>
      <w:r w:rsidRPr="00E20C19">
        <w:rPr>
          <w:b/>
          <w:bCs/>
          <w:color w:val="000000" w:themeColor="text1"/>
          <w:lang w:val="lv-LV"/>
        </w:rPr>
        <w:t>I</w:t>
      </w:r>
      <w:r w:rsidR="009F527A" w:rsidRPr="00E20C19">
        <w:rPr>
          <w:b/>
          <w:bCs/>
          <w:color w:val="000000" w:themeColor="text1"/>
          <w:lang w:val="lv-LV"/>
        </w:rPr>
        <w:t>edvesma</w:t>
      </w:r>
      <w:r w:rsidR="006F063D" w:rsidRPr="00E20C19">
        <w:rPr>
          <w:b/>
          <w:bCs/>
          <w:color w:val="000000" w:themeColor="text1"/>
          <w:lang w:val="lv-LV"/>
        </w:rPr>
        <w:t>.</w:t>
      </w:r>
      <w:r w:rsidRPr="00E20C19">
        <w:rPr>
          <w:b/>
          <w:bCs/>
          <w:color w:val="000000" w:themeColor="text1"/>
          <w:lang w:val="lv-LV"/>
        </w:rPr>
        <w:t xml:space="preserve"> </w:t>
      </w:r>
      <w:r w:rsidR="006F063D" w:rsidRPr="00E20C19">
        <w:rPr>
          <w:color w:val="000000" w:themeColor="text1"/>
          <w:shd w:val="clear" w:color="auto" w:fill="FFFFFF"/>
          <w:lang w:val="lv-LV"/>
        </w:rPr>
        <w:t>Kolektīvs</w:t>
      </w:r>
      <w:r w:rsidRPr="00E20C19">
        <w:rPr>
          <w:color w:val="000000" w:themeColor="text1"/>
          <w:shd w:val="clear" w:color="auto" w:fill="FFFFFF"/>
          <w:lang w:val="lv-LV"/>
        </w:rPr>
        <w:t>, kuru vada iedvesma, darbojas aizrautīgi un alkst gūt panākumus</w:t>
      </w:r>
      <w:r w:rsidR="006F063D" w:rsidRPr="00E20C19">
        <w:rPr>
          <w:color w:val="000000" w:themeColor="text1"/>
          <w:shd w:val="clear" w:color="auto" w:fill="FFFFFF"/>
          <w:lang w:val="lv-LV"/>
        </w:rPr>
        <w:t>, tam</w:t>
      </w:r>
      <w:r w:rsidRPr="00E20C19">
        <w:rPr>
          <w:color w:val="000000" w:themeColor="text1"/>
          <w:shd w:val="clear" w:color="auto" w:fill="FFFFFF"/>
          <w:lang w:val="lv-LV"/>
        </w:rPr>
        <w:t xml:space="preserve"> ir raksturīga nebeidzama jaunrade. </w:t>
      </w:r>
      <w:r w:rsidR="006F063D" w:rsidRPr="00E20C19">
        <w:rPr>
          <w:color w:val="000000" w:themeColor="text1"/>
          <w:shd w:val="clear" w:color="auto" w:fill="FFFFFF"/>
          <w:lang w:val="lv-LV"/>
        </w:rPr>
        <w:t xml:space="preserve">Skolotāji </w:t>
      </w:r>
      <w:r w:rsidRPr="00E20C19">
        <w:rPr>
          <w:color w:val="000000" w:themeColor="text1"/>
          <w:shd w:val="clear" w:color="auto" w:fill="FFFFFF"/>
          <w:lang w:val="lv-LV"/>
        </w:rPr>
        <w:t>iedvesmo izglītojamos</w:t>
      </w:r>
      <w:r w:rsidR="006F063D" w:rsidRPr="00E20C19">
        <w:rPr>
          <w:color w:val="000000" w:themeColor="text1"/>
          <w:shd w:val="clear" w:color="auto" w:fill="FFFFFF"/>
          <w:lang w:val="lv-LV"/>
        </w:rPr>
        <w:t xml:space="preserve"> un iedvesmojas paši no kopējā radošā darba, rezultātā parādās izcili oriģināli novatoriski dizaina un mākslas produkti</w:t>
      </w:r>
      <w:r w:rsidRPr="00E20C19">
        <w:rPr>
          <w:color w:val="000000" w:themeColor="text1"/>
          <w:shd w:val="clear" w:color="auto" w:fill="FFFFFF"/>
          <w:lang w:val="lv-LV"/>
        </w:rPr>
        <w:t>.</w:t>
      </w:r>
    </w:p>
    <w:p w14:paraId="41E6822B" w14:textId="19D85DA7" w:rsidR="009F527A" w:rsidRPr="00D41C86" w:rsidRDefault="00BF2B86">
      <w:pPr>
        <w:pStyle w:val="ListParagraph"/>
        <w:numPr>
          <w:ilvl w:val="0"/>
          <w:numId w:val="14"/>
        </w:numPr>
        <w:rPr>
          <w:b/>
          <w:bCs/>
          <w:lang w:val="lv-LV"/>
        </w:rPr>
      </w:pPr>
      <w:r w:rsidRPr="00E20C19">
        <w:rPr>
          <w:b/>
          <w:bCs/>
          <w:color w:val="000000" w:themeColor="text1"/>
          <w:lang w:val="lv-LV"/>
        </w:rPr>
        <w:t>Pēctecība</w:t>
      </w:r>
      <w:r w:rsidR="00F278E7" w:rsidRPr="00D41C86">
        <w:rPr>
          <w:b/>
          <w:bCs/>
          <w:lang w:val="lv-LV"/>
        </w:rPr>
        <w:t xml:space="preserve">. </w:t>
      </w:r>
      <w:r w:rsidR="00A25244" w:rsidRPr="00D41C86">
        <w:rPr>
          <w:shd w:val="clear" w:color="auto" w:fill="FFFFFF"/>
          <w:lang w:val="lv-LV"/>
        </w:rPr>
        <w:t>Kompetences centram</w:t>
      </w:r>
      <w:r w:rsidR="00754DFC" w:rsidRPr="00D41C86">
        <w:rPr>
          <w:shd w:val="clear" w:color="auto" w:fill="FFFFFF"/>
          <w:lang w:val="lv-LV"/>
        </w:rPr>
        <w:t xml:space="preserve"> ir plaša un bagāta vēsture. Skolas radošā darbība  saistīta ar kultūras vērtību apzināšanu, saglabāšanu un to attīstību, balstoties uz mūsdienu dizaina pamatprincipiem. </w:t>
      </w:r>
    </w:p>
    <w:p w14:paraId="431C841D" w14:textId="7C43303B" w:rsidR="009F527A" w:rsidRPr="00E20C19" w:rsidRDefault="006F063D">
      <w:pPr>
        <w:pStyle w:val="ListParagraph"/>
        <w:numPr>
          <w:ilvl w:val="0"/>
          <w:numId w:val="14"/>
        </w:numPr>
        <w:rPr>
          <w:b/>
          <w:bCs/>
          <w:color w:val="000000" w:themeColor="text1"/>
          <w:lang w:val="lv-LV"/>
        </w:rPr>
      </w:pPr>
      <w:r w:rsidRPr="00D41C86">
        <w:rPr>
          <w:b/>
          <w:bCs/>
          <w:lang w:val="lv-LV"/>
        </w:rPr>
        <w:t>S</w:t>
      </w:r>
      <w:r w:rsidR="009F527A" w:rsidRPr="00D41C86">
        <w:rPr>
          <w:b/>
          <w:bCs/>
          <w:lang w:val="lv-LV"/>
        </w:rPr>
        <w:t>adarbība</w:t>
      </w:r>
      <w:r w:rsidRPr="00D41C86">
        <w:rPr>
          <w:b/>
          <w:bCs/>
          <w:lang w:val="lv-LV"/>
        </w:rPr>
        <w:t xml:space="preserve">: </w:t>
      </w:r>
      <w:r w:rsidR="00A25244" w:rsidRPr="00D41C86">
        <w:rPr>
          <w:lang w:val="lv-LV"/>
        </w:rPr>
        <w:t>S</w:t>
      </w:r>
      <w:r w:rsidRPr="00D41C86">
        <w:rPr>
          <w:lang w:val="lv-LV"/>
        </w:rPr>
        <w:t xml:space="preserve">avstarpēja </w:t>
      </w:r>
      <w:r w:rsidRPr="00E20C19">
        <w:rPr>
          <w:color w:val="000000" w:themeColor="text1"/>
          <w:lang w:val="lv-LV"/>
        </w:rPr>
        <w:t>pozitīva attieksme, palīdzība, atbalsts, dalīšanās pieredzē, kopīgs prieks par veiksmēm, prieks par kopā pavadīto laiku</w:t>
      </w:r>
      <w:r w:rsidR="00F278E7" w:rsidRPr="00E20C19">
        <w:rPr>
          <w:color w:val="000000" w:themeColor="text1"/>
          <w:lang w:val="lv-LV"/>
        </w:rPr>
        <w:t xml:space="preserve">. Skolas kolektīvs ikdiena māca un mācās </w:t>
      </w:r>
      <w:r w:rsidR="00F278E7" w:rsidRPr="00E20C19">
        <w:rPr>
          <w:b/>
          <w:bCs/>
          <w:color w:val="000000" w:themeColor="text1"/>
          <w:lang w:val="lv-LV"/>
        </w:rPr>
        <w:t>klausīties, jautāt, cienīt.</w:t>
      </w:r>
    </w:p>
    <w:p w14:paraId="59E5D435" w14:textId="29D6197B" w:rsidR="004E7BF0" w:rsidRPr="00E20C19" w:rsidRDefault="00F278E7">
      <w:pPr>
        <w:pStyle w:val="ListParagraph"/>
        <w:numPr>
          <w:ilvl w:val="0"/>
          <w:numId w:val="14"/>
        </w:numPr>
        <w:rPr>
          <w:lang w:val="lv-LV"/>
        </w:rPr>
        <w:sectPr w:rsidR="004E7BF0" w:rsidRPr="00E20C19" w:rsidSect="004E7BF0">
          <w:type w:val="continuous"/>
          <w:pgSz w:w="11906" w:h="16838"/>
          <w:pgMar w:top="1134" w:right="850" w:bottom="1134" w:left="1701" w:header="720" w:footer="0" w:gutter="0"/>
          <w:cols w:space="720"/>
          <w:titlePg/>
          <w:docGrid w:linePitch="299"/>
        </w:sectPr>
      </w:pPr>
      <w:r w:rsidRPr="00E20C19">
        <w:rPr>
          <w:b/>
          <w:bCs/>
          <w:lang w:val="lv-LV"/>
        </w:rPr>
        <w:t>I</w:t>
      </w:r>
      <w:r w:rsidR="009F527A" w:rsidRPr="00E20C19">
        <w:rPr>
          <w:b/>
          <w:bCs/>
          <w:lang w:val="lv-LV"/>
        </w:rPr>
        <w:t>zaugsme</w:t>
      </w:r>
      <w:r w:rsidRPr="00E20C19">
        <w:rPr>
          <w:b/>
          <w:bCs/>
          <w:lang w:val="lv-LV"/>
        </w:rPr>
        <w:t xml:space="preserve">. </w:t>
      </w:r>
      <w:r w:rsidR="00891CE8" w:rsidRPr="00E20C19">
        <w:rPr>
          <w:lang w:val="lv-LV"/>
        </w:rPr>
        <w:t>Organizā</w:t>
      </w:r>
      <w:r w:rsidR="00C36B9B" w:rsidRPr="00E20C19">
        <w:rPr>
          <w:lang w:val="lv-LV"/>
        </w:rPr>
        <w:t>c</w:t>
      </w:r>
      <w:r w:rsidR="00891CE8" w:rsidRPr="00E20C19">
        <w:rPr>
          <w:lang w:val="lv-LV"/>
        </w:rPr>
        <w:t>ijas</w:t>
      </w:r>
      <w:r w:rsidRPr="00E20C19">
        <w:rPr>
          <w:lang w:val="lv-LV"/>
        </w:rPr>
        <w:t xml:space="preserve"> izaugsme </w:t>
      </w:r>
      <w:r w:rsidR="00C630B5" w:rsidRPr="00E20C19">
        <w:rPr>
          <w:lang w:val="lv-LV"/>
        </w:rPr>
        <w:t xml:space="preserve">balstās uz katra skolotāja un </w:t>
      </w:r>
      <w:r w:rsidR="0079530E" w:rsidRPr="00E20C19">
        <w:rPr>
          <w:lang w:val="lv-LV"/>
        </w:rPr>
        <w:t>izglītojama</w:t>
      </w:r>
      <w:r w:rsidR="00C630B5" w:rsidRPr="00E20C19">
        <w:rPr>
          <w:lang w:val="lv-LV"/>
        </w:rPr>
        <w:t xml:space="preserve"> personīgās izaugsmes</w:t>
      </w:r>
      <w:r w:rsidR="00891CE8" w:rsidRPr="00E20C19">
        <w:rPr>
          <w:lang w:val="lv-LV"/>
        </w:rPr>
        <w:t xml:space="preserve">, personību </w:t>
      </w:r>
      <w:r w:rsidR="0079530E" w:rsidRPr="00E20C19">
        <w:rPr>
          <w:lang w:val="lv-LV"/>
        </w:rPr>
        <w:t>dažādību</w:t>
      </w:r>
      <w:r w:rsidR="00C630B5" w:rsidRPr="00E20C19">
        <w:rPr>
          <w:lang w:val="lv-LV"/>
        </w:rPr>
        <w:t>.</w:t>
      </w:r>
      <w:r w:rsidR="00891CE8" w:rsidRPr="00E20C19">
        <w:rPr>
          <w:lang w:val="lv-LV"/>
        </w:rPr>
        <w:t xml:space="preserve"> Izaugsme iedrošina un palīdz gan izglītojamajiem</w:t>
      </w:r>
      <w:r w:rsidR="00A25244">
        <w:rPr>
          <w:lang w:val="lv-LV"/>
        </w:rPr>
        <w:t>,</w:t>
      </w:r>
      <w:r w:rsidR="00891CE8" w:rsidRPr="00E20C19">
        <w:rPr>
          <w:lang w:val="lv-LV"/>
        </w:rPr>
        <w:t xml:space="preserve"> gan skolotājiem izveidot un sasniegt privātus un profesionālus mērķ</w:t>
      </w:r>
      <w:r w:rsidR="004E7BF0" w:rsidRPr="00E20C19">
        <w:rPr>
          <w:lang w:val="lv-LV"/>
        </w:rPr>
        <w:t>us</w:t>
      </w:r>
      <w:r w:rsidR="00A25244" w:rsidRPr="00A25244">
        <w:rPr>
          <w:color w:val="FF0000"/>
          <w:highlight w:val="yellow"/>
          <w:lang w:val="lv-LV"/>
        </w:rPr>
        <w:t>.</w:t>
      </w:r>
    </w:p>
    <w:p w14:paraId="560BBA74" w14:textId="5D0814B7" w:rsidR="00252803" w:rsidRPr="00E20C19" w:rsidRDefault="00823F92" w:rsidP="004E7BF0">
      <w:pPr>
        <w:pStyle w:val="Heading2"/>
        <w:numPr>
          <w:ilvl w:val="1"/>
          <w:numId w:val="3"/>
        </w:numPr>
        <w:rPr>
          <w:lang w:val="lv-LV"/>
        </w:rPr>
      </w:pPr>
      <w:bookmarkStart w:id="7" w:name="_Toc120654255"/>
      <w:r w:rsidRPr="00E20C19">
        <w:rPr>
          <w:lang w:val="lv-LV"/>
        </w:rPr>
        <w:lastRenderedPageBreak/>
        <w:t xml:space="preserve">Stratēģiskās prioritātes </w:t>
      </w:r>
      <w:r w:rsidR="005E4BFE" w:rsidRPr="00E20C19">
        <w:rPr>
          <w:lang w:val="lv-LV"/>
        </w:rPr>
        <w:t>202</w:t>
      </w:r>
      <w:r w:rsidR="00E3018C">
        <w:rPr>
          <w:lang w:val="lv-LV"/>
        </w:rPr>
        <w:t>3</w:t>
      </w:r>
      <w:r w:rsidRPr="00E20C19">
        <w:rPr>
          <w:lang w:val="lv-LV"/>
        </w:rPr>
        <w:t>.-2027. gadam</w:t>
      </w:r>
      <w:bookmarkEnd w:id="7"/>
    </w:p>
    <w:p w14:paraId="1AFCCDAF" w14:textId="7A09B549" w:rsidR="00252803" w:rsidRPr="00E20C19" w:rsidRDefault="009167F9" w:rsidP="00452BD0">
      <w:pPr>
        <w:rPr>
          <w:color w:val="0D0D0D" w:themeColor="text1" w:themeTint="F2"/>
          <w:lang w:val="lv-LV"/>
        </w:rPr>
      </w:pPr>
      <w:r w:rsidRPr="00E20C19">
        <w:rPr>
          <w:rFonts w:cs="Times New Roman"/>
          <w:bdr w:val="none" w:sz="0" w:space="0" w:color="auto" w:frame="1"/>
          <w:shd w:val="clear" w:color="auto" w:fill="FFFFFF"/>
          <w:lang w:val="lv-LV"/>
        </w:rPr>
        <w:t xml:space="preserve">Atbilstoši </w:t>
      </w:r>
      <w:r w:rsidRPr="00E20C19">
        <w:rPr>
          <w:bdr w:val="none" w:sz="0" w:space="0" w:color="auto" w:frame="1"/>
          <w:shd w:val="clear" w:color="auto" w:fill="FFFFFF"/>
          <w:lang w:val="lv-LV"/>
        </w:rPr>
        <w:t>Latvijas valsts Kultūrpolitikas pamatnostādnēm</w:t>
      </w:r>
      <w:r w:rsidR="00452BD0" w:rsidRPr="00E20C19">
        <w:rPr>
          <w:bdr w:val="none" w:sz="0" w:space="0" w:color="auto" w:frame="1"/>
          <w:shd w:val="clear" w:color="auto" w:fill="FFFFFF"/>
          <w:lang w:val="lv-LV"/>
        </w:rPr>
        <w:t xml:space="preserve"> </w:t>
      </w:r>
      <w:r w:rsidRPr="00E20C19">
        <w:rPr>
          <w:bdr w:val="none" w:sz="0" w:space="0" w:color="auto" w:frame="1"/>
          <w:shd w:val="clear" w:color="auto" w:fill="FFFFFF"/>
          <w:lang w:val="lv-LV"/>
        </w:rPr>
        <w:t>2022.–2027.</w:t>
      </w:r>
      <w:r w:rsidR="00A25244">
        <w:rPr>
          <w:bdr w:val="none" w:sz="0" w:space="0" w:color="auto" w:frame="1"/>
          <w:shd w:val="clear" w:color="auto" w:fill="FFFFFF"/>
          <w:lang w:val="lv-LV"/>
        </w:rPr>
        <w:t xml:space="preserve"> </w:t>
      </w:r>
      <w:r w:rsidR="00452BD0" w:rsidRPr="00E20C19">
        <w:rPr>
          <w:bdr w:val="none" w:sz="0" w:space="0" w:color="auto" w:frame="1"/>
          <w:shd w:val="clear" w:color="auto" w:fill="FFFFFF"/>
          <w:lang w:val="lv-LV"/>
        </w:rPr>
        <w:t>g</w:t>
      </w:r>
      <w:r w:rsidRPr="00E20C19">
        <w:rPr>
          <w:bdr w:val="none" w:sz="0" w:space="0" w:color="auto" w:frame="1"/>
          <w:shd w:val="clear" w:color="auto" w:fill="FFFFFF"/>
          <w:lang w:val="lv-LV"/>
        </w:rPr>
        <w:t>adam “</w:t>
      </w:r>
      <w:proofErr w:type="spellStart"/>
      <w:r w:rsidRPr="00E20C19">
        <w:rPr>
          <w:bdr w:val="none" w:sz="0" w:space="0" w:color="auto" w:frame="1"/>
          <w:shd w:val="clear" w:color="auto" w:fill="FFFFFF"/>
          <w:lang w:val="lv-LV"/>
        </w:rPr>
        <w:t>Kultūrvalsts</w:t>
      </w:r>
      <w:proofErr w:type="spellEnd"/>
      <w:r w:rsidRPr="00E20C19">
        <w:rPr>
          <w:bdr w:val="none" w:sz="0" w:space="0" w:color="auto" w:frame="1"/>
          <w:shd w:val="clear" w:color="auto" w:fill="FFFFFF"/>
          <w:lang w:val="lv-LV"/>
        </w:rPr>
        <w:t>” (apstiprinātas ar Ministru kabineta 2022.</w:t>
      </w:r>
      <w:r w:rsidR="00A25244">
        <w:rPr>
          <w:bdr w:val="none" w:sz="0" w:space="0" w:color="auto" w:frame="1"/>
          <w:shd w:val="clear" w:color="auto" w:fill="FFFFFF"/>
          <w:lang w:val="lv-LV"/>
        </w:rPr>
        <w:t xml:space="preserve"> </w:t>
      </w:r>
      <w:r w:rsidR="00452BD0" w:rsidRPr="00E20C19">
        <w:rPr>
          <w:bdr w:val="none" w:sz="0" w:space="0" w:color="auto" w:frame="1"/>
          <w:shd w:val="clear" w:color="auto" w:fill="FFFFFF"/>
          <w:lang w:val="lv-LV"/>
        </w:rPr>
        <w:t>g</w:t>
      </w:r>
      <w:r w:rsidRPr="00E20C19">
        <w:rPr>
          <w:bdr w:val="none" w:sz="0" w:space="0" w:color="auto" w:frame="1"/>
          <w:shd w:val="clear" w:color="auto" w:fill="FFFFFF"/>
          <w:lang w:val="lv-LV"/>
        </w:rPr>
        <w:t>ada 1.</w:t>
      </w:r>
      <w:r w:rsidR="00A25244">
        <w:rPr>
          <w:bdr w:val="none" w:sz="0" w:space="0" w:color="auto" w:frame="1"/>
          <w:shd w:val="clear" w:color="auto" w:fill="FFFFFF"/>
          <w:lang w:val="lv-LV"/>
        </w:rPr>
        <w:t xml:space="preserve"> </w:t>
      </w:r>
      <w:r w:rsidR="00452BD0" w:rsidRPr="00E20C19">
        <w:rPr>
          <w:bdr w:val="none" w:sz="0" w:space="0" w:color="auto" w:frame="1"/>
          <w:shd w:val="clear" w:color="auto" w:fill="FFFFFF"/>
          <w:lang w:val="lv-LV"/>
        </w:rPr>
        <w:t>m</w:t>
      </w:r>
      <w:r w:rsidRPr="00E20C19">
        <w:rPr>
          <w:bdr w:val="none" w:sz="0" w:space="0" w:color="auto" w:frame="1"/>
          <w:shd w:val="clear" w:color="auto" w:fill="FFFFFF"/>
          <w:lang w:val="lv-LV"/>
        </w:rPr>
        <w:t xml:space="preserve">arta rīkojumu Nr. 143) </w:t>
      </w:r>
      <w:r w:rsidRPr="00E20C19">
        <w:rPr>
          <w:color w:val="0D0D0D" w:themeColor="text1" w:themeTint="F2"/>
          <w:lang w:val="lv-LV"/>
        </w:rPr>
        <w:t xml:space="preserve">kā viena no prioritātēm noteikta  </w:t>
      </w:r>
      <w:r w:rsidR="00452BD0" w:rsidRPr="00E20C19">
        <w:rPr>
          <w:color w:val="0D0D0D" w:themeColor="text1" w:themeTint="F2"/>
          <w:lang w:val="lv-LV"/>
        </w:rPr>
        <w:t>“</w:t>
      </w:r>
      <w:r w:rsidRPr="00E20C19">
        <w:rPr>
          <w:color w:val="0D0D0D" w:themeColor="text1" w:themeTint="F2"/>
          <w:lang w:val="lv-LV"/>
        </w:rPr>
        <w:t>Talantu ataudze un kultūras darbinieku profesionālā izaugsme</w:t>
      </w:r>
      <w:r w:rsidR="00452BD0" w:rsidRPr="00E20C19">
        <w:rPr>
          <w:color w:val="0D0D0D" w:themeColor="text1" w:themeTint="F2"/>
          <w:lang w:val="lv-LV"/>
        </w:rPr>
        <w:t>”</w:t>
      </w:r>
      <w:r w:rsidRPr="00E20C19">
        <w:rPr>
          <w:color w:val="0D0D0D" w:themeColor="text1" w:themeTint="F2"/>
          <w:lang w:val="lv-LV"/>
        </w:rPr>
        <w:t>. Prioritātes nosaka, ka valstī un katrā reģionā  darbojas spēcīga kultūrizglītības sistēma, kas garantē kultūras un radošo nozaru ilgtspējīgu attīstību. Šīs prioritātes īstenošanā jāstiprina izglītības kvalitāte un pēctecība visās izglītības pakāpēs, izglītības sasaiste ar kultūras un radošo industriju darba tirgus vajadzībām un izglītības piedāvājuma starptautiskā konkurētspēja, jāatbalsta jauno talantu izaugsme un jāstimulē mākslinieciskā jaunrade un pētniecība. Lai garantētu sabiedrībai sniegto kultūras pakalpojumu kvalitāti un daudzveidību, būtiski ir nodrošināt kultūras un radošajās nozarēs strādājošo profesionālās pilnveides un mūžizglītības iespējas ikvienam, neatkarīgi no vecuma, dzimuma vai citām pazīmēm.</w:t>
      </w:r>
    </w:p>
    <w:p w14:paraId="5AB918C4" w14:textId="2DD55678" w:rsidR="00252803" w:rsidRPr="00E20C19" w:rsidRDefault="00452BD0" w:rsidP="00452BD0">
      <w:pPr>
        <w:rPr>
          <w:color w:val="0D0D0D" w:themeColor="text1" w:themeTint="F2"/>
          <w:lang w:val="lv-LV"/>
        </w:rPr>
      </w:pPr>
      <w:r w:rsidRPr="00E20C19">
        <w:rPr>
          <w:color w:val="0D0D0D" w:themeColor="text1" w:themeTint="F2"/>
          <w:lang w:val="lv-LV"/>
        </w:rPr>
        <w:t xml:space="preserve">Kompetences centra </w:t>
      </w:r>
      <w:r w:rsidR="004211D3" w:rsidRPr="00E20C19">
        <w:rPr>
          <w:color w:val="0D0D0D" w:themeColor="text1" w:themeTint="F2"/>
          <w:lang w:val="lv-LV"/>
        </w:rPr>
        <w:t>izvirzītas s</w:t>
      </w:r>
      <w:r w:rsidR="00823F92" w:rsidRPr="00E20C19">
        <w:rPr>
          <w:color w:val="0D0D0D" w:themeColor="text1" w:themeTint="F2"/>
          <w:lang w:val="lv-LV"/>
        </w:rPr>
        <w:t>tratēģiskās prioritātes</w:t>
      </w:r>
      <w:r w:rsidR="004211D3" w:rsidRPr="00E20C19">
        <w:rPr>
          <w:color w:val="0D0D0D" w:themeColor="text1" w:themeTint="F2"/>
          <w:lang w:val="lv-LV"/>
        </w:rPr>
        <w:t xml:space="preserve"> </w:t>
      </w:r>
      <w:r w:rsidRPr="00E20C19">
        <w:rPr>
          <w:color w:val="0D0D0D" w:themeColor="text1" w:themeTint="F2"/>
          <w:lang w:val="lv-LV"/>
        </w:rPr>
        <w:t xml:space="preserve">2022.- 2027. gadam </w:t>
      </w:r>
      <w:r w:rsidR="009167F9" w:rsidRPr="00E20C19">
        <w:rPr>
          <w:color w:val="0D0D0D" w:themeColor="text1" w:themeTint="F2"/>
          <w:lang w:val="lv-LV"/>
        </w:rPr>
        <w:t xml:space="preserve">tieši izriet no Kultūrpolitikas pamatnostādnēs noteiktā.  Prioritātes </w:t>
      </w:r>
      <w:r w:rsidR="004211D3" w:rsidRPr="00E20C19">
        <w:rPr>
          <w:color w:val="0D0D0D" w:themeColor="text1" w:themeTint="F2"/>
          <w:lang w:val="lv-LV"/>
        </w:rPr>
        <w:t xml:space="preserve">aptver plašu </w:t>
      </w:r>
      <w:r w:rsidR="00823F92" w:rsidRPr="00E20C19">
        <w:rPr>
          <w:color w:val="0D0D0D" w:themeColor="text1" w:themeTint="F2"/>
          <w:lang w:val="lv-LV"/>
        </w:rPr>
        <w:t>pakalpojumu</w:t>
      </w:r>
      <w:r w:rsidR="004211D3" w:rsidRPr="00E20C19">
        <w:rPr>
          <w:color w:val="0D0D0D" w:themeColor="text1" w:themeTint="F2"/>
          <w:lang w:val="lv-LV"/>
        </w:rPr>
        <w:t>, funkciju</w:t>
      </w:r>
      <w:r w:rsidRPr="00E20C19">
        <w:rPr>
          <w:color w:val="0D0D0D" w:themeColor="text1" w:themeTint="F2"/>
          <w:lang w:val="lv-LV"/>
        </w:rPr>
        <w:t xml:space="preserve"> </w:t>
      </w:r>
      <w:r w:rsidR="009167F9" w:rsidRPr="00E20C19">
        <w:rPr>
          <w:color w:val="0D0D0D" w:themeColor="text1" w:themeTint="F2"/>
          <w:lang w:val="lv-LV"/>
        </w:rPr>
        <w:t xml:space="preserve">un </w:t>
      </w:r>
      <w:r w:rsidR="004211D3" w:rsidRPr="00E20C19">
        <w:rPr>
          <w:color w:val="0D0D0D" w:themeColor="text1" w:themeTint="F2"/>
          <w:lang w:val="lv-LV"/>
        </w:rPr>
        <w:t xml:space="preserve"> procesu spektru. </w:t>
      </w:r>
      <w:r w:rsidR="009167F9" w:rsidRPr="00E20C19">
        <w:rPr>
          <w:color w:val="0D0D0D" w:themeColor="text1" w:themeTint="F2"/>
          <w:lang w:val="lv-LV"/>
        </w:rPr>
        <w:t xml:space="preserve">Tās </w:t>
      </w:r>
      <w:r w:rsidR="004211D3" w:rsidRPr="00E20C19">
        <w:rPr>
          <w:color w:val="0D0D0D" w:themeColor="text1" w:themeTint="F2"/>
          <w:lang w:val="lv-LV"/>
        </w:rPr>
        <w:t>noteiktas</w:t>
      </w:r>
      <w:r w:rsidR="00D60972" w:rsidRPr="00E20C19">
        <w:rPr>
          <w:color w:val="0D0D0D" w:themeColor="text1" w:themeTint="F2"/>
          <w:lang w:val="lv-LV"/>
        </w:rPr>
        <w:t xml:space="preserve">, </w:t>
      </w:r>
      <w:r w:rsidR="004211D3" w:rsidRPr="00E20C19">
        <w:rPr>
          <w:color w:val="0D0D0D" w:themeColor="text1" w:themeTint="F2"/>
          <w:lang w:val="lv-LV"/>
        </w:rPr>
        <w:t xml:space="preserve">lai sekmētu organizācijas kopējo attīstību, </w:t>
      </w:r>
      <w:r w:rsidR="00823F92" w:rsidRPr="00E20C19">
        <w:rPr>
          <w:color w:val="0D0D0D" w:themeColor="text1" w:themeTint="F2"/>
          <w:lang w:val="lv-LV"/>
        </w:rPr>
        <w:t>ņemot vērā gan ārējā</w:t>
      </w:r>
      <w:r w:rsidR="004211D3" w:rsidRPr="00E20C19">
        <w:rPr>
          <w:color w:val="0D0D0D" w:themeColor="text1" w:themeTint="F2"/>
          <w:lang w:val="lv-LV"/>
        </w:rPr>
        <w:t>s, gan iekšējās vides faktorus, vājo un stipro pušu vērtējumu:</w:t>
      </w:r>
    </w:p>
    <w:p w14:paraId="6E83FC88" w14:textId="6B90242E" w:rsidR="004F59C1" w:rsidRPr="00E20C19" w:rsidRDefault="004F59C1" w:rsidP="004F59C1">
      <w:pPr>
        <w:pStyle w:val="Caption"/>
        <w:rPr>
          <w:lang w:val="lv-LV"/>
        </w:rPr>
      </w:pPr>
      <w:bookmarkStart w:id="8" w:name="_Toc120717517"/>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2</w:t>
      </w:r>
      <w:r w:rsidRPr="00E20C19">
        <w:rPr>
          <w:lang w:val="lv-LV"/>
        </w:rPr>
        <w:fldChar w:fldCharType="end"/>
      </w:r>
      <w:r w:rsidRPr="00E20C19">
        <w:rPr>
          <w:lang w:val="lv-LV"/>
        </w:rPr>
        <w:t>. Kompetences centra darbības SVID analīze:</w:t>
      </w:r>
      <w:bookmarkEnd w:id="8"/>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47"/>
        <w:gridCol w:w="4248"/>
      </w:tblGrid>
      <w:tr w:rsidR="00891CE8" w:rsidRPr="00E20C19" w14:paraId="639CBA68" w14:textId="77777777" w:rsidTr="004E7BF0">
        <w:trPr>
          <w:cnfStyle w:val="000000100000" w:firstRow="0" w:lastRow="0" w:firstColumn="0" w:lastColumn="0" w:oddVBand="0" w:evenVBand="0" w:oddHBand="1" w:evenHBand="0" w:firstRowFirstColumn="0" w:firstRowLastColumn="0" w:lastRowFirstColumn="0" w:lastRowLastColumn="0"/>
          <w:trHeight w:val="330"/>
        </w:trPr>
        <w:tc>
          <w:tcPr>
            <w:tcW w:w="4247" w:type="dxa"/>
          </w:tcPr>
          <w:p w14:paraId="36F44025" w14:textId="6C0C137A" w:rsidR="00891CE8" w:rsidRPr="00E20C19" w:rsidRDefault="00891CE8" w:rsidP="00891CE8">
            <w:pPr>
              <w:rPr>
                <w:lang w:val="lv-LV"/>
              </w:rPr>
            </w:pPr>
            <w:r w:rsidRPr="00E20C19">
              <w:rPr>
                <w:rFonts w:eastAsia="Tahoma"/>
                <w:b/>
                <w:bCs/>
                <w:color w:val="000000" w:themeColor="dark1"/>
                <w:lang w:val="lv-LV"/>
              </w:rPr>
              <w:t>Stiprās puses:</w:t>
            </w:r>
          </w:p>
        </w:tc>
        <w:tc>
          <w:tcPr>
            <w:tcW w:w="4248" w:type="dxa"/>
          </w:tcPr>
          <w:p w14:paraId="534D9D69" w14:textId="1C14FBC9" w:rsidR="00891CE8" w:rsidRPr="00E20C19" w:rsidRDefault="00891CE8" w:rsidP="00891CE8">
            <w:pPr>
              <w:rPr>
                <w:lang w:val="lv-LV"/>
              </w:rPr>
            </w:pPr>
            <w:r w:rsidRPr="00E20C19">
              <w:rPr>
                <w:rFonts w:eastAsia="Tahoma"/>
                <w:b/>
                <w:bCs/>
                <w:color w:val="000000" w:themeColor="dark1"/>
                <w:lang w:val="lv-LV"/>
              </w:rPr>
              <w:t xml:space="preserve">Vājās puses </w:t>
            </w:r>
          </w:p>
        </w:tc>
      </w:tr>
      <w:tr w:rsidR="00891CE8" w:rsidRPr="00E20C19" w14:paraId="353FE0BC" w14:textId="77777777" w:rsidTr="004E7BF0">
        <w:trPr>
          <w:trHeight w:val="2417"/>
        </w:trPr>
        <w:tc>
          <w:tcPr>
            <w:tcW w:w="4247" w:type="dxa"/>
          </w:tcPr>
          <w:p w14:paraId="47C54E74" w14:textId="6192FA10" w:rsidR="00891CE8" w:rsidRPr="00E20C19" w:rsidRDefault="00037E39">
            <w:pPr>
              <w:pStyle w:val="ListParagraph"/>
              <w:numPr>
                <w:ilvl w:val="0"/>
                <w:numId w:val="28"/>
              </w:numPr>
              <w:jc w:val="left"/>
              <w:rPr>
                <w:lang w:val="lv-LV"/>
              </w:rPr>
            </w:pPr>
            <w:r w:rsidRPr="00E20C19">
              <w:rPr>
                <w:rFonts w:eastAsia="Tahoma"/>
                <w:color w:val="000000" w:themeColor="dark1"/>
                <w:lang w:val="lv-LV"/>
              </w:rPr>
              <w:t>a</w:t>
            </w:r>
            <w:r w:rsidR="00891CE8" w:rsidRPr="00E20C19">
              <w:rPr>
                <w:rFonts w:eastAsia="Tahoma"/>
                <w:color w:val="000000" w:themeColor="dark1"/>
                <w:lang w:val="lv-LV"/>
              </w:rPr>
              <w:t>ugsti kvalificēts pedago</w:t>
            </w:r>
            <w:r w:rsidRPr="00E20C19">
              <w:rPr>
                <w:rFonts w:eastAsia="Tahoma"/>
                <w:color w:val="000000" w:themeColor="dark1"/>
                <w:lang w:val="lv-LV"/>
              </w:rPr>
              <w:t>ģ</w:t>
            </w:r>
            <w:r w:rsidR="00891CE8" w:rsidRPr="00E20C19">
              <w:rPr>
                <w:rFonts w:eastAsia="Tahoma"/>
                <w:color w:val="000000" w:themeColor="dark1"/>
                <w:lang w:val="lv-LV"/>
              </w:rPr>
              <w:t>iskais personāls;</w:t>
            </w:r>
          </w:p>
          <w:p w14:paraId="775F86E3" w14:textId="1F67E749"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m</w:t>
            </w:r>
            <w:r w:rsidR="00891CE8" w:rsidRPr="00E20C19">
              <w:rPr>
                <w:rFonts w:eastAsia="Tahoma"/>
                <w:color w:val="000000" w:themeColor="dark1"/>
                <w:lang w:val="lv-LV"/>
              </w:rPr>
              <w:t>ūsdienīga mācību infrastruktūra;</w:t>
            </w:r>
          </w:p>
          <w:p w14:paraId="26C6AEFF" w14:textId="70209463"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 xml:space="preserve">akreditētās </w:t>
            </w:r>
            <w:r w:rsidR="00891CE8" w:rsidRPr="00E20C19">
              <w:rPr>
                <w:rFonts w:eastAsia="Tahoma"/>
                <w:color w:val="000000" w:themeColor="dark1"/>
                <w:lang w:val="lv-LV"/>
              </w:rPr>
              <w:t>izglītības programmas;</w:t>
            </w:r>
          </w:p>
          <w:p w14:paraId="2F344248" w14:textId="2CE99500"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p</w:t>
            </w:r>
            <w:r w:rsidR="00891CE8" w:rsidRPr="00E20C19">
              <w:rPr>
                <w:rFonts w:eastAsia="Tahoma"/>
                <w:color w:val="000000" w:themeColor="dark1"/>
                <w:lang w:val="lv-LV"/>
              </w:rPr>
              <w:t>ašvaldības iestādes statuss;</w:t>
            </w:r>
          </w:p>
          <w:p w14:paraId="0EA80BE4" w14:textId="76636C26" w:rsidR="00891CE8" w:rsidRPr="00E20C19" w:rsidRDefault="00037E39">
            <w:pPr>
              <w:pStyle w:val="ListParagraph"/>
              <w:numPr>
                <w:ilvl w:val="0"/>
                <w:numId w:val="28"/>
              </w:numPr>
              <w:jc w:val="left"/>
              <w:rPr>
                <w:rFonts w:eastAsia="Tahoma"/>
                <w:color w:val="000000" w:themeColor="text1"/>
                <w:lang w:val="lv-LV"/>
              </w:rPr>
            </w:pPr>
            <w:r w:rsidRPr="00E20C19">
              <w:rPr>
                <w:rFonts w:eastAsia="Tahoma"/>
                <w:color w:val="000000" w:themeColor="dark1"/>
                <w:lang w:val="lv-LV"/>
              </w:rPr>
              <w:t>s</w:t>
            </w:r>
            <w:r w:rsidR="00891CE8" w:rsidRPr="00E20C19">
              <w:rPr>
                <w:rFonts w:eastAsia="Tahoma"/>
                <w:color w:val="000000" w:themeColor="dark1"/>
                <w:lang w:val="lv-LV"/>
              </w:rPr>
              <w:t>tratēģiskās partnerības ar organizācijām ES valstīs</w:t>
            </w:r>
            <w:r w:rsidR="00452BD0" w:rsidRPr="00E20C19">
              <w:rPr>
                <w:rFonts w:eastAsia="Tahoma"/>
                <w:color w:val="000000" w:themeColor="dark1"/>
                <w:lang w:val="lv-LV"/>
              </w:rPr>
              <w:t>.</w:t>
            </w:r>
          </w:p>
        </w:tc>
        <w:tc>
          <w:tcPr>
            <w:tcW w:w="4248" w:type="dxa"/>
          </w:tcPr>
          <w:p w14:paraId="69DF97A5" w14:textId="300962E7" w:rsidR="00891CE8" w:rsidRPr="00E20C19" w:rsidRDefault="00891CE8">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ped</w:t>
            </w:r>
            <w:r w:rsidR="00D60972" w:rsidRPr="00E20C19">
              <w:rPr>
                <w:rFonts w:eastAsia="Tahoma"/>
                <w:color w:val="000000" w:themeColor="dark1"/>
                <w:lang w:val="lv-LV"/>
              </w:rPr>
              <w:t xml:space="preserve">agoģiskā </w:t>
            </w:r>
            <w:r w:rsidRPr="00E20C19">
              <w:rPr>
                <w:rFonts w:eastAsia="Tahoma"/>
                <w:color w:val="000000" w:themeColor="dark1"/>
                <w:lang w:val="lv-LV"/>
              </w:rPr>
              <w:t>personāla zema mobilitāte un komunikāciju prasmes;</w:t>
            </w:r>
          </w:p>
          <w:p w14:paraId="41C985EF" w14:textId="7323FCED" w:rsidR="00891CE8" w:rsidRPr="00E20C19" w:rsidRDefault="00891CE8">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pedagoģiskā personāla novecošana;</w:t>
            </w:r>
          </w:p>
          <w:p w14:paraId="5FDCD0B7" w14:textId="2494258C" w:rsidR="00891CE8" w:rsidRPr="00E20C19" w:rsidRDefault="00891CE8">
            <w:pPr>
              <w:pStyle w:val="ListParagraph"/>
              <w:numPr>
                <w:ilvl w:val="0"/>
                <w:numId w:val="28"/>
              </w:numPr>
              <w:spacing w:before="0" w:after="0"/>
              <w:jc w:val="left"/>
              <w:rPr>
                <w:rFonts w:eastAsia="Tahoma"/>
                <w:color w:val="000000" w:themeColor="dark1"/>
                <w:lang w:val="lv-LV"/>
              </w:rPr>
            </w:pPr>
            <w:r w:rsidRPr="00E20C19">
              <w:rPr>
                <w:rFonts w:eastAsia="Tahoma"/>
                <w:color w:val="000000" w:themeColor="dark1"/>
                <w:lang w:val="lv-LV"/>
              </w:rPr>
              <w:t>uzņēmējdarbības prasmju un zināšanu nepietiekamība</w:t>
            </w:r>
            <w:r w:rsidR="00452BD0" w:rsidRPr="00E20C19">
              <w:rPr>
                <w:rFonts w:eastAsia="Tahoma"/>
                <w:color w:val="000000" w:themeColor="dark1"/>
                <w:lang w:val="lv-LV"/>
              </w:rPr>
              <w:t>.</w:t>
            </w:r>
          </w:p>
        </w:tc>
      </w:tr>
      <w:tr w:rsidR="00891CE8" w:rsidRPr="00E20C19" w14:paraId="07E25523" w14:textId="77777777" w:rsidTr="004E7BF0">
        <w:trPr>
          <w:cnfStyle w:val="000000100000" w:firstRow="0" w:lastRow="0" w:firstColumn="0" w:lastColumn="0" w:oddVBand="0" w:evenVBand="0" w:oddHBand="1" w:evenHBand="0" w:firstRowFirstColumn="0" w:firstRowLastColumn="0" w:lastRowFirstColumn="0" w:lastRowLastColumn="0"/>
        </w:trPr>
        <w:tc>
          <w:tcPr>
            <w:tcW w:w="4247" w:type="dxa"/>
          </w:tcPr>
          <w:p w14:paraId="57C60BC2" w14:textId="265417C6" w:rsidR="00891CE8" w:rsidRPr="00E20C19" w:rsidRDefault="00891CE8" w:rsidP="00891CE8">
            <w:pPr>
              <w:rPr>
                <w:lang w:val="lv-LV"/>
              </w:rPr>
            </w:pPr>
            <w:r w:rsidRPr="00E20C19">
              <w:rPr>
                <w:rFonts w:eastAsia="Tahoma"/>
                <w:b/>
                <w:bCs/>
                <w:color w:val="000000" w:themeColor="dark1"/>
                <w:lang w:val="lv-LV"/>
              </w:rPr>
              <w:t xml:space="preserve">Iespējas </w:t>
            </w:r>
          </w:p>
        </w:tc>
        <w:tc>
          <w:tcPr>
            <w:tcW w:w="4248" w:type="dxa"/>
          </w:tcPr>
          <w:p w14:paraId="63BDEAB7" w14:textId="0320C280" w:rsidR="00891CE8" w:rsidRPr="00E20C19" w:rsidRDefault="00891CE8" w:rsidP="00891CE8">
            <w:pPr>
              <w:ind w:left="720"/>
              <w:rPr>
                <w:lang w:val="lv-LV"/>
              </w:rPr>
            </w:pPr>
            <w:r w:rsidRPr="00E20C19">
              <w:rPr>
                <w:rFonts w:eastAsia="Tahoma"/>
                <w:b/>
                <w:bCs/>
                <w:color w:val="000000" w:themeColor="dark1"/>
                <w:lang w:val="lv-LV"/>
              </w:rPr>
              <w:t xml:space="preserve">Draudi </w:t>
            </w:r>
          </w:p>
        </w:tc>
      </w:tr>
      <w:tr w:rsidR="00891CE8" w:rsidRPr="00E20C19" w14:paraId="2CFFD212" w14:textId="77777777" w:rsidTr="004E7BF0">
        <w:trPr>
          <w:trHeight w:val="2201"/>
        </w:trPr>
        <w:tc>
          <w:tcPr>
            <w:tcW w:w="4247" w:type="dxa"/>
          </w:tcPr>
          <w:p w14:paraId="76AA9F21" w14:textId="51AD1256"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i</w:t>
            </w:r>
            <w:r w:rsidR="00891CE8" w:rsidRPr="00E20C19">
              <w:rPr>
                <w:rFonts w:eastAsia="Tahoma"/>
                <w:color w:val="000000" w:themeColor="dark1"/>
                <w:lang w:val="lv-LV"/>
              </w:rPr>
              <w:t>zvietojums pilsētas centrā;</w:t>
            </w:r>
          </w:p>
          <w:p w14:paraId="0AA79CB1" w14:textId="77A53DA3"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r</w:t>
            </w:r>
            <w:r w:rsidR="00891CE8" w:rsidRPr="00E20C19">
              <w:rPr>
                <w:rFonts w:eastAsia="Tahoma"/>
                <w:color w:val="000000" w:themeColor="dark1"/>
                <w:lang w:val="lv-LV"/>
              </w:rPr>
              <w:t>adošo industriju attīstība valstī/reģionā;</w:t>
            </w:r>
          </w:p>
          <w:p w14:paraId="5B32F4C3" w14:textId="193A9299"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p</w:t>
            </w:r>
            <w:r w:rsidR="00891CE8" w:rsidRPr="00E20C19">
              <w:rPr>
                <w:rFonts w:eastAsia="Tahoma"/>
                <w:color w:val="000000" w:themeColor="dark1"/>
                <w:lang w:val="lv-LV"/>
              </w:rPr>
              <w:t>ievilcīga mācību vide ārzemju studentiem;</w:t>
            </w:r>
          </w:p>
          <w:p w14:paraId="6DA847DF" w14:textId="3EF20A2F" w:rsidR="00891CE8" w:rsidRPr="00E20C19" w:rsidRDefault="00712750">
            <w:pPr>
              <w:pStyle w:val="ListParagraph"/>
              <w:numPr>
                <w:ilvl w:val="0"/>
                <w:numId w:val="28"/>
              </w:numPr>
              <w:spacing w:before="0" w:after="0"/>
              <w:jc w:val="left"/>
              <w:rPr>
                <w:rFonts w:eastAsia="Tahoma"/>
                <w:color w:val="000000" w:themeColor="dark1"/>
                <w:lang w:val="lv-LV"/>
              </w:rPr>
            </w:pPr>
            <w:r w:rsidRPr="00E20C19">
              <w:rPr>
                <w:rFonts w:eastAsia="Tahoma"/>
                <w:color w:val="000000" w:themeColor="dark1"/>
                <w:lang w:val="lv-LV"/>
              </w:rPr>
              <w:t>k</w:t>
            </w:r>
            <w:r w:rsidR="00891CE8" w:rsidRPr="00E20C19">
              <w:rPr>
                <w:rFonts w:eastAsia="Tahoma"/>
                <w:color w:val="000000" w:themeColor="dark1"/>
                <w:lang w:val="lv-LV"/>
              </w:rPr>
              <w:t>ultūras dzīves attīstība reģionā.</w:t>
            </w:r>
          </w:p>
        </w:tc>
        <w:tc>
          <w:tcPr>
            <w:tcW w:w="4248" w:type="dxa"/>
          </w:tcPr>
          <w:p w14:paraId="2C2A42BE" w14:textId="3EAF8D76" w:rsidR="00891CE8" w:rsidRPr="00E20C19" w:rsidRDefault="00037E39">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k</w:t>
            </w:r>
            <w:r w:rsidR="00891CE8" w:rsidRPr="00E20C19">
              <w:rPr>
                <w:rFonts w:eastAsia="Tahoma"/>
                <w:color w:val="000000" w:themeColor="dark1"/>
                <w:lang w:val="lv-LV"/>
              </w:rPr>
              <w:t>arjeras iespējas radošajiem profesionāļiem</w:t>
            </w:r>
          </w:p>
          <w:p w14:paraId="6C4F4A03" w14:textId="6FD2C97F" w:rsidR="00891CE8" w:rsidRPr="00E20C19" w:rsidRDefault="00891CE8">
            <w:pPr>
              <w:pStyle w:val="ListParagraph"/>
              <w:numPr>
                <w:ilvl w:val="0"/>
                <w:numId w:val="28"/>
              </w:numPr>
              <w:jc w:val="left"/>
              <w:rPr>
                <w:rFonts w:eastAsia="Tahoma"/>
                <w:color w:val="000000" w:themeColor="dark1"/>
                <w:lang w:val="lv-LV"/>
              </w:rPr>
            </w:pPr>
            <w:r w:rsidRPr="00E20C19">
              <w:rPr>
                <w:rFonts w:eastAsia="Tahoma"/>
                <w:color w:val="000000" w:themeColor="dark1"/>
                <w:lang w:val="lv-LV"/>
              </w:rPr>
              <w:t>politiskā un ekonomiskā situācija pašvaldībā;</w:t>
            </w:r>
          </w:p>
          <w:p w14:paraId="6BDA33BD" w14:textId="2FFEE3A2" w:rsidR="00891CE8" w:rsidRPr="00E20C19" w:rsidRDefault="00891CE8">
            <w:pPr>
              <w:pStyle w:val="ListParagraph"/>
              <w:numPr>
                <w:ilvl w:val="0"/>
                <w:numId w:val="28"/>
              </w:numPr>
              <w:spacing w:before="0" w:after="0"/>
              <w:jc w:val="left"/>
              <w:rPr>
                <w:rFonts w:eastAsia="Tahoma"/>
                <w:color w:val="000000" w:themeColor="dark1"/>
                <w:lang w:val="lv-LV"/>
              </w:rPr>
            </w:pPr>
            <w:r w:rsidRPr="00E20C19">
              <w:rPr>
                <w:rFonts w:eastAsia="Tahoma"/>
                <w:color w:val="000000" w:themeColor="dark1"/>
                <w:lang w:val="lv-LV"/>
              </w:rPr>
              <w:t xml:space="preserve">demogrāfiskā situācija un konkurence ar citām </w:t>
            </w:r>
            <w:r w:rsidR="00452BD0" w:rsidRPr="00E20C19">
              <w:rPr>
                <w:rFonts w:eastAsia="Tahoma"/>
                <w:color w:val="000000" w:themeColor="dark1"/>
                <w:lang w:val="lv-LV"/>
              </w:rPr>
              <w:t>profesionālās izglītības iestādēm.</w:t>
            </w:r>
          </w:p>
        </w:tc>
      </w:tr>
    </w:tbl>
    <w:p w14:paraId="46493B43" w14:textId="667D7275" w:rsidR="00523893" w:rsidRPr="00E20C19" w:rsidRDefault="00A55991">
      <w:pPr>
        <w:rPr>
          <w:color w:val="000000"/>
          <w:lang w:val="lv-LV"/>
        </w:rPr>
      </w:pPr>
      <w:r w:rsidRPr="00E20C19">
        <w:rPr>
          <w:rFonts w:eastAsia="Tahoma"/>
          <w:color w:val="000000" w:themeColor="text1"/>
          <w:lang w:val="lv-LV"/>
        </w:rPr>
        <w:t>Definējot savas</w:t>
      </w:r>
      <w:r w:rsidR="00D60972" w:rsidRPr="00E20C19">
        <w:rPr>
          <w:rFonts w:eastAsia="Tahoma"/>
          <w:color w:val="000000" w:themeColor="text1"/>
          <w:lang w:val="lv-LV"/>
        </w:rPr>
        <w:t xml:space="preserve"> attīstības </w:t>
      </w:r>
      <w:r w:rsidRPr="00E20C19">
        <w:rPr>
          <w:rFonts w:eastAsia="Tahoma"/>
          <w:color w:val="000000" w:themeColor="text1"/>
          <w:lang w:val="lv-LV"/>
        </w:rPr>
        <w:t xml:space="preserve"> prioritātes</w:t>
      </w:r>
      <w:r w:rsidR="00D60972" w:rsidRPr="00E20C19">
        <w:rPr>
          <w:rFonts w:eastAsia="Tahoma"/>
          <w:color w:val="000000" w:themeColor="text1"/>
          <w:lang w:val="lv-LV"/>
        </w:rPr>
        <w:t xml:space="preserve">, </w:t>
      </w:r>
      <w:r w:rsidRPr="00E20C19">
        <w:rPr>
          <w:rFonts w:eastAsia="Tahoma"/>
          <w:color w:val="000000" w:themeColor="text1"/>
          <w:lang w:val="lv-LV"/>
        </w:rPr>
        <w:t xml:space="preserve"> </w:t>
      </w:r>
      <w:r w:rsidR="00452BD0" w:rsidRPr="00E20C19">
        <w:rPr>
          <w:rFonts w:eastAsia="Tahoma"/>
          <w:color w:val="000000" w:themeColor="text1"/>
          <w:lang w:val="lv-LV"/>
        </w:rPr>
        <w:t xml:space="preserve">Kompetences centrs </w:t>
      </w:r>
      <w:r w:rsidRPr="00E20C19">
        <w:rPr>
          <w:rFonts w:eastAsia="Tahoma"/>
          <w:color w:val="000000" w:themeColor="text1"/>
          <w:lang w:val="lv-LV"/>
        </w:rPr>
        <w:t xml:space="preserve"> plāno uzņemties </w:t>
      </w:r>
      <w:r w:rsidR="00891CE8" w:rsidRPr="00E20C19">
        <w:rPr>
          <w:rFonts w:eastAsia="Tahoma"/>
          <w:b/>
          <w:color w:val="000000" w:themeColor="text1"/>
          <w:lang w:val="lv-LV"/>
        </w:rPr>
        <w:t>n</w:t>
      </w:r>
      <w:r w:rsidRPr="00E20C19">
        <w:rPr>
          <w:rFonts w:eastAsia="Tahoma"/>
          <w:b/>
          <w:color w:val="000000" w:themeColor="text1"/>
          <w:lang w:val="lv-LV"/>
        </w:rPr>
        <w:t>ākotnes veidotāj</w:t>
      </w:r>
      <w:r w:rsidR="00712750" w:rsidRPr="00E20C19">
        <w:rPr>
          <w:rFonts w:eastAsia="Tahoma"/>
          <w:b/>
          <w:color w:val="000000" w:themeColor="text1"/>
          <w:lang w:val="lv-LV"/>
        </w:rPr>
        <w:t>a</w:t>
      </w:r>
      <w:r w:rsidRPr="00E20C19">
        <w:rPr>
          <w:rFonts w:eastAsia="Tahoma"/>
          <w:b/>
          <w:color w:val="000000" w:themeColor="text1"/>
          <w:lang w:val="lv-LV"/>
        </w:rPr>
        <w:t xml:space="preserve"> lomu </w:t>
      </w:r>
      <w:r w:rsidR="00BD6191" w:rsidRPr="00E20C19">
        <w:rPr>
          <w:rFonts w:eastAsia="Tahoma"/>
          <w:b/>
          <w:color w:val="000000" w:themeColor="text1"/>
          <w:lang w:val="lv-LV"/>
        </w:rPr>
        <w:t>dizaina un mākslas izglītībā</w:t>
      </w:r>
      <w:r w:rsidR="009167F9" w:rsidRPr="00E20C19">
        <w:rPr>
          <w:rFonts w:eastAsia="Tahoma"/>
          <w:b/>
          <w:color w:val="000000" w:themeColor="text1"/>
          <w:lang w:val="lv-LV"/>
        </w:rPr>
        <w:t xml:space="preserve"> Latgales reģionā. </w:t>
      </w:r>
      <w:r w:rsidR="00452BD0" w:rsidRPr="00E20C19">
        <w:rPr>
          <w:rFonts w:eastAsia="Tahoma"/>
          <w:color w:val="000000" w:themeColor="text1"/>
          <w:lang w:val="lv-LV"/>
        </w:rPr>
        <w:t>Kompetences centram</w:t>
      </w:r>
      <w:r w:rsidR="009167F9" w:rsidRPr="00E20C19">
        <w:rPr>
          <w:rFonts w:eastAsia="Tahoma"/>
          <w:color w:val="000000" w:themeColor="text1"/>
          <w:lang w:val="lv-LV"/>
        </w:rPr>
        <w:t xml:space="preserve"> </w:t>
      </w:r>
      <w:r w:rsidRPr="00E20C19">
        <w:rPr>
          <w:rFonts w:eastAsia="Tahoma"/>
          <w:color w:val="000000" w:themeColor="text1"/>
          <w:lang w:val="lv-LV"/>
        </w:rPr>
        <w:t xml:space="preserve"> ir </w:t>
      </w:r>
      <w:r w:rsidR="00823F92" w:rsidRPr="00E20C19">
        <w:rPr>
          <w:rFonts w:eastAsia="Tahoma"/>
          <w:color w:val="000000" w:themeColor="text1"/>
          <w:lang w:val="lv-LV"/>
        </w:rPr>
        <w:t xml:space="preserve"> potenciāls un resursi, lai </w:t>
      </w:r>
      <w:r w:rsidRPr="00E20C19">
        <w:rPr>
          <w:rFonts w:eastAsia="Tahoma"/>
          <w:color w:val="000000" w:themeColor="text1"/>
          <w:lang w:val="lv-LV"/>
        </w:rPr>
        <w:t>veidotu jaunu kultūrizglītības pieprasījumu un noteikt</w:t>
      </w:r>
      <w:r w:rsidR="00D60972" w:rsidRPr="00E20C19">
        <w:rPr>
          <w:rFonts w:eastAsia="Tahoma"/>
          <w:color w:val="000000" w:themeColor="text1"/>
          <w:lang w:val="lv-LV"/>
        </w:rPr>
        <w:t>u</w:t>
      </w:r>
      <w:r w:rsidRPr="00E20C19">
        <w:rPr>
          <w:rFonts w:eastAsia="Tahoma"/>
          <w:color w:val="000000" w:themeColor="text1"/>
          <w:lang w:val="lv-LV"/>
        </w:rPr>
        <w:t xml:space="preserve"> kvalitātes standartus.</w:t>
      </w:r>
      <w:r w:rsidR="00891CE8" w:rsidRPr="00E20C19">
        <w:rPr>
          <w:rFonts w:eastAsia="Tahoma"/>
          <w:color w:val="000000" w:themeColor="text1"/>
          <w:lang w:val="lv-LV"/>
        </w:rPr>
        <w:t xml:space="preserve"> </w:t>
      </w:r>
    </w:p>
    <w:p w14:paraId="4964F871" w14:textId="2E5AED1A" w:rsidR="00BD6191" w:rsidRPr="00E20C19" w:rsidRDefault="00BD6191">
      <w:pPr>
        <w:rPr>
          <w:rFonts w:eastAsia="Tahoma"/>
          <w:b/>
          <w:bCs/>
          <w:color w:val="000000" w:themeColor="text1"/>
          <w:lang w:val="lv-LV"/>
        </w:rPr>
      </w:pPr>
      <w:r w:rsidRPr="00E20C19">
        <w:rPr>
          <w:color w:val="262626"/>
          <w:shd w:val="clear" w:color="auto" w:fill="FFFFFF"/>
          <w:lang w:val="lv-LV"/>
        </w:rPr>
        <w:lastRenderedPageBreak/>
        <w:t>Radošās industrijas aizņem savu pelnītu vietu  Latvijas kultūrpolit</w:t>
      </w:r>
      <w:r w:rsidR="00712750" w:rsidRPr="00E20C19">
        <w:rPr>
          <w:color w:val="262626"/>
          <w:shd w:val="clear" w:color="auto" w:fill="FFFFFF"/>
          <w:lang w:val="lv-LV"/>
        </w:rPr>
        <w:t>i</w:t>
      </w:r>
      <w:r w:rsidRPr="00E20C19">
        <w:rPr>
          <w:color w:val="262626"/>
          <w:shd w:val="clear" w:color="auto" w:fill="FFFFFF"/>
          <w:lang w:val="lv-LV"/>
        </w:rPr>
        <w:t>kas diskursā</w:t>
      </w:r>
      <w:r w:rsidRPr="00E20C19">
        <w:rPr>
          <w:lang w:val="lv-LV"/>
        </w:rPr>
        <w:t>.</w:t>
      </w:r>
      <w:r w:rsidR="00D32690" w:rsidRPr="00E20C19">
        <w:rPr>
          <w:lang w:val="lv-LV"/>
        </w:rPr>
        <w:t xml:space="preserve"> </w:t>
      </w:r>
      <w:r w:rsidR="00D32690" w:rsidRPr="00E20C19">
        <w:rPr>
          <w:color w:val="262626"/>
          <w:shd w:val="clear" w:color="auto" w:fill="FFFFFF"/>
          <w:lang w:val="lv-LV"/>
        </w:rPr>
        <w:t>Viens no stimuliem ar ilgtspējīgu ietekmi šajā kontekstā būtu nozares izaicinājumiem atbilstošas kvalitatīvas izglītības nodrošināšana.</w:t>
      </w:r>
      <w:r w:rsidRPr="00E20C19">
        <w:rPr>
          <w:lang w:val="lv-LV"/>
        </w:rPr>
        <w:t xml:space="preserve"> </w:t>
      </w:r>
      <w:r w:rsidR="00452BD0" w:rsidRPr="00E20C19">
        <w:rPr>
          <w:lang w:val="lv-LV"/>
        </w:rPr>
        <w:t xml:space="preserve">Kompetences centrs </w:t>
      </w:r>
      <w:r w:rsidR="00D32690" w:rsidRPr="00E20C19">
        <w:rPr>
          <w:lang w:val="lv-LV"/>
        </w:rPr>
        <w:t xml:space="preserve">apzinās savu vietu radošo industriju attīstībā un attiecīgi definē savas </w:t>
      </w:r>
      <w:r w:rsidR="00D32690" w:rsidRPr="00E20C19">
        <w:rPr>
          <w:b/>
          <w:bCs/>
          <w:lang w:val="lv-LV"/>
        </w:rPr>
        <w:t>attīstības stratēģiskās prioritātes:</w:t>
      </w:r>
    </w:p>
    <w:p w14:paraId="082085B4" w14:textId="7146D97B" w:rsidR="00523893" w:rsidRPr="00E20C19" w:rsidRDefault="00523893">
      <w:pPr>
        <w:numPr>
          <w:ilvl w:val="0"/>
          <w:numId w:val="29"/>
        </w:numPr>
        <w:rPr>
          <w:rFonts w:eastAsia="Tahoma"/>
          <w:lang w:val="lv-LV"/>
        </w:rPr>
      </w:pPr>
      <w:r w:rsidRPr="00E20C19">
        <w:rPr>
          <w:rFonts w:eastAsia="Tahoma"/>
          <w:b/>
          <w:lang w:val="lv-LV"/>
        </w:rPr>
        <w:t>kvalitatīva un visa m</w:t>
      </w:r>
      <w:r w:rsidR="00037E39" w:rsidRPr="00E20C19">
        <w:rPr>
          <w:rFonts w:eastAsia="Tahoma"/>
          <w:b/>
          <w:lang w:val="lv-LV"/>
        </w:rPr>
        <w:t>ū</w:t>
      </w:r>
      <w:r w:rsidRPr="00E20C19">
        <w:rPr>
          <w:rFonts w:eastAsia="Tahoma"/>
          <w:b/>
          <w:lang w:val="lv-LV"/>
        </w:rPr>
        <w:t>ža garumā pieejama</w:t>
      </w:r>
      <w:r w:rsidRPr="00E20C19">
        <w:rPr>
          <w:rFonts w:eastAsia="Tahoma"/>
          <w:lang w:val="lv-LV"/>
        </w:rPr>
        <w:t xml:space="preserve"> profesionālā izglītība </w:t>
      </w:r>
      <w:r w:rsidR="00D60972" w:rsidRPr="00E20C19">
        <w:rPr>
          <w:rFonts w:eastAsia="Tahoma"/>
          <w:lang w:val="lv-LV"/>
        </w:rPr>
        <w:t xml:space="preserve">mākslā </w:t>
      </w:r>
      <w:r w:rsidRPr="00E20C19">
        <w:rPr>
          <w:rFonts w:eastAsia="Tahoma"/>
          <w:lang w:val="lv-LV"/>
        </w:rPr>
        <w:t xml:space="preserve">un </w:t>
      </w:r>
      <w:r w:rsidR="00D60972" w:rsidRPr="00E20C19">
        <w:rPr>
          <w:rFonts w:eastAsia="Tahoma"/>
          <w:lang w:val="lv-LV"/>
        </w:rPr>
        <w:t>dizainā</w:t>
      </w:r>
      <w:r w:rsidR="00A25244">
        <w:rPr>
          <w:rFonts w:eastAsia="Tahoma"/>
          <w:lang w:val="lv-LV"/>
        </w:rPr>
        <w:t xml:space="preserve"> </w:t>
      </w:r>
      <w:r w:rsidR="00D60972" w:rsidRPr="00E20C19">
        <w:rPr>
          <w:rFonts w:eastAsia="Tahoma"/>
          <w:lang w:val="lv-LV"/>
        </w:rPr>
        <w:t xml:space="preserve">- gan  </w:t>
      </w:r>
      <w:r w:rsidRPr="00E20C19">
        <w:rPr>
          <w:rFonts w:eastAsia="Tahoma"/>
          <w:lang w:val="lv-LV"/>
        </w:rPr>
        <w:t>tradicionālajos, gan perspektīvajos radošajos sektoros;</w:t>
      </w:r>
    </w:p>
    <w:p w14:paraId="62B60090" w14:textId="344601A7" w:rsidR="00523893" w:rsidRPr="00E20C19" w:rsidRDefault="00523893">
      <w:pPr>
        <w:numPr>
          <w:ilvl w:val="0"/>
          <w:numId w:val="29"/>
        </w:numPr>
        <w:rPr>
          <w:rFonts w:eastAsia="Tahoma"/>
          <w:lang w:val="lv-LV"/>
        </w:rPr>
      </w:pPr>
      <w:r w:rsidRPr="00E20C19">
        <w:rPr>
          <w:rFonts w:eastAsia="Tahoma"/>
          <w:lang w:val="lv-LV"/>
        </w:rPr>
        <w:t xml:space="preserve">kultūras nozares </w:t>
      </w:r>
      <w:r w:rsidRPr="00E20C19">
        <w:rPr>
          <w:rFonts w:eastAsia="Tahoma"/>
          <w:bCs/>
          <w:lang w:val="lv-LV"/>
        </w:rPr>
        <w:t>aktuālām</w:t>
      </w:r>
      <w:r w:rsidRPr="00E20C19">
        <w:rPr>
          <w:rFonts w:eastAsia="Tahoma"/>
          <w:lang w:val="lv-LV"/>
        </w:rPr>
        <w:t xml:space="preserve"> nepieciešamībām atbilstošas izglītības nodrošināšana, liekot uzsvaru uz radošā potenciāla sasaisti ar </w:t>
      </w:r>
      <w:r w:rsidRPr="00E20C19">
        <w:rPr>
          <w:rFonts w:eastAsia="Tahoma"/>
          <w:bCs/>
          <w:lang w:val="lv-LV"/>
        </w:rPr>
        <w:t xml:space="preserve">zināšanām </w:t>
      </w:r>
      <w:r w:rsidRPr="00E20C19">
        <w:rPr>
          <w:rFonts w:eastAsia="Tahoma"/>
          <w:b/>
          <w:lang w:val="lv-LV"/>
        </w:rPr>
        <w:t>ekonomikā un uzņēmējdarbībā</w:t>
      </w:r>
      <w:r w:rsidRPr="00E20C19">
        <w:rPr>
          <w:rFonts w:eastAsia="Tahoma"/>
          <w:bCs/>
          <w:lang w:val="lv-LV"/>
        </w:rPr>
        <w:t>;</w:t>
      </w:r>
    </w:p>
    <w:p w14:paraId="1BF1ECE8" w14:textId="10476780" w:rsidR="00523893" w:rsidRPr="00E20C19" w:rsidRDefault="00037E39">
      <w:pPr>
        <w:numPr>
          <w:ilvl w:val="0"/>
          <w:numId w:val="29"/>
        </w:numPr>
        <w:rPr>
          <w:rFonts w:eastAsia="Tahoma"/>
          <w:lang w:val="lv-LV"/>
        </w:rPr>
      </w:pPr>
      <w:r w:rsidRPr="00E20C19">
        <w:rPr>
          <w:rFonts w:eastAsia="Tahoma"/>
          <w:bCs/>
          <w:lang w:val="lv-LV"/>
        </w:rPr>
        <w:t>i</w:t>
      </w:r>
      <w:r w:rsidR="00523893" w:rsidRPr="00E20C19">
        <w:rPr>
          <w:rFonts w:eastAsia="Tahoma"/>
          <w:bCs/>
          <w:lang w:val="lv-LV"/>
        </w:rPr>
        <w:t>lgtspējīga dizaina</w:t>
      </w:r>
      <w:r w:rsidR="00523893" w:rsidRPr="00E20C19">
        <w:rPr>
          <w:rFonts w:eastAsia="Tahoma"/>
          <w:lang w:val="lv-LV"/>
        </w:rPr>
        <w:t xml:space="preserve"> principu, </w:t>
      </w:r>
      <w:r w:rsidR="00523893" w:rsidRPr="00E20C19">
        <w:rPr>
          <w:rFonts w:eastAsia="Tahoma"/>
          <w:b/>
          <w:lang w:val="lv-LV"/>
        </w:rPr>
        <w:t>aprites ekonomikas</w:t>
      </w:r>
      <w:r w:rsidR="00523893" w:rsidRPr="00E20C19">
        <w:rPr>
          <w:rFonts w:eastAsia="Tahoma"/>
          <w:lang w:val="lv-LV"/>
        </w:rPr>
        <w:t xml:space="preserve"> ideju un tehnoloģiju  iekļaušana </w:t>
      </w:r>
      <w:r w:rsidR="0079530E" w:rsidRPr="00E20C19">
        <w:rPr>
          <w:rFonts w:eastAsia="Tahoma"/>
          <w:lang w:val="lv-LV"/>
        </w:rPr>
        <w:t>izglītības</w:t>
      </w:r>
      <w:r w:rsidR="00523893" w:rsidRPr="00E20C19">
        <w:rPr>
          <w:rFonts w:eastAsia="Tahoma"/>
          <w:lang w:val="lv-LV"/>
        </w:rPr>
        <w:t xml:space="preserve"> procesā</w:t>
      </w:r>
      <w:r w:rsidR="00D32690" w:rsidRPr="00E20C19">
        <w:rPr>
          <w:rFonts w:eastAsia="Tahoma"/>
          <w:lang w:val="lv-LV"/>
        </w:rPr>
        <w:t xml:space="preserve">. </w:t>
      </w:r>
    </w:p>
    <w:p w14:paraId="0651EEEC" w14:textId="61E99592" w:rsidR="00252803" w:rsidRPr="00E20C19" w:rsidRDefault="00823F92" w:rsidP="000E0F84">
      <w:pPr>
        <w:pStyle w:val="Heading2"/>
        <w:rPr>
          <w:lang w:val="lv-LV"/>
        </w:rPr>
      </w:pPr>
      <w:bookmarkStart w:id="9" w:name="_Toc120654256"/>
      <w:r w:rsidRPr="00E20C19">
        <w:rPr>
          <w:lang w:val="lv-LV"/>
        </w:rPr>
        <w:t>1.4. Stratēģiskie mērķi 202</w:t>
      </w:r>
      <w:r w:rsidR="00E3018C">
        <w:rPr>
          <w:lang w:val="lv-LV"/>
        </w:rPr>
        <w:t>3</w:t>
      </w:r>
      <w:r w:rsidRPr="00E20C19">
        <w:rPr>
          <w:lang w:val="lv-LV"/>
        </w:rPr>
        <w:t>.-2027. gadam</w:t>
      </w:r>
      <w:bookmarkEnd w:id="9"/>
    </w:p>
    <w:p w14:paraId="10479573" w14:textId="4612381F" w:rsidR="00252803" w:rsidRPr="00E20C19" w:rsidRDefault="00CC769A" w:rsidP="00D32690">
      <w:pPr>
        <w:rPr>
          <w:lang w:val="lv-LV"/>
        </w:rPr>
      </w:pPr>
      <w:r w:rsidRPr="00E20C19">
        <w:rPr>
          <w:lang w:val="lv-LV"/>
        </w:rPr>
        <w:t xml:space="preserve">Kompetences centra </w:t>
      </w:r>
      <w:r w:rsidR="004211D3" w:rsidRPr="00E20C19">
        <w:rPr>
          <w:lang w:val="lv-LV"/>
        </w:rPr>
        <w:t xml:space="preserve"> s</w:t>
      </w:r>
      <w:r w:rsidR="00823F92" w:rsidRPr="00E20C19">
        <w:rPr>
          <w:lang w:val="lv-LV"/>
        </w:rPr>
        <w:t xml:space="preserve">tratēģisko mērķu definēšanā </w:t>
      </w:r>
      <w:r w:rsidR="004211D3" w:rsidRPr="00E20C19">
        <w:rPr>
          <w:lang w:val="lv-LV"/>
        </w:rPr>
        <w:t xml:space="preserve">tika ņemti </w:t>
      </w:r>
      <w:r w:rsidR="00823F92" w:rsidRPr="00E20C19">
        <w:rPr>
          <w:lang w:val="lv-LV"/>
        </w:rPr>
        <w:t>vērā vienotie izglītība</w:t>
      </w:r>
      <w:r w:rsidR="00DF4250" w:rsidRPr="00E20C19">
        <w:rPr>
          <w:lang w:val="lv-LV"/>
        </w:rPr>
        <w:t>s sistēmas kvalitātes parametri:</w:t>
      </w:r>
    </w:p>
    <w:p w14:paraId="11C0DFED" w14:textId="0A059BF6" w:rsidR="00CC769A" w:rsidRPr="00E20C19" w:rsidRDefault="00486563" w:rsidP="00CC769A">
      <w:pPr>
        <w:pStyle w:val="ListParagraph"/>
        <w:rPr>
          <w:rFonts w:cs="Times New Roman"/>
          <w:szCs w:val="24"/>
          <w:lang w:val="lv-LV"/>
        </w:rPr>
      </w:pPr>
      <w:r w:rsidRPr="00E20C19">
        <w:rPr>
          <w:rFonts w:cs="Times New Roman"/>
          <w:b/>
          <w:bCs/>
          <w:szCs w:val="24"/>
          <w:lang w:val="lv-LV"/>
        </w:rPr>
        <w:t>K</w:t>
      </w:r>
      <w:r w:rsidR="004211D3" w:rsidRPr="00E20C19">
        <w:rPr>
          <w:rFonts w:cs="Times New Roman"/>
          <w:b/>
          <w:bCs/>
          <w:szCs w:val="24"/>
          <w:lang w:val="lv-LV"/>
        </w:rPr>
        <w:t>valitāte</w:t>
      </w:r>
      <w:r w:rsidRPr="00E20C19">
        <w:rPr>
          <w:rFonts w:cs="Times New Roman"/>
          <w:szCs w:val="24"/>
          <w:lang w:val="lv-LV"/>
        </w:rPr>
        <w:t xml:space="preserve">: augsti kvalificēti, kompetenti un uz izcilību </w:t>
      </w:r>
      <w:r w:rsidR="0079530E" w:rsidRPr="00E20C19">
        <w:rPr>
          <w:rFonts w:cs="Times New Roman"/>
          <w:szCs w:val="24"/>
          <w:lang w:val="lv-LV"/>
        </w:rPr>
        <w:t>orientēti</w:t>
      </w:r>
      <w:r w:rsidRPr="00E20C19">
        <w:rPr>
          <w:rFonts w:cs="Times New Roman"/>
          <w:szCs w:val="24"/>
          <w:lang w:val="lv-LV"/>
        </w:rPr>
        <w:t xml:space="preserve"> pedagogi</w:t>
      </w:r>
      <w:r w:rsidR="00CC769A" w:rsidRPr="00E20C19">
        <w:rPr>
          <w:rFonts w:cs="Times New Roman"/>
          <w:szCs w:val="24"/>
          <w:lang w:val="lv-LV"/>
        </w:rPr>
        <w:t>.</w:t>
      </w:r>
    </w:p>
    <w:p w14:paraId="1A8571D7" w14:textId="4B72A774" w:rsidR="00CC769A" w:rsidRPr="00E20C19" w:rsidRDefault="00486563" w:rsidP="00CC769A">
      <w:pPr>
        <w:pStyle w:val="ListParagraph"/>
        <w:rPr>
          <w:rFonts w:eastAsia="Tahoma" w:cs="Times New Roman"/>
          <w:szCs w:val="24"/>
          <w:lang w:val="lv-LV"/>
        </w:rPr>
      </w:pPr>
      <w:r w:rsidRPr="00E20C19">
        <w:rPr>
          <w:rFonts w:cs="Times New Roman"/>
          <w:b/>
          <w:bCs/>
          <w:szCs w:val="24"/>
          <w:lang w:val="lv-LV"/>
        </w:rPr>
        <w:t>D</w:t>
      </w:r>
      <w:r w:rsidR="004211D3" w:rsidRPr="00E20C19">
        <w:rPr>
          <w:rFonts w:cs="Times New Roman"/>
          <w:b/>
          <w:bCs/>
          <w:szCs w:val="24"/>
          <w:lang w:val="lv-LV"/>
        </w:rPr>
        <w:t>igitalizācija un inovācijas</w:t>
      </w:r>
      <w:r w:rsidRPr="00E20C19">
        <w:rPr>
          <w:rFonts w:cs="Times New Roman"/>
          <w:b/>
          <w:bCs/>
          <w:szCs w:val="24"/>
          <w:lang w:val="lv-LV"/>
        </w:rPr>
        <w:t>:</w:t>
      </w:r>
      <w:r w:rsidRPr="00E20C19">
        <w:rPr>
          <w:rFonts w:cs="Times New Roman"/>
          <w:szCs w:val="24"/>
          <w:lang w:val="lv-LV"/>
        </w:rPr>
        <w:t xml:space="preserve"> mūsdien</w:t>
      </w:r>
      <w:r w:rsidR="00516B8C" w:rsidRPr="00E20C19">
        <w:rPr>
          <w:rFonts w:cs="Times New Roman"/>
          <w:szCs w:val="24"/>
          <w:lang w:val="lv-LV"/>
        </w:rPr>
        <w:t>ī</w:t>
      </w:r>
      <w:r w:rsidRPr="00E20C19">
        <w:rPr>
          <w:rFonts w:cs="Times New Roman"/>
          <w:szCs w:val="24"/>
          <w:lang w:val="lv-LV"/>
        </w:rPr>
        <w:t>gs, kvalitatīvs un uz darba tirgū augsti novērtētu prasmju attīstīšanu orientēts izglītības piedāvājums</w:t>
      </w:r>
      <w:r w:rsidR="00516B8C" w:rsidRPr="00E20C19">
        <w:rPr>
          <w:rFonts w:cs="Times New Roman"/>
          <w:szCs w:val="24"/>
          <w:lang w:val="lv-LV"/>
        </w:rPr>
        <w:t>,</w:t>
      </w:r>
      <w:r w:rsidR="00516B8C" w:rsidRPr="00E20C19">
        <w:rPr>
          <w:rFonts w:eastAsia="Tahoma" w:cs="Times New Roman"/>
          <w:szCs w:val="24"/>
          <w:lang w:val="lv-LV"/>
        </w:rPr>
        <w:t xml:space="preserve"> tehnoloģiju, inovāciju kompetence mācību procesā un mācīšanās pieredzē</w:t>
      </w:r>
      <w:r w:rsidR="00CC769A" w:rsidRPr="00E20C19">
        <w:rPr>
          <w:rFonts w:eastAsia="Tahoma" w:cs="Times New Roman"/>
          <w:szCs w:val="24"/>
          <w:lang w:val="lv-LV"/>
        </w:rPr>
        <w:t>.</w:t>
      </w:r>
    </w:p>
    <w:p w14:paraId="2F4043E5" w14:textId="088EECD4" w:rsidR="00252803" w:rsidRPr="00E20C19" w:rsidRDefault="00CC769A" w:rsidP="00CC769A">
      <w:pPr>
        <w:pStyle w:val="ListParagraph"/>
        <w:rPr>
          <w:rFonts w:cs="Times New Roman"/>
          <w:szCs w:val="24"/>
          <w:lang w:val="lv-LV"/>
        </w:rPr>
      </w:pPr>
      <w:r w:rsidRPr="00E20C19">
        <w:rPr>
          <w:rFonts w:cs="Times New Roman"/>
          <w:b/>
          <w:bCs/>
          <w:szCs w:val="24"/>
          <w:lang w:val="lv-LV"/>
        </w:rPr>
        <w:t>I</w:t>
      </w:r>
      <w:r w:rsidR="004211D3" w:rsidRPr="00E20C19">
        <w:rPr>
          <w:rFonts w:cs="Times New Roman"/>
          <w:b/>
          <w:bCs/>
          <w:szCs w:val="24"/>
          <w:lang w:val="lv-LV"/>
        </w:rPr>
        <w:t xml:space="preserve">ekļaušana, </w:t>
      </w:r>
      <w:proofErr w:type="spellStart"/>
      <w:r w:rsidR="004211D3" w:rsidRPr="00E20C19">
        <w:rPr>
          <w:rFonts w:cs="Times New Roman"/>
          <w:b/>
          <w:bCs/>
          <w:szCs w:val="24"/>
          <w:lang w:val="lv-LV"/>
        </w:rPr>
        <w:t>personalizācija</w:t>
      </w:r>
      <w:proofErr w:type="spellEnd"/>
      <w:r w:rsidR="00486563" w:rsidRPr="00E20C19">
        <w:rPr>
          <w:rFonts w:cs="Times New Roman"/>
          <w:b/>
          <w:bCs/>
          <w:szCs w:val="24"/>
          <w:lang w:val="lv-LV"/>
        </w:rPr>
        <w:t xml:space="preserve">: </w:t>
      </w:r>
      <w:r w:rsidR="00486563" w:rsidRPr="00E20C19">
        <w:rPr>
          <w:rFonts w:cs="Times New Roman"/>
          <w:szCs w:val="24"/>
          <w:lang w:val="lv-LV"/>
        </w:rPr>
        <w:t>atbalsts ikviena izaugsmei</w:t>
      </w:r>
      <w:r w:rsidR="00516B8C" w:rsidRPr="00E20C19">
        <w:rPr>
          <w:rFonts w:cs="Times New Roman"/>
          <w:szCs w:val="24"/>
          <w:lang w:val="lv-LV"/>
        </w:rPr>
        <w:t xml:space="preserve">, </w:t>
      </w:r>
      <w:r w:rsidR="00516B8C" w:rsidRPr="00E20C19">
        <w:rPr>
          <w:rFonts w:eastAsia="Tahoma" w:cs="Times New Roman"/>
          <w:szCs w:val="24"/>
          <w:lang w:val="lv-LV"/>
        </w:rPr>
        <w:t>mācību programmu pieejamība dažādām mācīšanās vajadzībām</w:t>
      </w:r>
      <w:r w:rsidRPr="00E20C19">
        <w:rPr>
          <w:rFonts w:eastAsia="Tahoma" w:cs="Times New Roman"/>
          <w:szCs w:val="24"/>
          <w:lang w:val="lv-LV"/>
        </w:rPr>
        <w:t>.</w:t>
      </w:r>
    </w:p>
    <w:p w14:paraId="4F79724B" w14:textId="7D728909" w:rsidR="00252803" w:rsidRPr="00E20C19" w:rsidRDefault="00CC769A" w:rsidP="00CC769A">
      <w:pPr>
        <w:pStyle w:val="ListParagraph"/>
        <w:rPr>
          <w:rFonts w:cs="Times New Roman"/>
          <w:szCs w:val="24"/>
          <w:lang w:val="lv-LV"/>
        </w:rPr>
      </w:pPr>
      <w:r w:rsidRPr="00E20C19">
        <w:rPr>
          <w:rFonts w:cs="Times New Roman"/>
          <w:b/>
          <w:bCs/>
          <w:szCs w:val="24"/>
          <w:lang w:val="lv-LV"/>
        </w:rPr>
        <w:t>I</w:t>
      </w:r>
      <w:r w:rsidR="00823F92" w:rsidRPr="00E20C19">
        <w:rPr>
          <w:rFonts w:cs="Times New Roman"/>
          <w:b/>
          <w:bCs/>
          <w:szCs w:val="24"/>
          <w:lang w:val="lv-LV"/>
        </w:rPr>
        <w:t>lgtspēja/ “Zaļais kurss</w:t>
      </w:r>
      <w:r w:rsidR="004211D3" w:rsidRPr="00E20C19">
        <w:rPr>
          <w:rFonts w:cs="Times New Roman"/>
          <w:b/>
          <w:bCs/>
          <w:szCs w:val="24"/>
          <w:lang w:val="lv-LV"/>
        </w:rPr>
        <w:t>”</w:t>
      </w:r>
      <w:r w:rsidR="00486563" w:rsidRPr="00E20C19">
        <w:rPr>
          <w:rFonts w:cs="Times New Roman"/>
          <w:b/>
          <w:bCs/>
          <w:szCs w:val="24"/>
          <w:lang w:val="lv-LV"/>
        </w:rPr>
        <w:t>:</w:t>
      </w:r>
      <w:r w:rsidR="00486563" w:rsidRPr="00E20C19">
        <w:rPr>
          <w:rFonts w:cs="Times New Roman"/>
          <w:szCs w:val="24"/>
          <w:lang w:val="lv-LV"/>
        </w:rPr>
        <w:t xml:space="preserve"> ilgtspējīga un efektīva izglītības sistēmas un resursu pārvaldība</w:t>
      </w:r>
      <w:r w:rsidRPr="00E20C19">
        <w:rPr>
          <w:rFonts w:cs="Times New Roman"/>
          <w:szCs w:val="24"/>
          <w:lang w:val="lv-LV"/>
        </w:rPr>
        <w:t>.</w:t>
      </w:r>
    </w:p>
    <w:p w14:paraId="1C4856B0" w14:textId="660046A2" w:rsidR="004F59C1" w:rsidRPr="00E20C19" w:rsidRDefault="004F59C1" w:rsidP="005A12FB">
      <w:pPr>
        <w:pStyle w:val="Heading4"/>
        <w:rPr>
          <w:lang w:val="lv-LV"/>
        </w:rPr>
      </w:pPr>
      <w:bookmarkStart w:id="10" w:name="_Toc120717518"/>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3</w:t>
      </w:r>
      <w:r w:rsidRPr="00E20C19">
        <w:rPr>
          <w:lang w:val="lv-LV"/>
        </w:rPr>
        <w:fldChar w:fldCharType="end"/>
      </w:r>
      <w:r w:rsidRPr="00E20C19">
        <w:rPr>
          <w:lang w:val="lv-LV"/>
        </w:rPr>
        <w:t>. Stratēģisko mērķu kopsavilkums</w:t>
      </w:r>
      <w:bookmarkEnd w:id="10"/>
    </w:p>
    <w:tbl>
      <w:tblPr>
        <w:tblStyle w:val="27"/>
        <w:tblW w:w="997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9"/>
        <w:gridCol w:w="1368"/>
        <w:gridCol w:w="72"/>
        <w:gridCol w:w="1771"/>
        <w:gridCol w:w="1559"/>
        <w:gridCol w:w="1985"/>
        <w:gridCol w:w="1615"/>
      </w:tblGrid>
      <w:tr w:rsidR="00252803" w:rsidRPr="00E20C19" w14:paraId="505421FF" w14:textId="77777777" w:rsidTr="00DA0497">
        <w:trPr>
          <w:trHeight w:val="355"/>
        </w:trPr>
        <w:tc>
          <w:tcPr>
            <w:tcW w:w="1609" w:type="dxa"/>
            <w:vMerge w:val="restart"/>
            <w:shd w:val="clear" w:color="auto" w:fill="BFBFBF" w:themeFill="background1" w:themeFillShade="BF"/>
            <w:tcMar>
              <w:top w:w="100" w:type="dxa"/>
              <w:left w:w="100" w:type="dxa"/>
              <w:bottom w:w="100" w:type="dxa"/>
              <w:right w:w="100" w:type="dxa"/>
            </w:tcMar>
          </w:tcPr>
          <w:p w14:paraId="339D9035"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Organizācijas stratēģiskās attīstības jomas</w:t>
            </w:r>
          </w:p>
        </w:tc>
        <w:tc>
          <w:tcPr>
            <w:tcW w:w="6755" w:type="dxa"/>
            <w:gridSpan w:val="5"/>
            <w:shd w:val="clear" w:color="auto" w:fill="BFBFBF" w:themeFill="background1" w:themeFillShade="BF"/>
            <w:tcMar>
              <w:top w:w="100" w:type="dxa"/>
              <w:left w:w="100" w:type="dxa"/>
              <w:bottom w:w="100" w:type="dxa"/>
              <w:right w:w="100" w:type="dxa"/>
            </w:tcMar>
          </w:tcPr>
          <w:p w14:paraId="3EB218D8"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Vienotie izglītības sistēmas kvalitātes parametri</w:t>
            </w:r>
          </w:p>
        </w:tc>
        <w:tc>
          <w:tcPr>
            <w:tcW w:w="1615" w:type="dxa"/>
            <w:vMerge w:val="restart"/>
            <w:shd w:val="clear" w:color="auto" w:fill="BFBFBF" w:themeFill="background1" w:themeFillShade="BF"/>
            <w:tcMar>
              <w:top w:w="100" w:type="dxa"/>
              <w:left w:w="100" w:type="dxa"/>
              <w:bottom w:w="100" w:type="dxa"/>
              <w:right w:w="100" w:type="dxa"/>
            </w:tcMar>
          </w:tcPr>
          <w:p w14:paraId="516FFD45"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Attīstības indikatori un rezultāti</w:t>
            </w:r>
          </w:p>
        </w:tc>
      </w:tr>
      <w:tr w:rsidR="004E7BF0" w:rsidRPr="00E20C19" w14:paraId="2B71D922" w14:textId="77777777" w:rsidTr="00DA0497">
        <w:trPr>
          <w:trHeight w:val="420"/>
        </w:trPr>
        <w:tc>
          <w:tcPr>
            <w:tcW w:w="1609" w:type="dxa"/>
            <w:vMerge/>
            <w:shd w:val="clear" w:color="auto" w:fill="BFBFBF" w:themeFill="background1" w:themeFillShade="BF"/>
            <w:tcMar>
              <w:top w:w="100" w:type="dxa"/>
              <w:left w:w="100" w:type="dxa"/>
              <w:bottom w:w="100" w:type="dxa"/>
              <w:right w:w="100" w:type="dxa"/>
            </w:tcMar>
          </w:tcPr>
          <w:p w14:paraId="46A91CFC"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440" w:type="dxa"/>
            <w:gridSpan w:val="2"/>
            <w:shd w:val="clear" w:color="auto" w:fill="BFBFBF" w:themeFill="background1" w:themeFillShade="BF"/>
            <w:tcMar>
              <w:top w:w="100" w:type="dxa"/>
              <w:left w:w="100" w:type="dxa"/>
              <w:bottom w:w="100" w:type="dxa"/>
              <w:right w:w="100" w:type="dxa"/>
            </w:tcMar>
          </w:tcPr>
          <w:p w14:paraId="60C9D838" w14:textId="77777777" w:rsidR="00252803" w:rsidRPr="00E20C19" w:rsidRDefault="00823F92" w:rsidP="00B877CB">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b/>
                <w:bCs/>
                <w:sz w:val="20"/>
                <w:szCs w:val="20"/>
                <w:lang w:val="lv-LV"/>
              </w:rPr>
              <w:t>KVALITĀTE:</w:t>
            </w:r>
            <w:r w:rsidRPr="00E20C19">
              <w:rPr>
                <w:rFonts w:eastAsia="Tahoma" w:cs="Times New Roman"/>
                <w:sz w:val="20"/>
                <w:szCs w:val="20"/>
                <w:lang w:val="lv-LV"/>
              </w:rPr>
              <w:t xml:space="preserve"> mācību procesa un rezultāta vērtējums (darba tirgus dati, PII reputācijas mērījums, absolventu vērtējums)</w:t>
            </w:r>
          </w:p>
        </w:tc>
        <w:tc>
          <w:tcPr>
            <w:tcW w:w="1771" w:type="dxa"/>
            <w:shd w:val="clear" w:color="auto" w:fill="BFBFBF" w:themeFill="background1" w:themeFillShade="BF"/>
            <w:tcMar>
              <w:top w:w="100" w:type="dxa"/>
              <w:left w:w="100" w:type="dxa"/>
              <w:bottom w:w="100" w:type="dxa"/>
              <w:right w:w="100" w:type="dxa"/>
            </w:tcMar>
          </w:tcPr>
          <w:p w14:paraId="3A78D308" w14:textId="77777777" w:rsidR="00252803" w:rsidRPr="00E20C19" w:rsidRDefault="00823F92" w:rsidP="00B877CB">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b/>
                <w:bCs/>
                <w:sz w:val="20"/>
                <w:szCs w:val="20"/>
                <w:lang w:val="lv-LV"/>
              </w:rPr>
              <w:t>DIGITALIZĀCIJA UN INOVĀCIJAS:</w:t>
            </w:r>
            <w:r w:rsidRPr="00E20C19">
              <w:rPr>
                <w:rFonts w:eastAsia="Tahoma" w:cs="Times New Roman"/>
                <w:sz w:val="20"/>
                <w:szCs w:val="20"/>
                <w:lang w:val="lv-LV"/>
              </w:rPr>
              <w:t xml:space="preserve"> tehnoloģiju, inovāciju kompetence mācību procesā un mācīšanās pieredzē</w:t>
            </w:r>
          </w:p>
        </w:tc>
        <w:tc>
          <w:tcPr>
            <w:tcW w:w="1559" w:type="dxa"/>
            <w:shd w:val="clear" w:color="auto" w:fill="BFBFBF" w:themeFill="background1" w:themeFillShade="BF"/>
            <w:tcMar>
              <w:top w:w="100" w:type="dxa"/>
              <w:left w:w="100" w:type="dxa"/>
              <w:bottom w:w="100" w:type="dxa"/>
              <w:right w:w="100" w:type="dxa"/>
            </w:tcMar>
          </w:tcPr>
          <w:p w14:paraId="4844A8F5" w14:textId="7C3887AD" w:rsidR="00252803" w:rsidRPr="00E20C19" w:rsidRDefault="00823F92" w:rsidP="00B877CB">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b/>
                <w:bCs/>
                <w:sz w:val="20"/>
                <w:szCs w:val="20"/>
                <w:lang w:val="lv-LV"/>
              </w:rPr>
              <w:t>IEKĻAUŠANA:</w:t>
            </w:r>
            <w:r w:rsidRPr="00E20C19">
              <w:rPr>
                <w:rFonts w:eastAsia="Tahoma" w:cs="Times New Roman"/>
                <w:sz w:val="20"/>
                <w:szCs w:val="20"/>
                <w:lang w:val="lv-LV"/>
              </w:rPr>
              <w:t xml:space="preserve"> skolu un mācību programmu pieejamība dažādām mācīšanās vajadzībām</w:t>
            </w:r>
          </w:p>
        </w:tc>
        <w:tc>
          <w:tcPr>
            <w:tcW w:w="1985" w:type="dxa"/>
            <w:shd w:val="clear" w:color="auto" w:fill="BFBFBF" w:themeFill="background1" w:themeFillShade="BF"/>
            <w:tcMar>
              <w:top w:w="100" w:type="dxa"/>
              <w:left w:w="100" w:type="dxa"/>
              <w:bottom w:w="100" w:type="dxa"/>
              <w:right w:w="100" w:type="dxa"/>
            </w:tcMar>
          </w:tcPr>
          <w:p w14:paraId="0D128AAF" w14:textId="77777777" w:rsidR="00252803" w:rsidRPr="00E20C19" w:rsidRDefault="00823F92" w:rsidP="00B877CB">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b/>
                <w:bCs/>
                <w:sz w:val="20"/>
                <w:szCs w:val="20"/>
                <w:lang w:val="lv-LV"/>
              </w:rPr>
              <w:t>“ZAĻAIS KURSS”:</w:t>
            </w:r>
            <w:r w:rsidRPr="00E20C19">
              <w:rPr>
                <w:rFonts w:eastAsia="Tahoma" w:cs="Times New Roman"/>
                <w:sz w:val="20"/>
                <w:szCs w:val="20"/>
                <w:lang w:val="lv-LV"/>
              </w:rPr>
              <w:t xml:space="preserve"> Resursu, infrastruktūras un procesu ilgtspēja, efektivitāte, atbildība</w:t>
            </w:r>
          </w:p>
        </w:tc>
        <w:tc>
          <w:tcPr>
            <w:tcW w:w="1615" w:type="dxa"/>
            <w:vMerge/>
            <w:shd w:val="clear" w:color="auto" w:fill="BFBFBF" w:themeFill="background1" w:themeFillShade="BF"/>
            <w:tcMar>
              <w:top w:w="100" w:type="dxa"/>
              <w:left w:w="100" w:type="dxa"/>
              <w:bottom w:w="100" w:type="dxa"/>
              <w:right w:w="100" w:type="dxa"/>
            </w:tcMar>
          </w:tcPr>
          <w:p w14:paraId="1B5F2096" w14:textId="77777777" w:rsidR="00252803" w:rsidRPr="00E20C19" w:rsidRDefault="00252803">
            <w:pPr>
              <w:widowControl w:val="0"/>
              <w:pBdr>
                <w:top w:val="nil"/>
                <w:left w:val="nil"/>
                <w:bottom w:val="nil"/>
                <w:right w:val="nil"/>
                <w:between w:val="nil"/>
              </w:pBdr>
              <w:rPr>
                <w:rFonts w:eastAsia="Tahoma" w:cs="Times New Roman"/>
                <w:sz w:val="22"/>
                <w:shd w:val="clear" w:color="auto" w:fill="F4BB00"/>
                <w:lang w:val="lv-LV"/>
              </w:rPr>
            </w:pPr>
          </w:p>
        </w:tc>
      </w:tr>
      <w:tr w:rsidR="00252803" w:rsidRPr="00E20C19" w14:paraId="2FBD1478" w14:textId="77777777" w:rsidTr="00DA0497">
        <w:tc>
          <w:tcPr>
            <w:tcW w:w="1609" w:type="dxa"/>
            <w:shd w:val="clear" w:color="auto" w:fill="BFBFBF" w:themeFill="background1" w:themeFillShade="BF"/>
            <w:tcMar>
              <w:top w:w="100" w:type="dxa"/>
              <w:left w:w="100" w:type="dxa"/>
              <w:bottom w:w="100" w:type="dxa"/>
              <w:right w:w="100" w:type="dxa"/>
            </w:tcMar>
          </w:tcPr>
          <w:p w14:paraId="49A3C17F" w14:textId="506BBCE6"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1.Jaunie </w:t>
            </w:r>
            <w:r w:rsidR="00037E39" w:rsidRPr="00E20C19">
              <w:rPr>
                <w:rFonts w:eastAsia="Tahoma" w:cs="Times New Roman"/>
                <w:sz w:val="22"/>
                <w:lang w:val="lv-LV"/>
              </w:rPr>
              <w:lastRenderedPageBreak/>
              <w:t>izglītojamie</w:t>
            </w:r>
          </w:p>
          <w:p w14:paraId="2A42FE4E" w14:textId="374A6197" w:rsidR="00252803" w:rsidRPr="00E20C19" w:rsidRDefault="00F509FF">
            <w:pPr>
              <w:widowControl w:val="0"/>
              <w:pBdr>
                <w:top w:val="nil"/>
                <w:left w:val="nil"/>
                <w:bottom w:val="nil"/>
                <w:right w:val="nil"/>
                <w:between w:val="nil"/>
              </w:pBdr>
              <w:rPr>
                <w:rFonts w:eastAsia="Tahoma" w:cs="Times New Roman"/>
                <w:b/>
                <w:sz w:val="22"/>
                <w:lang w:val="lv-LV"/>
              </w:rPr>
            </w:pPr>
            <w:r w:rsidRPr="00E20C19">
              <w:rPr>
                <w:rFonts w:eastAsia="Tahoma" w:cs="Times New Roman"/>
                <w:b/>
                <w:sz w:val="22"/>
                <w:lang w:val="lv-LV"/>
              </w:rPr>
              <w:t>M</w:t>
            </w:r>
            <w:r w:rsidR="00823F92" w:rsidRPr="00E20C19">
              <w:rPr>
                <w:rFonts w:eastAsia="Tahoma" w:cs="Times New Roman"/>
                <w:b/>
                <w:sz w:val="22"/>
                <w:lang w:val="lv-LV"/>
              </w:rPr>
              <w:t>ērķi</w:t>
            </w:r>
          </w:p>
        </w:tc>
        <w:tc>
          <w:tcPr>
            <w:tcW w:w="1368" w:type="dxa"/>
            <w:shd w:val="clear" w:color="auto" w:fill="FFFFFF" w:themeFill="background1"/>
            <w:tcMar>
              <w:top w:w="100" w:type="dxa"/>
              <w:left w:w="100" w:type="dxa"/>
              <w:bottom w:w="100" w:type="dxa"/>
              <w:right w:w="100" w:type="dxa"/>
            </w:tcMar>
          </w:tcPr>
          <w:p w14:paraId="4F5809C7" w14:textId="77777777" w:rsidR="00252803" w:rsidRPr="00E20C19" w:rsidRDefault="007517A7" w:rsidP="00C1599C">
            <w:pPr>
              <w:spacing w:before="0" w:after="0"/>
              <w:jc w:val="left"/>
              <w:rPr>
                <w:rFonts w:eastAsia="Tahoma" w:cs="Times New Roman"/>
                <w:sz w:val="22"/>
                <w:lang w:val="lv-LV"/>
              </w:rPr>
            </w:pPr>
            <w:r w:rsidRPr="00E20C19">
              <w:rPr>
                <w:rFonts w:eastAsia="Tahoma" w:cs="Times New Roman"/>
                <w:sz w:val="22"/>
                <w:lang w:val="lv-LV"/>
              </w:rPr>
              <w:lastRenderedPageBreak/>
              <w:t xml:space="preserve">Motivēti, uz savu personīgo un </w:t>
            </w:r>
            <w:r w:rsidRPr="00E20C19">
              <w:rPr>
                <w:rFonts w:eastAsia="Tahoma" w:cs="Times New Roman"/>
                <w:sz w:val="22"/>
                <w:lang w:val="lv-LV"/>
              </w:rPr>
              <w:lastRenderedPageBreak/>
              <w:t>profesionālo izaugsmi  orientēti izglītojamie</w:t>
            </w:r>
            <w:r w:rsidR="00C1599C" w:rsidRPr="00E20C19">
              <w:rPr>
                <w:rFonts w:eastAsia="Tahoma" w:cs="Times New Roman"/>
                <w:sz w:val="22"/>
                <w:lang w:val="lv-LV"/>
              </w:rPr>
              <w:t>;</w:t>
            </w:r>
          </w:p>
          <w:p w14:paraId="52DE35DE"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Profesionālas</w:t>
            </w:r>
          </w:p>
          <w:p w14:paraId="31C55C7E"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ievirzes izglītības</w:t>
            </w:r>
          </w:p>
          <w:p w14:paraId="7B7A1540"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programmā un</w:t>
            </w:r>
          </w:p>
          <w:p w14:paraId="158E4365"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Interešu izglītības</w:t>
            </w:r>
          </w:p>
          <w:p w14:paraId="0DBC3902" w14:textId="6C732D58"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programmā</w:t>
            </w:r>
          </w:p>
          <w:p w14:paraId="08E3C7DD"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izglītojamie ir</w:t>
            </w:r>
          </w:p>
          <w:p w14:paraId="25771D5D"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motivēti turpināt</w:t>
            </w:r>
          </w:p>
          <w:p w14:paraId="65AE357A" w14:textId="77777777"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izglītību nākamajā</w:t>
            </w:r>
          </w:p>
          <w:p w14:paraId="6722AFA7" w14:textId="6746681A" w:rsidR="00C1599C" w:rsidRPr="00E20C19" w:rsidRDefault="00C1599C" w:rsidP="00C1599C">
            <w:pPr>
              <w:spacing w:before="0" w:after="0"/>
              <w:jc w:val="left"/>
              <w:rPr>
                <w:rFonts w:eastAsia="Tahoma" w:cs="Times New Roman"/>
                <w:sz w:val="22"/>
                <w:lang w:val="lv-LV"/>
              </w:rPr>
            </w:pPr>
            <w:r w:rsidRPr="00E20C19">
              <w:rPr>
                <w:rFonts w:eastAsia="Tahoma" w:cs="Times New Roman"/>
                <w:sz w:val="22"/>
                <w:lang w:val="lv-LV"/>
              </w:rPr>
              <w:t>pakāpē</w:t>
            </w:r>
          </w:p>
        </w:tc>
        <w:tc>
          <w:tcPr>
            <w:tcW w:w="1843" w:type="dxa"/>
            <w:gridSpan w:val="2"/>
            <w:shd w:val="clear" w:color="auto" w:fill="FFFFFF" w:themeFill="background1"/>
            <w:tcMar>
              <w:top w:w="100" w:type="dxa"/>
              <w:left w:w="100" w:type="dxa"/>
              <w:bottom w:w="100" w:type="dxa"/>
              <w:right w:w="100" w:type="dxa"/>
            </w:tcMar>
          </w:tcPr>
          <w:p w14:paraId="38B99826" w14:textId="3DC6105A" w:rsidR="00252803" w:rsidRPr="00E20C19" w:rsidRDefault="007517A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 xml:space="preserve">Izglītojamie </w:t>
            </w:r>
            <w:r w:rsidR="0079530E" w:rsidRPr="00E20C19">
              <w:rPr>
                <w:rFonts w:eastAsia="Tahoma" w:cs="Times New Roman"/>
                <w:sz w:val="22"/>
                <w:lang w:val="lv-LV"/>
              </w:rPr>
              <w:t>apmācīti izmantot</w:t>
            </w:r>
            <w:r w:rsidRPr="00E20C19">
              <w:rPr>
                <w:rFonts w:eastAsia="Tahoma" w:cs="Times New Roman"/>
                <w:sz w:val="22"/>
                <w:lang w:val="lv-LV"/>
              </w:rPr>
              <w:t xml:space="preserve"> </w:t>
            </w:r>
            <w:r w:rsidRPr="00E20C19">
              <w:rPr>
                <w:rFonts w:eastAsia="Tahoma" w:cs="Times New Roman"/>
                <w:sz w:val="22"/>
                <w:lang w:val="lv-LV"/>
              </w:rPr>
              <w:lastRenderedPageBreak/>
              <w:t xml:space="preserve">mūsdienu tehnoloģijas radošajā </w:t>
            </w:r>
            <w:r w:rsidR="00551FD7" w:rsidRPr="00E20C19">
              <w:rPr>
                <w:rFonts w:eastAsia="Tahoma" w:cs="Times New Roman"/>
                <w:sz w:val="22"/>
                <w:lang w:val="lv-LV"/>
              </w:rPr>
              <w:t xml:space="preserve">inovatīvajā </w:t>
            </w:r>
            <w:r w:rsidRPr="00E20C19">
              <w:rPr>
                <w:rFonts w:eastAsia="Tahoma" w:cs="Times New Roman"/>
                <w:sz w:val="22"/>
                <w:lang w:val="lv-LV"/>
              </w:rPr>
              <w:t xml:space="preserve">darbā </w:t>
            </w:r>
          </w:p>
        </w:tc>
        <w:tc>
          <w:tcPr>
            <w:tcW w:w="1559" w:type="dxa"/>
            <w:shd w:val="clear" w:color="auto" w:fill="FFFFFF" w:themeFill="background1"/>
            <w:tcMar>
              <w:top w:w="100" w:type="dxa"/>
              <w:left w:w="100" w:type="dxa"/>
              <w:bottom w:w="100" w:type="dxa"/>
              <w:right w:w="100" w:type="dxa"/>
            </w:tcMar>
          </w:tcPr>
          <w:p w14:paraId="430EB4A8" w14:textId="6F3D6661" w:rsidR="00252803" w:rsidRPr="00E20C19" w:rsidRDefault="007517A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Izglītojamajiem n</w:t>
            </w:r>
            <w:r w:rsidR="00823F92" w:rsidRPr="00E20C19">
              <w:rPr>
                <w:rFonts w:eastAsia="Tahoma" w:cs="Times New Roman"/>
                <w:sz w:val="22"/>
                <w:lang w:val="lv-LV"/>
              </w:rPr>
              <w:t>odrošinā</w:t>
            </w:r>
            <w:r w:rsidRPr="00E20C19">
              <w:rPr>
                <w:rFonts w:eastAsia="Tahoma" w:cs="Times New Roman"/>
                <w:sz w:val="22"/>
                <w:lang w:val="lv-LV"/>
              </w:rPr>
              <w:t xml:space="preserve">ta </w:t>
            </w:r>
            <w:r w:rsidR="00823F92" w:rsidRPr="00E20C19">
              <w:rPr>
                <w:rFonts w:eastAsia="Tahoma" w:cs="Times New Roman"/>
                <w:sz w:val="22"/>
                <w:lang w:val="lv-LV"/>
              </w:rPr>
              <w:lastRenderedPageBreak/>
              <w:t>individuālā atbalsta sistēm</w:t>
            </w:r>
            <w:r w:rsidRPr="00E20C19">
              <w:rPr>
                <w:rFonts w:eastAsia="Tahoma" w:cs="Times New Roman"/>
                <w:sz w:val="22"/>
                <w:lang w:val="lv-LV"/>
              </w:rPr>
              <w:t>a</w:t>
            </w:r>
            <w:r w:rsidR="00823F92" w:rsidRPr="00E20C19">
              <w:rPr>
                <w:rFonts w:eastAsia="Tahoma" w:cs="Times New Roman"/>
                <w:sz w:val="22"/>
                <w:lang w:val="lv-LV"/>
              </w:rPr>
              <w:t xml:space="preserve"> mācību un emocionālajam atbalstam.</w:t>
            </w:r>
          </w:p>
        </w:tc>
        <w:tc>
          <w:tcPr>
            <w:tcW w:w="1985" w:type="dxa"/>
            <w:shd w:val="clear" w:color="auto" w:fill="FFFFFF" w:themeFill="background1"/>
            <w:tcMar>
              <w:top w:w="100" w:type="dxa"/>
              <w:left w:w="100" w:type="dxa"/>
              <w:bottom w:w="100" w:type="dxa"/>
              <w:right w:w="100" w:type="dxa"/>
            </w:tcMar>
          </w:tcPr>
          <w:p w14:paraId="26357C7B" w14:textId="24FAFB81" w:rsidR="00252803" w:rsidRPr="00E20C19" w:rsidRDefault="007517A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 xml:space="preserve">Izglītojamie orientējas aprites </w:t>
            </w:r>
            <w:r w:rsidRPr="00E20C19">
              <w:rPr>
                <w:rFonts w:eastAsia="Tahoma" w:cs="Times New Roman"/>
                <w:sz w:val="22"/>
                <w:lang w:val="lv-LV"/>
              </w:rPr>
              <w:lastRenderedPageBreak/>
              <w:t xml:space="preserve">ekonomikas </w:t>
            </w:r>
            <w:r w:rsidR="003C4F5D" w:rsidRPr="00E20C19">
              <w:rPr>
                <w:rFonts w:eastAsia="Tahoma" w:cs="Times New Roman"/>
                <w:sz w:val="22"/>
                <w:lang w:val="lv-LV"/>
              </w:rPr>
              <w:t>pamatnostādnēs</w:t>
            </w:r>
            <w:r w:rsidRPr="00E20C19">
              <w:rPr>
                <w:rFonts w:eastAsia="Tahoma" w:cs="Times New Roman"/>
                <w:sz w:val="22"/>
                <w:lang w:val="lv-LV"/>
              </w:rPr>
              <w:t>, prot pielietot ilgtspējīgā dizaina principus ikdienas radošajā dabā</w:t>
            </w:r>
            <w:r w:rsidR="004211D3" w:rsidRPr="00E20C19">
              <w:rPr>
                <w:rFonts w:eastAsia="Tahoma" w:cs="Times New Roman"/>
                <w:sz w:val="22"/>
                <w:lang w:val="lv-LV"/>
              </w:rPr>
              <w:t xml:space="preserve"> </w:t>
            </w:r>
          </w:p>
        </w:tc>
        <w:tc>
          <w:tcPr>
            <w:tcW w:w="1615" w:type="dxa"/>
            <w:shd w:val="clear" w:color="auto" w:fill="FFFFFF" w:themeFill="background1"/>
            <w:tcMar>
              <w:top w:w="100" w:type="dxa"/>
              <w:left w:w="100" w:type="dxa"/>
              <w:bottom w:w="100" w:type="dxa"/>
              <w:right w:w="100" w:type="dxa"/>
            </w:tcMar>
          </w:tcPr>
          <w:p w14:paraId="17BD35FA" w14:textId="1B1BD52F" w:rsidR="00E836FD" w:rsidRPr="00E20C19" w:rsidRDefault="002A367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Izglītojamo</w:t>
            </w:r>
            <w:r w:rsidR="00551FD7" w:rsidRPr="00E20C19">
              <w:rPr>
                <w:rFonts w:eastAsia="Tahoma" w:cs="Times New Roman"/>
                <w:sz w:val="22"/>
                <w:lang w:val="lv-LV"/>
              </w:rPr>
              <w:t xml:space="preserve"> skaita </w:t>
            </w:r>
            <w:r w:rsidR="00551FD7" w:rsidRPr="00E20C19">
              <w:rPr>
                <w:rFonts w:eastAsia="Tahoma" w:cs="Times New Roman"/>
                <w:sz w:val="22"/>
                <w:lang w:val="lv-LV"/>
              </w:rPr>
              <w:lastRenderedPageBreak/>
              <w:t>pieaugums</w:t>
            </w:r>
            <w:r w:rsidR="00E427EE" w:rsidRPr="00E20C19">
              <w:rPr>
                <w:rFonts w:eastAsia="Tahoma" w:cs="Times New Roman"/>
                <w:sz w:val="22"/>
                <w:lang w:val="lv-LV"/>
              </w:rPr>
              <w:t>-</w:t>
            </w:r>
            <w:r w:rsidR="00DA0497" w:rsidRPr="00DA0497">
              <w:rPr>
                <w:rFonts w:eastAsia="Tahoma" w:cs="Times New Roman"/>
                <w:b/>
                <w:bCs/>
                <w:sz w:val="22"/>
                <w:lang w:val="lv-LV"/>
              </w:rPr>
              <w:t>275</w:t>
            </w:r>
            <w:r w:rsidR="00E836FD" w:rsidRPr="00DA0497">
              <w:rPr>
                <w:rFonts w:eastAsia="Tahoma" w:cs="Times New Roman"/>
                <w:b/>
                <w:bCs/>
                <w:sz w:val="22"/>
                <w:lang w:val="lv-LV"/>
              </w:rPr>
              <w:t xml:space="preserve"> </w:t>
            </w:r>
            <w:r w:rsidR="00E836FD" w:rsidRPr="00E20C19">
              <w:rPr>
                <w:rFonts w:eastAsia="Tahoma" w:cs="Times New Roman"/>
                <w:sz w:val="22"/>
                <w:lang w:val="lv-LV"/>
              </w:rPr>
              <w:t>izglītojamie 202</w:t>
            </w:r>
            <w:r w:rsidR="00DA0497">
              <w:rPr>
                <w:rFonts w:eastAsia="Tahoma" w:cs="Times New Roman"/>
                <w:sz w:val="22"/>
                <w:lang w:val="lv-LV"/>
              </w:rPr>
              <w:t>3</w:t>
            </w:r>
            <w:r w:rsidR="00E836FD" w:rsidRPr="00E20C19">
              <w:rPr>
                <w:rFonts w:eastAsia="Tahoma" w:cs="Times New Roman"/>
                <w:sz w:val="22"/>
                <w:lang w:val="lv-LV"/>
              </w:rPr>
              <w:t>.gadā</w:t>
            </w:r>
            <w:r w:rsidR="00DA0497">
              <w:rPr>
                <w:rFonts w:eastAsia="Tahoma" w:cs="Times New Roman"/>
                <w:sz w:val="22"/>
                <w:lang w:val="lv-LV"/>
              </w:rPr>
              <w:t xml:space="preserve"> (tai skaitā vismaz 60 – profesionālās pilnveides programmās)</w:t>
            </w:r>
          </w:p>
          <w:p w14:paraId="738C15E8"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Profesionālās</w:t>
            </w:r>
          </w:p>
          <w:p w14:paraId="60315419"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ievirzes izglītībā</w:t>
            </w:r>
          </w:p>
          <w:p w14:paraId="5F7435CC"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DA0497">
              <w:rPr>
                <w:rFonts w:eastAsia="Tahoma" w:cs="Times New Roman"/>
                <w:b/>
                <w:bCs/>
                <w:sz w:val="22"/>
                <w:lang w:val="lv-LV"/>
              </w:rPr>
              <w:t>280</w:t>
            </w:r>
            <w:r w:rsidRPr="00E20C19">
              <w:rPr>
                <w:rFonts w:eastAsia="Tahoma" w:cs="Times New Roman"/>
                <w:sz w:val="22"/>
                <w:lang w:val="lv-LV"/>
              </w:rPr>
              <w:t xml:space="preserve"> 2027.gadā</w:t>
            </w:r>
          </w:p>
          <w:p w14:paraId="0840B079"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vai atbilstoši</w:t>
            </w:r>
          </w:p>
          <w:p w14:paraId="34BED1DF"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piešķirtajam</w:t>
            </w:r>
          </w:p>
          <w:p w14:paraId="17862F88"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finansējumam</w:t>
            </w:r>
          </w:p>
          <w:p w14:paraId="11DA2DE1"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Interešu izglītībā</w:t>
            </w:r>
          </w:p>
          <w:p w14:paraId="7A1ED06D"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izglītojamo</w:t>
            </w:r>
          </w:p>
          <w:p w14:paraId="0B2ECE93"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skaits katru</w:t>
            </w:r>
          </w:p>
          <w:p w14:paraId="1DB7A350"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gadu atbilstoši</w:t>
            </w:r>
          </w:p>
          <w:p w14:paraId="2900F999"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pieprasījumam –</w:t>
            </w:r>
          </w:p>
          <w:p w14:paraId="25742BA4"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neveidojas</w:t>
            </w:r>
          </w:p>
          <w:p w14:paraId="74BAE9DF"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 xml:space="preserve">rindas, vidēji </w:t>
            </w:r>
            <w:r w:rsidRPr="00DA0497">
              <w:rPr>
                <w:rFonts w:eastAsia="Tahoma" w:cs="Times New Roman"/>
                <w:b/>
                <w:bCs/>
                <w:sz w:val="22"/>
                <w:lang w:val="lv-LV"/>
              </w:rPr>
              <w:t>80</w:t>
            </w:r>
          </w:p>
          <w:p w14:paraId="18F5FB79" w14:textId="41AB122A"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izglītojamie</w:t>
            </w:r>
          </w:p>
        </w:tc>
      </w:tr>
      <w:tr w:rsidR="00551FD7" w:rsidRPr="00E20C19" w14:paraId="48E74EF8"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03C70C53" w14:textId="4B8F3923" w:rsidR="00551FD7" w:rsidRPr="00E20C19" w:rsidRDefault="00551FD7" w:rsidP="00551FD7">
            <w:pPr>
              <w:widowControl w:val="0"/>
              <w:rPr>
                <w:rFonts w:eastAsia="Tahoma" w:cs="Times New Roman"/>
                <w:sz w:val="22"/>
                <w:lang w:val="lv-LV"/>
              </w:rPr>
            </w:pPr>
            <w:r w:rsidRPr="00E20C19">
              <w:rPr>
                <w:rFonts w:eastAsia="Tahoma" w:cs="Times New Roman"/>
                <w:sz w:val="22"/>
                <w:lang w:val="lv-LV"/>
              </w:rPr>
              <w:lastRenderedPageBreak/>
              <w:t xml:space="preserve">1.Jaunie </w:t>
            </w:r>
            <w:r w:rsidR="00037E39" w:rsidRPr="00E20C19">
              <w:rPr>
                <w:rFonts w:eastAsia="Tahoma" w:cs="Times New Roman"/>
                <w:sz w:val="22"/>
                <w:lang w:val="lv-LV"/>
              </w:rPr>
              <w:t>izglītojamie</w:t>
            </w:r>
          </w:p>
          <w:p w14:paraId="06307FA2" w14:textId="69A921AF" w:rsidR="00551FD7" w:rsidRPr="00E20C19" w:rsidRDefault="00F509FF" w:rsidP="00551FD7">
            <w:pPr>
              <w:widowControl w:val="0"/>
              <w:rPr>
                <w:rFonts w:eastAsia="Tahoma" w:cs="Times New Roman"/>
                <w:sz w:val="22"/>
                <w:lang w:val="lv-LV"/>
              </w:rPr>
            </w:pPr>
            <w:r w:rsidRPr="00E20C19">
              <w:rPr>
                <w:rFonts w:eastAsia="Tahoma" w:cs="Times New Roman"/>
                <w:b/>
                <w:sz w:val="22"/>
                <w:lang w:val="lv-LV"/>
              </w:rPr>
              <w:t>U</w:t>
            </w:r>
            <w:r w:rsidR="00551FD7" w:rsidRPr="00E20C19">
              <w:rPr>
                <w:rFonts w:eastAsia="Tahoma" w:cs="Times New Roman"/>
                <w:b/>
                <w:sz w:val="22"/>
                <w:lang w:val="lv-LV"/>
              </w:rPr>
              <w:t>zdevumi</w:t>
            </w:r>
          </w:p>
        </w:tc>
        <w:tc>
          <w:tcPr>
            <w:tcW w:w="1368" w:type="dxa"/>
            <w:shd w:val="clear" w:color="auto" w:fill="FFFFFF" w:themeFill="background1"/>
            <w:tcMar>
              <w:top w:w="100" w:type="dxa"/>
              <w:left w:w="100" w:type="dxa"/>
              <w:bottom w:w="100" w:type="dxa"/>
              <w:right w:w="100" w:type="dxa"/>
            </w:tcMar>
          </w:tcPr>
          <w:p w14:paraId="32CFD4EA" w14:textId="580B5DEA" w:rsidR="00551FD7" w:rsidRPr="00E20C19" w:rsidRDefault="005A12FB"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-veicināt izglītojamo līdzdalību mācību procesa plānošanā, karjeras atbalsta pasākumu plānošanā un īstenošanā;</w:t>
            </w:r>
          </w:p>
          <w:p w14:paraId="0D9D152A" w14:textId="471EBA71" w:rsidR="00551FD7" w:rsidRPr="00E20C19" w:rsidRDefault="005A12FB"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-nodrošināt izglītojamo dalību </w:t>
            </w:r>
            <w:proofErr w:type="spellStart"/>
            <w:r w:rsidRPr="00E20C19">
              <w:rPr>
                <w:rFonts w:eastAsia="Tahoma" w:cs="Times New Roman"/>
                <w:sz w:val="22"/>
                <w:lang w:val="lv-LV"/>
              </w:rPr>
              <w:t>erasmus</w:t>
            </w:r>
            <w:proofErr w:type="spellEnd"/>
            <w:r w:rsidRPr="00E20C19">
              <w:rPr>
                <w:rFonts w:eastAsia="Tahoma" w:cs="Times New Roman"/>
                <w:sz w:val="22"/>
                <w:lang w:val="lv-LV"/>
              </w:rPr>
              <w:t>+ mobilitātēs</w:t>
            </w:r>
          </w:p>
        </w:tc>
        <w:tc>
          <w:tcPr>
            <w:tcW w:w="1843" w:type="dxa"/>
            <w:gridSpan w:val="2"/>
            <w:shd w:val="clear" w:color="auto" w:fill="FFFFFF" w:themeFill="background1"/>
            <w:tcMar>
              <w:top w:w="100" w:type="dxa"/>
              <w:left w:w="100" w:type="dxa"/>
              <w:bottom w:w="100" w:type="dxa"/>
              <w:right w:w="100" w:type="dxa"/>
            </w:tcMar>
          </w:tcPr>
          <w:p w14:paraId="64768AA3" w14:textId="5C44AEF3" w:rsidR="00551FD7" w:rsidRPr="00E20C19" w:rsidRDefault="005A12FB"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-nodrošināt izglītojamo apmācību mūsdienu tehnoloģijās; </w:t>
            </w:r>
          </w:p>
          <w:p w14:paraId="5245F89D" w14:textId="35F44247" w:rsidR="00551FD7" w:rsidRPr="00E20C19" w:rsidRDefault="005A12FB"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-nodrošināt mācību praksi tehnoloģiskajos  radošo industriju uzņēmumos;  </w:t>
            </w:r>
          </w:p>
          <w:p w14:paraId="5E419F48" w14:textId="5B9877BC" w:rsidR="00551FD7" w:rsidRPr="00E20C19" w:rsidRDefault="005A12FB"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-nodrošināt dizaina domāšanas principu ieviešanu mācību saturā</w:t>
            </w:r>
          </w:p>
        </w:tc>
        <w:tc>
          <w:tcPr>
            <w:tcW w:w="1559" w:type="dxa"/>
            <w:shd w:val="clear" w:color="auto" w:fill="FFFFFF" w:themeFill="background1"/>
            <w:tcMar>
              <w:top w:w="100" w:type="dxa"/>
              <w:left w:w="100" w:type="dxa"/>
              <w:bottom w:w="100" w:type="dxa"/>
              <w:right w:w="100" w:type="dxa"/>
            </w:tcMar>
          </w:tcPr>
          <w:p w14:paraId="2B4D7DC9" w14:textId="17521387" w:rsidR="00551FD7" w:rsidRPr="00E20C19" w:rsidRDefault="005A12FB"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-nodrošināt saskarsmes un sociālo  prasmju attīstīšanu izglītojamajiem mācību nodarbību un ārpusstundu pasākumu ietvaros</w:t>
            </w:r>
          </w:p>
          <w:p w14:paraId="168881BF" w14:textId="2B22532A" w:rsidR="00551FD7" w:rsidRPr="00E20C19" w:rsidRDefault="00551FD7" w:rsidP="00551FD7">
            <w:pPr>
              <w:widowControl w:val="0"/>
              <w:pBdr>
                <w:top w:val="nil"/>
                <w:left w:val="nil"/>
                <w:bottom w:val="nil"/>
                <w:right w:val="nil"/>
                <w:between w:val="nil"/>
              </w:pBdr>
              <w:rPr>
                <w:rFonts w:eastAsia="Tahoma" w:cs="Times New Roman"/>
                <w:sz w:val="22"/>
                <w:lang w:val="lv-LV"/>
              </w:rPr>
            </w:pPr>
          </w:p>
        </w:tc>
        <w:tc>
          <w:tcPr>
            <w:tcW w:w="1985" w:type="dxa"/>
            <w:shd w:val="clear" w:color="auto" w:fill="FFFFFF" w:themeFill="background1"/>
            <w:tcMar>
              <w:top w:w="100" w:type="dxa"/>
              <w:left w:w="100" w:type="dxa"/>
              <w:bottom w:w="100" w:type="dxa"/>
              <w:right w:w="100" w:type="dxa"/>
            </w:tcMar>
          </w:tcPr>
          <w:p w14:paraId="0DE64825" w14:textId="7F5FBFF6" w:rsidR="00551FD7" w:rsidRPr="00E20C19" w:rsidRDefault="005A12FB"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-piedalīties “</w:t>
            </w:r>
            <w:proofErr w:type="spellStart"/>
            <w:r w:rsidRPr="00E20C19">
              <w:rPr>
                <w:rFonts w:eastAsia="Tahoma" w:cs="Times New Roman"/>
                <w:sz w:val="22"/>
                <w:lang w:val="lv-LV"/>
              </w:rPr>
              <w:t>zero</w:t>
            </w:r>
            <w:proofErr w:type="spellEnd"/>
            <w:r w:rsidRPr="00E20C19">
              <w:rPr>
                <w:rFonts w:eastAsia="Tahoma" w:cs="Times New Roman"/>
                <w:sz w:val="22"/>
                <w:lang w:val="lv-LV"/>
              </w:rPr>
              <w:t xml:space="preserve"> </w:t>
            </w:r>
            <w:proofErr w:type="spellStart"/>
            <w:r w:rsidRPr="00E20C19">
              <w:rPr>
                <w:rFonts w:eastAsia="Tahoma" w:cs="Times New Roman"/>
                <w:sz w:val="22"/>
                <w:lang w:val="lv-LV"/>
              </w:rPr>
              <w:t>waste</w:t>
            </w:r>
            <w:proofErr w:type="spellEnd"/>
            <w:r w:rsidRPr="00E20C19">
              <w:rPr>
                <w:rFonts w:eastAsia="Tahoma" w:cs="Times New Roman"/>
                <w:sz w:val="22"/>
                <w:lang w:val="lv-LV"/>
              </w:rPr>
              <w:t xml:space="preserve">” pasākumos, </w:t>
            </w:r>
            <w:proofErr w:type="spellStart"/>
            <w:r w:rsidRPr="00E20C19">
              <w:rPr>
                <w:rFonts w:eastAsia="Tahoma" w:cs="Times New Roman"/>
                <w:sz w:val="22"/>
                <w:lang w:val="lv-LV"/>
              </w:rPr>
              <w:t>Erasmus</w:t>
            </w:r>
            <w:proofErr w:type="spellEnd"/>
            <w:r w:rsidRPr="00E20C19">
              <w:rPr>
                <w:rFonts w:eastAsia="Tahoma" w:cs="Times New Roman"/>
                <w:sz w:val="22"/>
                <w:lang w:val="lv-LV"/>
              </w:rPr>
              <w:t xml:space="preserve"> + un citu programmu starptautisko projektu aktivitātēs un  mobilitātēs</w:t>
            </w:r>
            <w:r w:rsidR="00E427EE" w:rsidRPr="00E20C19">
              <w:rPr>
                <w:rFonts w:eastAsia="Tahoma" w:cs="Times New Roman"/>
                <w:sz w:val="22"/>
                <w:lang w:val="lv-LV"/>
              </w:rPr>
              <w:t>, kas saistīti ar ilgtspējības veicināšanu</w:t>
            </w:r>
          </w:p>
        </w:tc>
        <w:tc>
          <w:tcPr>
            <w:tcW w:w="1615" w:type="dxa"/>
            <w:shd w:val="clear" w:color="auto" w:fill="FFFFFF" w:themeFill="background1"/>
            <w:tcMar>
              <w:top w:w="100" w:type="dxa"/>
              <w:left w:w="100" w:type="dxa"/>
              <w:bottom w:w="100" w:type="dxa"/>
              <w:right w:w="100" w:type="dxa"/>
            </w:tcMar>
          </w:tcPr>
          <w:p w14:paraId="128DB289" w14:textId="77777777" w:rsidR="00551FD7" w:rsidRPr="00E20C19" w:rsidRDefault="00582344"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Vairāk kā 50 % absolventu turpina izglītoties nozarē vai strādā iegūtajā profesijā</w:t>
            </w:r>
            <w:r w:rsidR="00C1599C" w:rsidRPr="00E20C19">
              <w:rPr>
                <w:rFonts w:eastAsia="Tahoma" w:cs="Times New Roman"/>
                <w:sz w:val="22"/>
                <w:lang w:val="lv-LV"/>
              </w:rPr>
              <w:t>;</w:t>
            </w:r>
          </w:p>
          <w:p w14:paraId="2D04FF32"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50% Profesionālo</w:t>
            </w:r>
          </w:p>
          <w:p w14:paraId="33BEE7D3"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izglītības</w:t>
            </w:r>
          </w:p>
          <w:p w14:paraId="3DD04825"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programmu</w:t>
            </w:r>
          </w:p>
          <w:p w14:paraId="7A6C79A5"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izglītojamie ir</w:t>
            </w:r>
          </w:p>
          <w:p w14:paraId="2E83B6B6"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iepriekš apguvuši</w:t>
            </w:r>
          </w:p>
          <w:p w14:paraId="0E05430E"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profesionālās</w:t>
            </w:r>
          </w:p>
          <w:p w14:paraId="7AEA28E1"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ievirzes vai</w:t>
            </w:r>
          </w:p>
          <w:p w14:paraId="042F33CE" w14:textId="77777777"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interešu izglītības</w:t>
            </w:r>
          </w:p>
          <w:p w14:paraId="566A590E" w14:textId="21E32740" w:rsidR="00C1599C" w:rsidRPr="00E20C19" w:rsidRDefault="00C1599C" w:rsidP="00C1599C">
            <w:pPr>
              <w:widowControl w:val="0"/>
              <w:pBdr>
                <w:top w:val="nil"/>
                <w:left w:val="nil"/>
                <w:bottom w:val="nil"/>
                <w:right w:val="nil"/>
                <w:between w:val="nil"/>
              </w:pBdr>
              <w:spacing w:before="0" w:after="0"/>
              <w:rPr>
                <w:rFonts w:eastAsia="Tahoma" w:cs="Times New Roman"/>
                <w:sz w:val="22"/>
                <w:lang w:val="lv-LV"/>
              </w:rPr>
            </w:pPr>
            <w:r w:rsidRPr="00E20C19">
              <w:rPr>
                <w:rFonts w:eastAsia="Tahoma" w:cs="Times New Roman"/>
                <w:sz w:val="22"/>
                <w:lang w:val="lv-LV"/>
              </w:rPr>
              <w:t>programmas</w:t>
            </w:r>
          </w:p>
        </w:tc>
      </w:tr>
      <w:tr w:rsidR="00252803" w:rsidRPr="00E20C19" w14:paraId="5B169C60"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6CCD549C"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2.Pieaugušo izglītība</w:t>
            </w:r>
          </w:p>
          <w:p w14:paraId="1C33E0AE" w14:textId="77777777" w:rsidR="00252803" w:rsidRPr="00E20C19" w:rsidRDefault="00823F92">
            <w:pPr>
              <w:widowControl w:val="0"/>
              <w:pBdr>
                <w:top w:val="nil"/>
                <w:left w:val="nil"/>
                <w:bottom w:val="nil"/>
                <w:right w:val="nil"/>
                <w:between w:val="nil"/>
              </w:pBdr>
              <w:rPr>
                <w:rFonts w:eastAsia="Tahoma" w:cs="Times New Roman"/>
                <w:b/>
                <w:sz w:val="22"/>
                <w:lang w:val="lv-LV"/>
              </w:rPr>
            </w:pPr>
            <w:r w:rsidRPr="00E20C19">
              <w:rPr>
                <w:rFonts w:eastAsia="Tahoma" w:cs="Times New Roman"/>
                <w:b/>
                <w:sz w:val="22"/>
                <w:lang w:val="lv-LV"/>
              </w:rPr>
              <w:t>mērķi</w:t>
            </w:r>
          </w:p>
        </w:tc>
        <w:tc>
          <w:tcPr>
            <w:tcW w:w="1368" w:type="dxa"/>
            <w:shd w:val="clear" w:color="auto" w:fill="FFFFFF" w:themeFill="background1"/>
            <w:tcMar>
              <w:top w:w="100" w:type="dxa"/>
              <w:left w:w="100" w:type="dxa"/>
              <w:bottom w:w="100" w:type="dxa"/>
              <w:right w:w="100" w:type="dxa"/>
            </w:tcMar>
          </w:tcPr>
          <w:p w14:paraId="0D3F3E5E" w14:textId="78381666" w:rsidR="00252803" w:rsidRPr="00E20C19" w:rsidRDefault="00E836FD" w:rsidP="00D60972">
            <w:pPr>
              <w:widowControl w:val="0"/>
              <w:pBdr>
                <w:top w:val="nil"/>
                <w:left w:val="nil"/>
                <w:bottom w:val="nil"/>
                <w:right w:val="nil"/>
                <w:between w:val="nil"/>
              </w:pBdr>
              <w:jc w:val="left"/>
              <w:rPr>
                <w:rFonts w:eastAsia="Tahoma" w:cs="Times New Roman"/>
                <w:b/>
                <w:sz w:val="22"/>
                <w:lang w:val="lv-LV"/>
              </w:rPr>
            </w:pPr>
            <w:r w:rsidRPr="00E20C19">
              <w:rPr>
                <w:rFonts w:eastAsia="Tahoma" w:cs="Times New Roman"/>
                <w:sz w:val="22"/>
                <w:lang w:val="lv-LV"/>
              </w:rPr>
              <w:t xml:space="preserve">Skola </w:t>
            </w:r>
            <w:r w:rsidR="00110C2E" w:rsidRPr="00E20C19">
              <w:rPr>
                <w:rFonts w:eastAsia="Tahoma" w:cs="Times New Roman"/>
                <w:sz w:val="22"/>
                <w:lang w:val="lv-LV"/>
              </w:rPr>
              <w:t xml:space="preserve">piedāvā </w:t>
            </w:r>
            <w:r w:rsidRPr="00E20C19">
              <w:rPr>
                <w:rFonts w:eastAsia="Tahoma" w:cs="Times New Roman"/>
                <w:sz w:val="22"/>
                <w:lang w:val="lv-LV"/>
              </w:rPr>
              <w:t xml:space="preserve">kvalitatīvas </w:t>
            </w:r>
            <w:r w:rsidRPr="00E20C19">
              <w:rPr>
                <w:rFonts w:cs="Times New Roman"/>
                <w:color w:val="000000"/>
                <w:sz w:val="22"/>
                <w:shd w:val="clear" w:color="auto" w:fill="F9F9F9"/>
                <w:lang w:val="lv-LV"/>
              </w:rPr>
              <w:t xml:space="preserve">profesionālās pilnveides programmas  un neformālās izglītības </w:t>
            </w:r>
            <w:r w:rsidR="0079530E" w:rsidRPr="00E20C19">
              <w:rPr>
                <w:rFonts w:cs="Times New Roman"/>
                <w:color w:val="000000"/>
                <w:sz w:val="22"/>
                <w:shd w:val="clear" w:color="auto" w:fill="F9F9F9"/>
                <w:lang w:val="lv-LV"/>
              </w:rPr>
              <w:t>programmas</w:t>
            </w:r>
            <w:r w:rsidRPr="00E20C19">
              <w:rPr>
                <w:rFonts w:cs="Times New Roman"/>
                <w:color w:val="000000"/>
                <w:sz w:val="22"/>
                <w:shd w:val="clear" w:color="auto" w:fill="F9F9F9"/>
                <w:lang w:val="lv-LV"/>
              </w:rPr>
              <w:t xml:space="preserve">, profesionālās tālākizglītības programmas, nodrošina </w:t>
            </w:r>
            <w:r w:rsidRPr="00E20C19">
              <w:rPr>
                <w:rStyle w:val="Strong"/>
                <w:rFonts w:cs="Times New Roman"/>
                <w:b w:val="0"/>
                <w:color w:val="000000"/>
                <w:sz w:val="22"/>
                <w:shd w:val="clear" w:color="auto" w:fill="F9F9F9"/>
                <w:lang w:val="lv-LV"/>
              </w:rPr>
              <w:t>ārpus formālās izglītības sistēmas apgūtās profesionālās kompetences novērtēšanu</w:t>
            </w:r>
          </w:p>
        </w:tc>
        <w:tc>
          <w:tcPr>
            <w:tcW w:w="1843" w:type="dxa"/>
            <w:gridSpan w:val="2"/>
            <w:shd w:val="clear" w:color="auto" w:fill="FFFFFF" w:themeFill="background1"/>
            <w:tcMar>
              <w:top w:w="100" w:type="dxa"/>
              <w:left w:w="100" w:type="dxa"/>
              <w:bottom w:w="100" w:type="dxa"/>
              <w:right w:w="100" w:type="dxa"/>
            </w:tcMar>
          </w:tcPr>
          <w:p w14:paraId="4E4856BE" w14:textId="43EE62EC" w:rsidR="00252803" w:rsidRPr="00E20C19" w:rsidRDefault="00773B83" w:rsidP="00E836FD">
            <w:pPr>
              <w:widowControl w:val="0"/>
              <w:pBdr>
                <w:top w:val="nil"/>
                <w:left w:val="nil"/>
                <w:bottom w:val="nil"/>
                <w:right w:val="nil"/>
                <w:between w:val="nil"/>
              </w:pBdr>
              <w:jc w:val="left"/>
              <w:rPr>
                <w:rFonts w:eastAsia="Tahoma" w:cs="Times New Roman"/>
                <w:bCs/>
                <w:sz w:val="22"/>
                <w:lang w:val="lv-LV"/>
              </w:rPr>
            </w:pPr>
            <w:r w:rsidRPr="00E20C19">
              <w:rPr>
                <w:rFonts w:eastAsia="Tahoma" w:cs="Times New Roman"/>
                <w:bCs/>
                <w:sz w:val="22"/>
                <w:lang w:val="lv-LV"/>
              </w:rPr>
              <w:t xml:space="preserve">Skolas </w:t>
            </w:r>
            <w:r w:rsidR="00261FA5" w:rsidRPr="00E20C19">
              <w:rPr>
                <w:rFonts w:eastAsia="Tahoma" w:cs="Times New Roman"/>
                <w:bCs/>
                <w:sz w:val="22"/>
                <w:lang w:val="lv-LV"/>
              </w:rPr>
              <w:t xml:space="preserve">piedāvātās </w:t>
            </w:r>
            <w:r w:rsidRPr="00E20C19">
              <w:rPr>
                <w:rFonts w:eastAsia="Tahoma" w:cs="Times New Roman"/>
                <w:bCs/>
                <w:sz w:val="22"/>
                <w:lang w:val="lv-LV"/>
              </w:rPr>
              <w:t xml:space="preserve">apmācības programmas pieaugušajiem balstās uz mūsdienu tehnoloģiju pielietošanas </w:t>
            </w:r>
            <w:r w:rsidR="0097571E" w:rsidRPr="00E20C19">
              <w:rPr>
                <w:rFonts w:eastAsia="Tahoma" w:cs="Times New Roman"/>
                <w:bCs/>
                <w:sz w:val="22"/>
                <w:lang w:val="lv-LV"/>
              </w:rPr>
              <w:t xml:space="preserve">iespējām </w:t>
            </w:r>
            <w:r w:rsidRPr="00E20C19">
              <w:rPr>
                <w:rFonts w:eastAsia="Tahoma" w:cs="Times New Roman"/>
                <w:bCs/>
                <w:sz w:val="22"/>
                <w:lang w:val="lv-LV"/>
              </w:rPr>
              <w:t>radošajā</w:t>
            </w:r>
            <w:r w:rsidR="00E427EE" w:rsidRPr="00E20C19">
              <w:rPr>
                <w:rFonts w:eastAsia="Tahoma" w:cs="Times New Roman"/>
                <w:bCs/>
                <w:sz w:val="22"/>
                <w:lang w:val="lv-LV"/>
              </w:rPr>
              <w:t xml:space="preserve"> </w:t>
            </w:r>
            <w:r w:rsidR="0097571E" w:rsidRPr="00E20C19">
              <w:rPr>
                <w:rFonts w:eastAsia="Tahoma" w:cs="Times New Roman"/>
                <w:bCs/>
                <w:sz w:val="22"/>
                <w:lang w:val="lv-LV"/>
              </w:rPr>
              <w:t xml:space="preserve">procesā </w:t>
            </w:r>
          </w:p>
        </w:tc>
        <w:tc>
          <w:tcPr>
            <w:tcW w:w="1559" w:type="dxa"/>
            <w:shd w:val="clear" w:color="auto" w:fill="FFFFFF" w:themeFill="background1"/>
            <w:tcMar>
              <w:top w:w="100" w:type="dxa"/>
              <w:left w:w="100" w:type="dxa"/>
              <w:bottom w:w="100" w:type="dxa"/>
              <w:right w:w="100" w:type="dxa"/>
            </w:tcMar>
          </w:tcPr>
          <w:p w14:paraId="48349283" w14:textId="07EB2374" w:rsidR="00252803" w:rsidRPr="00E20C19" w:rsidRDefault="00773B83">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Skolas piedāvāt</w:t>
            </w:r>
            <w:r w:rsidR="00037E39" w:rsidRPr="00E20C19">
              <w:rPr>
                <w:rFonts w:eastAsia="Tahoma" w:cs="Times New Roman"/>
                <w:sz w:val="22"/>
                <w:lang w:val="lv-LV"/>
              </w:rPr>
              <w:t>ā</w:t>
            </w:r>
            <w:r w:rsidRPr="00E20C19">
              <w:rPr>
                <w:rFonts w:eastAsia="Tahoma" w:cs="Times New Roman"/>
                <w:sz w:val="22"/>
                <w:lang w:val="lv-LV"/>
              </w:rPr>
              <w:t>s apmācības programmas pieaugušajiem pieejamas cilvēkiem ar dažādām mācīšanās vajadzībām</w:t>
            </w:r>
          </w:p>
        </w:tc>
        <w:tc>
          <w:tcPr>
            <w:tcW w:w="1985" w:type="dxa"/>
            <w:shd w:val="clear" w:color="auto" w:fill="FFFFFF" w:themeFill="background1"/>
            <w:tcMar>
              <w:top w:w="100" w:type="dxa"/>
              <w:left w:w="100" w:type="dxa"/>
              <w:bottom w:w="100" w:type="dxa"/>
              <w:right w:w="100" w:type="dxa"/>
            </w:tcMar>
          </w:tcPr>
          <w:p w14:paraId="23E57D1D" w14:textId="27C69775" w:rsidR="00252803" w:rsidRPr="00E20C19" w:rsidRDefault="00773B83"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Skolas piedāvāt</w:t>
            </w:r>
            <w:r w:rsidR="00037E39" w:rsidRPr="00E20C19">
              <w:rPr>
                <w:rFonts w:eastAsia="Tahoma" w:cs="Times New Roman"/>
                <w:sz w:val="22"/>
                <w:lang w:val="lv-LV"/>
              </w:rPr>
              <w:t>ā</w:t>
            </w:r>
            <w:r w:rsidRPr="00E20C19">
              <w:rPr>
                <w:rFonts w:eastAsia="Tahoma" w:cs="Times New Roman"/>
                <w:sz w:val="22"/>
                <w:lang w:val="lv-LV"/>
              </w:rPr>
              <w:t>s apmācības programmas pieaugušajiem ietver ilgtspēj</w:t>
            </w:r>
            <w:r w:rsidR="00037E39" w:rsidRPr="00E20C19">
              <w:rPr>
                <w:rFonts w:eastAsia="Tahoma" w:cs="Times New Roman"/>
                <w:sz w:val="22"/>
                <w:lang w:val="lv-LV"/>
              </w:rPr>
              <w:t>ī</w:t>
            </w:r>
            <w:r w:rsidRPr="00E20C19">
              <w:rPr>
                <w:rFonts w:eastAsia="Tahoma" w:cs="Times New Roman"/>
                <w:sz w:val="22"/>
                <w:lang w:val="lv-LV"/>
              </w:rPr>
              <w:t>ga dizaina un aprites ekon</w:t>
            </w:r>
            <w:r w:rsidR="00037E39" w:rsidRPr="00E20C19">
              <w:rPr>
                <w:rFonts w:eastAsia="Tahoma" w:cs="Times New Roman"/>
                <w:sz w:val="22"/>
                <w:lang w:val="lv-LV"/>
              </w:rPr>
              <w:t>o</w:t>
            </w:r>
            <w:r w:rsidRPr="00E20C19">
              <w:rPr>
                <w:rFonts w:eastAsia="Tahoma" w:cs="Times New Roman"/>
                <w:sz w:val="22"/>
                <w:lang w:val="lv-LV"/>
              </w:rPr>
              <w:t>mikas principus</w:t>
            </w:r>
          </w:p>
        </w:tc>
        <w:tc>
          <w:tcPr>
            <w:tcW w:w="1615" w:type="dxa"/>
            <w:shd w:val="clear" w:color="auto" w:fill="FFFFFF" w:themeFill="background1"/>
            <w:tcMar>
              <w:top w:w="100" w:type="dxa"/>
              <w:left w:w="100" w:type="dxa"/>
              <w:bottom w:w="100" w:type="dxa"/>
              <w:right w:w="100" w:type="dxa"/>
            </w:tcMar>
          </w:tcPr>
          <w:p w14:paraId="35B85414" w14:textId="77777777" w:rsidR="00252803" w:rsidRPr="00E20C19" w:rsidRDefault="00551FD7"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Pieaugušie cilvēki </w:t>
            </w:r>
            <w:r w:rsidR="002A3672" w:rsidRPr="00E20C19">
              <w:rPr>
                <w:rFonts w:eastAsia="Tahoma" w:cs="Times New Roman"/>
                <w:sz w:val="22"/>
                <w:lang w:val="lv-LV"/>
              </w:rPr>
              <w:t>pozitīvi</w:t>
            </w:r>
            <w:r w:rsidRPr="00E20C19">
              <w:rPr>
                <w:rFonts w:eastAsia="Tahoma" w:cs="Times New Roman"/>
                <w:sz w:val="22"/>
                <w:lang w:val="lv-LV"/>
              </w:rPr>
              <w:t xml:space="preserve"> vērtē skolas piedāvātas programmas un iesaistās profesionālās izglītības apguvē</w:t>
            </w:r>
          </w:p>
          <w:p w14:paraId="5E6DEAA3" w14:textId="77777777" w:rsidR="00E836FD" w:rsidRPr="00E20C19" w:rsidRDefault="00E836FD" w:rsidP="00736C6C">
            <w:pPr>
              <w:widowControl w:val="0"/>
              <w:pBdr>
                <w:top w:val="nil"/>
                <w:left w:val="nil"/>
                <w:bottom w:val="nil"/>
                <w:right w:val="nil"/>
                <w:between w:val="nil"/>
              </w:pBdr>
              <w:jc w:val="left"/>
              <w:rPr>
                <w:rFonts w:eastAsia="Tahoma" w:cs="Times New Roman"/>
                <w:sz w:val="22"/>
                <w:lang w:val="lv-LV"/>
              </w:rPr>
            </w:pPr>
          </w:p>
          <w:p w14:paraId="2245364A" w14:textId="50EAAA38" w:rsidR="0097571E" w:rsidRPr="00E20C19" w:rsidRDefault="0097571E" w:rsidP="0097571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Katru gadu </w:t>
            </w:r>
          </w:p>
          <w:p w14:paraId="35FD8CFD" w14:textId="1CDA97D0" w:rsidR="00E836FD" w:rsidRPr="00E20C19" w:rsidRDefault="00261FA5" w:rsidP="00DA0497">
            <w:pPr>
              <w:widowControl w:val="0"/>
              <w:pBdr>
                <w:top w:val="nil"/>
                <w:left w:val="nil"/>
                <w:bottom w:val="nil"/>
                <w:right w:val="nil"/>
                <w:between w:val="nil"/>
              </w:pBdr>
              <w:jc w:val="left"/>
              <w:rPr>
                <w:rFonts w:eastAsia="Tahoma" w:cs="Times New Roman"/>
                <w:sz w:val="22"/>
                <w:lang w:val="lv-LV"/>
              </w:rPr>
            </w:pPr>
            <w:r w:rsidRPr="00E20C19">
              <w:rPr>
                <w:rFonts w:eastAsia="Tahoma" w:cs="Times New Roman"/>
                <w:b/>
                <w:bCs/>
                <w:sz w:val="22"/>
                <w:lang w:val="lv-LV"/>
              </w:rPr>
              <w:t xml:space="preserve">60 - </w:t>
            </w:r>
            <w:r w:rsidR="0097571E" w:rsidRPr="00E20C19">
              <w:rPr>
                <w:rFonts w:eastAsia="Tahoma" w:cs="Times New Roman"/>
                <w:b/>
                <w:bCs/>
                <w:sz w:val="22"/>
                <w:lang w:val="lv-LV"/>
              </w:rPr>
              <w:t>90</w:t>
            </w:r>
            <w:r w:rsidR="007C17EC" w:rsidRPr="00E20C19">
              <w:rPr>
                <w:rFonts w:eastAsia="Tahoma" w:cs="Times New Roman"/>
                <w:sz w:val="22"/>
                <w:lang w:val="lv-LV"/>
              </w:rPr>
              <w:t xml:space="preserve"> </w:t>
            </w:r>
            <w:r w:rsidR="00E836FD" w:rsidRPr="00E20C19">
              <w:rPr>
                <w:rFonts w:eastAsia="Tahoma" w:cs="Times New Roman"/>
                <w:sz w:val="22"/>
                <w:lang w:val="lv-LV"/>
              </w:rPr>
              <w:t>pieauguši</w:t>
            </w:r>
            <w:r w:rsidR="0097571E" w:rsidRPr="00E20C19">
              <w:rPr>
                <w:rFonts w:eastAsia="Tahoma" w:cs="Times New Roman"/>
                <w:sz w:val="22"/>
                <w:lang w:val="lv-LV"/>
              </w:rPr>
              <w:t>e</w:t>
            </w:r>
            <w:r w:rsidR="00E836FD" w:rsidRPr="00E20C19">
              <w:rPr>
                <w:rFonts w:eastAsia="Tahoma" w:cs="Times New Roman"/>
                <w:sz w:val="22"/>
                <w:lang w:val="lv-LV"/>
              </w:rPr>
              <w:t xml:space="preserve"> </w:t>
            </w:r>
            <w:r w:rsidR="00DA0497">
              <w:rPr>
                <w:rFonts w:eastAsia="Tahoma" w:cs="Times New Roman"/>
                <w:sz w:val="22"/>
                <w:lang w:val="lv-LV"/>
              </w:rPr>
              <w:t>apgūst</w:t>
            </w:r>
            <w:r w:rsidR="0097571E" w:rsidRPr="00E20C19">
              <w:rPr>
                <w:rFonts w:eastAsia="Tahoma" w:cs="Times New Roman"/>
                <w:sz w:val="22"/>
                <w:lang w:val="lv-LV"/>
              </w:rPr>
              <w:t xml:space="preserve"> </w:t>
            </w:r>
            <w:r w:rsidR="00E836FD" w:rsidRPr="00E20C19">
              <w:rPr>
                <w:rFonts w:eastAsia="Tahoma" w:cs="Times New Roman"/>
                <w:sz w:val="22"/>
                <w:lang w:val="lv-LV"/>
              </w:rPr>
              <w:t xml:space="preserve">profesionālās </w:t>
            </w:r>
            <w:r w:rsidR="00DA0497">
              <w:rPr>
                <w:rFonts w:eastAsia="Tahoma" w:cs="Times New Roman"/>
                <w:sz w:val="22"/>
                <w:lang w:val="lv-LV"/>
              </w:rPr>
              <w:t xml:space="preserve">pilnveides </w:t>
            </w:r>
            <w:r w:rsidR="00E836FD" w:rsidRPr="00E20C19">
              <w:rPr>
                <w:rFonts w:eastAsia="Tahoma" w:cs="Times New Roman"/>
                <w:sz w:val="22"/>
                <w:lang w:val="lv-LV"/>
              </w:rPr>
              <w:t>programm</w:t>
            </w:r>
            <w:r w:rsidR="00DA0497">
              <w:rPr>
                <w:rFonts w:eastAsia="Tahoma" w:cs="Times New Roman"/>
                <w:sz w:val="22"/>
                <w:lang w:val="lv-LV"/>
              </w:rPr>
              <w:t>a</w:t>
            </w:r>
            <w:r w:rsidR="00E836FD" w:rsidRPr="00E20C19">
              <w:rPr>
                <w:rFonts w:eastAsia="Tahoma" w:cs="Times New Roman"/>
                <w:sz w:val="22"/>
                <w:lang w:val="lv-LV"/>
              </w:rPr>
              <w:t xml:space="preserve">s </w:t>
            </w:r>
          </w:p>
        </w:tc>
      </w:tr>
      <w:tr w:rsidR="00551FD7" w:rsidRPr="00E20C19" w14:paraId="4F7AD745"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0D7A003F" w14:textId="77777777" w:rsidR="00551FD7" w:rsidRPr="00E20C19" w:rsidRDefault="00551FD7" w:rsidP="00551FD7">
            <w:pPr>
              <w:widowControl w:val="0"/>
              <w:rPr>
                <w:rFonts w:eastAsia="Tahoma" w:cs="Times New Roman"/>
                <w:sz w:val="22"/>
                <w:lang w:val="lv-LV"/>
              </w:rPr>
            </w:pPr>
            <w:r w:rsidRPr="00E20C19">
              <w:rPr>
                <w:rFonts w:eastAsia="Tahoma" w:cs="Times New Roman"/>
                <w:sz w:val="22"/>
                <w:lang w:val="lv-LV"/>
              </w:rPr>
              <w:t>2.Pieaugušo izglītība</w:t>
            </w:r>
          </w:p>
          <w:p w14:paraId="1C681D8C" w14:textId="36A3C6E2" w:rsidR="00551FD7" w:rsidRPr="00E20C19" w:rsidRDefault="007A0631" w:rsidP="00551FD7">
            <w:pPr>
              <w:widowControl w:val="0"/>
              <w:rPr>
                <w:rFonts w:eastAsia="Tahoma" w:cs="Times New Roman"/>
                <w:b/>
                <w:sz w:val="22"/>
                <w:lang w:val="lv-LV"/>
              </w:rPr>
            </w:pPr>
            <w:r w:rsidRPr="00E20C19">
              <w:rPr>
                <w:rFonts w:eastAsia="Tahoma" w:cs="Times New Roman"/>
                <w:b/>
                <w:sz w:val="22"/>
                <w:lang w:val="lv-LV"/>
              </w:rPr>
              <w:t>U</w:t>
            </w:r>
            <w:r w:rsidR="00551FD7" w:rsidRPr="00E20C19">
              <w:rPr>
                <w:rFonts w:eastAsia="Tahoma" w:cs="Times New Roman"/>
                <w:b/>
                <w:sz w:val="22"/>
                <w:lang w:val="lv-LV"/>
              </w:rPr>
              <w:t>zdevumi</w:t>
            </w:r>
          </w:p>
        </w:tc>
        <w:tc>
          <w:tcPr>
            <w:tcW w:w="1368" w:type="dxa"/>
            <w:shd w:val="clear" w:color="auto" w:fill="FFFFFF" w:themeFill="background1"/>
            <w:tcMar>
              <w:top w:w="100" w:type="dxa"/>
              <w:left w:w="100" w:type="dxa"/>
              <w:bottom w:w="100" w:type="dxa"/>
              <w:right w:w="100" w:type="dxa"/>
            </w:tcMar>
          </w:tcPr>
          <w:p w14:paraId="6A50DF2F" w14:textId="676DB6D1" w:rsidR="002A3672" w:rsidRPr="00E20C19" w:rsidRDefault="00E427EE" w:rsidP="00E427EE">
            <w:pPr>
              <w:widowControl w:val="0"/>
              <w:pBdr>
                <w:top w:val="nil"/>
                <w:left w:val="nil"/>
                <w:bottom w:val="nil"/>
                <w:right w:val="nil"/>
                <w:between w:val="nil"/>
              </w:pBdr>
              <w:ind w:left="141"/>
              <w:jc w:val="left"/>
              <w:rPr>
                <w:rFonts w:eastAsia="Tahoma" w:cs="Times New Roman"/>
                <w:color w:val="000000" w:themeColor="text1"/>
                <w:sz w:val="22"/>
                <w:lang w:val="lv-LV"/>
              </w:rPr>
            </w:pPr>
            <w:r w:rsidRPr="00E20C19">
              <w:rPr>
                <w:rFonts w:eastAsia="Tahoma" w:cs="Times New Roman"/>
                <w:color w:val="000000" w:themeColor="text1"/>
                <w:sz w:val="22"/>
                <w:lang w:val="lv-LV"/>
              </w:rPr>
              <w:t>-nodrošināt iedzīvotājiem iespēju atbilstoši savam vecumam, vajadzībām un darba tirgus pieprasījumam iegūt formālo un neformālo izglītību un iespēju pārkvalificēties.</w:t>
            </w:r>
          </w:p>
          <w:p w14:paraId="700ECFB0" w14:textId="2AEA478C" w:rsidR="00551FD7" w:rsidRPr="00E20C19" w:rsidRDefault="00E427EE" w:rsidP="002A3672">
            <w:pPr>
              <w:widowControl w:val="0"/>
              <w:pBdr>
                <w:top w:val="nil"/>
                <w:left w:val="nil"/>
                <w:bottom w:val="nil"/>
                <w:right w:val="nil"/>
                <w:between w:val="nil"/>
              </w:pBdr>
              <w:ind w:left="141"/>
              <w:jc w:val="left"/>
              <w:rPr>
                <w:rFonts w:eastAsia="Tahoma" w:cs="Times New Roman"/>
                <w:color w:val="000000" w:themeColor="text1"/>
                <w:sz w:val="22"/>
                <w:lang w:val="lv-LV"/>
              </w:rPr>
            </w:pPr>
            <w:r w:rsidRPr="00E20C19">
              <w:rPr>
                <w:rFonts w:eastAsia="Tahoma" w:cs="Times New Roman"/>
                <w:color w:val="000000" w:themeColor="text1"/>
                <w:sz w:val="22"/>
                <w:lang w:val="lv-LV"/>
              </w:rPr>
              <w:t>-nodrošināt pieaugušajiem iespēju piedalīties starptautisk</w:t>
            </w:r>
            <w:r w:rsidRPr="00E20C19">
              <w:rPr>
                <w:rFonts w:eastAsia="Tahoma" w:cs="Times New Roman"/>
                <w:color w:val="000000" w:themeColor="text1"/>
                <w:sz w:val="22"/>
                <w:lang w:val="lv-LV"/>
              </w:rPr>
              <w:lastRenderedPageBreak/>
              <w:t>o projektu pasākumos (</w:t>
            </w:r>
            <w:r w:rsidR="0079530E" w:rsidRPr="00E20C19">
              <w:rPr>
                <w:rFonts w:eastAsia="Tahoma" w:cs="Times New Roman"/>
                <w:color w:val="000000" w:themeColor="text1"/>
                <w:sz w:val="22"/>
                <w:lang w:val="lv-LV"/>
              </w:rPr>
              <w:t>Erasmus</w:t>
            </w:r>
            <w:r w:rsidRPr="00E20C19">
              <w:rPr>
                <w:rFonts w:eastAsia="Tahoma" w:cs="Times New Roman"/>
                <w:color w:val="000000" w:themeColor="text1"/>
                <w:sz w:val="22"/>
                <w:lang w:val="lv-LV"/>
              </w:rPr>
              <w:t>+) mobilitātes)</w:t>
            </w:r>
          </w:p>
          <w:p w14:paraId="61424139" w14:textId="77777777" w:rsidR="00551FD7" w:rsidRPr="00E20C19" w:rsidRDefault="00551FD7" w:rsidP="00551FD7">
            <w:pPr>
              <w:widowControl w:val="0"/>
              <w:pBdr>
                <w:top w:val="nil"/>
                <w:left w:val="nil"/>
                <w:bottom w:val="nil"/>
                <w:right w:val="nil"/>
                <w:between w:val="nil"/>
              </w:pBdr>
              <w:rPr>
                <w:rFonts w:eastAsia="Tahoma" w:cs="Times New Roman"/>
                <w:color w:val="000000" w:themeColor="text1"/>
                <w:sz w:val="22"/>
                <w:lang w:val="lv-LV"/>
              </w:rPr>
            </w:pPr>
          </w:p>
        </w:tc>
        <w:tc>
          <w:tcPr>
            <w:tcW w:w="1843" w:type="dxa"/>
            <w:gridSpan w:val="2"/>
            <w:shd w:val="clear" w:color="auto" w:fill="FFFFFF" w:themeFill="background1"/>
            <w:tcMar>
              <w:top w:w="100" w:type="dxa"/>
              <w:left w:w="100" w:type="dxa"/>
              <w:bottom w:w="100" w:type="dxa"/>
              <w:right w:w="100" w:type="dxa"/>
            </w:tcMar>
          </w:tcPr>
          <w:p w14:paraId="2BBA81C3" w14:textId="6AD61690" w:rsidR="00551FD7" w:rsidRPr="00E20C19" w:rsidRDefault="00E427EE" w:rsidP="00E427EE">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lastRenderedPageBreak/>
              <w:t>-izvērst digitālo mācību platformu izmantošanu mūžizglītībā, sekmējot izglītojamo IT lietpratību, radot inovatīvus risinājumus;</w:t>
            </w:r>
          </w:p>
          <w:p w14:paraId="2D10D588" w14:textId="7328C1D5" w:rsidR="00551FD7" w:rsidRPr="00E20C19" w:rsidRDefault="00E427EE" w:rsidP="00E427EE">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t>-diferencēt pieeju digitālo prasmju apguvei;</w:t>
            </w:r>
          </w:p>
          <w:p w14:paraId="45CD1ED8" w14:textId="62360738" w:rsidR="00551FD7" w:rsidRPr="00E20C19" w:rsidRDefault="00E427EE" w:rsidP="00551FD7">
            <w:pPr>
              <w:widowControl w:val="0"/>
              <w:pBdr>
                <w:top w:val="nil"/>
                <w:left w:val="nil"/>
                <w:bottom w:val="nil"/>
                <w:right w:val="nil"/>
                <w:between w:val="nil"/>
              </w:pBdr>
              <w:rPr>
                <w:rFonts w:eastAsia="Tahoma" w:cs="Times New Roman"/>
                <w:color w:val="000000" w:themeColor="text1"/>
                <w:sz w:val="22"/>
                <w:lang w:val="lv-LV"/>
              </w:rPr>
            </w:pPr>
            <w:r w:rsidRPr="00E20C19">
              <w:rPr>
                <w:rFonts w:eastAsia="Tahoma" w:cs="Times New Roman"/>
                <w:color w:val="000000" w:themeColor="text1"/>
                <w:sz w:val="22"/>
                <w:lang w:val="lv-LV"/>
              </w:rPr>
              <w:t xml:space="preserve">-iedrošināt un atbalstīt mērķauditoriju uzsākt mācības. </w:t>
            </w:r>
          </w:p>
        </w:tc>
        <w:tc>
          <w:tcPr>
            <w:tcW w:w="1559" w:type="dxa"/>
            <w:shd w:val="clear" w:color="auto" w:fill="FFFFFF" w:themeFill="background1"/>
            <w:tcMar>
              <w:top w:w="100" w:type="dxa"/>
              <w:left w:w="100" w:type="dxa"/>
              <w:bottom w:w="100" w:type="dxa"/>
              <w:right w:w="100" w:type="dxa"/>
            </w:tcMar>
          </w:tcPr>
          <w:p w14:paraId="1470E629" w14:textId="77777777" w:rsidR="00E427EE" w:rsidRPr="00E20C19" w:rsidRDefault="00E427EE">
            <w:pPr>
              <w:widowControl w:val="0"/>
              <w:numPr>
                <w:ilvl w:val="0"/>
                <w:numId w:val="21"/>
              </w:numPr>
              <w:pBdr>
                <w:top w:val="nil"/>
                <w:left w:val="nil"/>
                <w:bottom w:val="nil"/>
                <w:right w:val="nil"/>
                <w:between w:val="nil"/>
              </w:pBdr>
              <w:tabs>
                <w:tab w:val="left" w:pos="181"/>
              </w:tabs>
              <w:ind w:left="87" w:firstLine="0"/>
              <w:jc w:val="left"/>
              <w:rPr>
                <w:rFonts w:eastAsia="Tahoma" w:cs="Times New Roman"/>
                <w:color w:val="000000" w:themeColor="text1"/>
                <w:sz w:val="22"/>
                <w:lang w:val="lv-LV"/>
              </w:rPr>
            </w:pPr>
            <w:r w:rsidRPr="00E20C19">
              <w:rPr>
                <w:rFonts w:eastAsia="Tahoma" w:cs="Times New Roman"/>
                <w:color w:val="000000" w:themeColor="text1"/>
                <w:sz w:val="22"/>
                <w:lang w:val="lv-LV"/>
              </w:rPr>
              <w:t>sadarbībā ar sociālajiem partneriem apzināties izglītojamo vajadzības, piedāvāt mācību programmas atbilstoši pieprasījumam un izglītības iestādes iespējām;</w:t>
            </w:r>
          </w:p>
          <w:p w14:paraId="692516F6" w14:textId="4CC74A0E" w:rsidR="00551FD7" w:rsidRPr="00E20C19" w:rsidRDefault="00E427EE">
            <w:pPr>
              <w:widowControl w:val="0"/>
              <w:numPr>
                <w:ilvl w:val="0"/>
                <w:numId w:val="21"/>
              </w:numPr>
              <w:pBdr>
                <w:top w:val="nil"/>
                <w:left w:val="nil"/>
                <w:bottom w:val="nil"/>
                <w:right w:val="nil"/>
                <w:between w:val="nil"/>
              </w:pBdr>
              <w:tabs>
                <w:tab w:val="left" w:pos="181"/>
              </w:tabs>
              <w:ind w:left="87" w:firstLine="0"/>
              <w:jc w:val="left"/>
              <w:rPr>
                <w:rFonts w:eastAsia="Tahoma" w:cs="Times New Roman"/>
                <w:color w:val="000000" w:themeColor="text1"/>
                <w:sz w:val="22"/>
                <w:lang w:val="lv-LV"/>
              </w:rPr>
            </w:pPr>
            <w:r w:rsidRPr="00E20C19">
              <w:rPr>
                <w:rFonts w:eastAsia="Tahoma" w:cs="Times New Roman"/>
                <w:color w:val="000000" w:themeColor="text1"/>
                <w:sz w:val="22"/>
                <w:lang w:val="lv-LV"/>
              </w:rPr>
              <w:t>sekmēt izglītības pieejamību cilvēkiem ar funkcionāliem traucējumiem.</w:t>
            </w:r>
          </w:p>
        </w:tc>
        <w:tc>
          <w:tcPr>
            <w:tcW w:w="1985" w:type="dxa"/>
            <w:shd w:val="clear" w:color="auto" w:fill="FFFFFF" w:themeFill="background1"/>
            <w:tcMar>
              <w:top w:w="100" w:type="dxa"/>
              <w:left w:w="100" w:type="dxa"/>
              <w:bottom w:w="100" w:type="dxa"/>
              <w:right w:w="100" w:type="dxa"/>
            </w:tcMar>
          </w:tcPr>
          <w:p w14:paraId="4EEEDB0B" w14:textId="641A6432" w:rsidR="002A3672" w:rsidRPr="00E20C19" w:rsidRDefault="00E427EE" w:rsidP="002A3672">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t xml:space="preserve">veicināt atbildību un izpratni par ekoloģiju un zaļo domāšanu, iekļaut </w:t>
            </w:r>
            <w:r w:rsidR="0079530E" w:rsidRPr="00E20C19">
              <w:rPr>
                <w:rFonts w:eastAsia="Tahoma" w:cs="Times New Roman"/>
                <w:color w:val="000000" w:themeColor="text1"/>
                <w:sz w:val="22"/>
                <w:lang w:val="lv-LV"/>
              </w:rPr>
              <w:t>ilgtspējīgā</w:t>
            </w:r>
            <w:r w:rsidRPr="00E20C19">
              <w:rPr>
                <w:rFonts w:eastAsia="Tahoma" w:cs="Times New Roman"/>
                <w:color w:val="000000" w:themeColor="text1"/>
                <w:sz w:val="22"/>
                <w:lang w:val="lv-LV"/>
              </w:rPr>
              <w:t xml:space="preserve"> dizaina un aprites </w:t>
            </w:r>
            <w:r w:rsidR="0079530E" w:rsidRPr="00E20C19">
              <w:rPr>
                <w:rFonts w:eastAsia="Tahoma" w:cs="Times New Roman"/>
                <w:color w:val="000000" w:themeColor="text1"/>
                <w:sz w:val="22"/>
                <w:lang w:val="lv-LV"/>
              </w:rPr>
              <w:t>ekonomikas</w:t>
            </w:r>
            <w:r w:rsidRPr="00E20C19">
              <w:rPr>
                <w:rFonts w:eastAsia="Tahoma" w:cs="Times New Roman"/>
                <w:color w:val="000000" w:themeColor="text1"/>
                <w:sz w:val="22"/>
                <w:lang w:val="lv-LV"/>
              </w:rPr>
              <w:t xml:space="preserve"> principus mācību saturā</w:t>
            </w:r>
          </w:p>
        </w:tc>
        <w:tc>
          <w:tcPr>
            <w:tcW w:w="1615" w:type="dxa"/>
            <w:shd w:val="clear" w:color="auto" w:fill="FFFFFF" w:themeFill="background1"/>
            <w:tcMar>
              <w:top w:w="100" w:type="dxa"/>
              <w:left w:w="100" w:type="dxa"/>
              <w:bottom w:w="100" w:type="dxa"/>
              <w:right w:w="100" w:type="dxa"/>
            </w:tcMar>
          </w:tcPr>
          <w:p w14:paraId="3C56229E" w14:textId="4A945712" w:rsidR="00551FD7" w:rsidRPr="00E20C19" w:rsidRDefault="00582344" w:rsidP="00551FD7">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Pieaugušo izglītības presti</w:t>
            </w:r>
            <w:r w:rsidR="00164DF4" w:rsidRPr="00E20C19">
              <w:rPr>
                <w:rFonts w:eastAsia="Tahoma" w:cs="Times New Roman"/>
                <w:sz w:val="22"/>
                <w:lang w:val="lv-LV"/>
              </w:rPr>
              <w:t>ž</w:t>
            </w:r>
            <w:r w:rsidRPr="00E20C19">
              <w:rPr>
                <w:rFonts w:eastAsia="Tahoma" w:cs="Times New Roman"/>
                <w:sz w:val="22"/>
                <w:lang w:val="lv-LV"/>
              </w:rPr>
              <w:t>a pieaugums, sadarbībā ar darba devējiem</w:t>
            </w:r>
            <w:r w:rsidR="00E427EE" w:rsidRPr="00E20C19">
              <w:rPr>
                <w:rFonts w:eastAsia="Tahoma" w:cs="Times New Roman"/>
                <w:sz w:val="22"/>
                <w:lang w:val="lv-LV"/>
              </w:rPr>
              <w:t xml:space="preserve"> </w:t>
            </w:r>
            <w:r w:rsidR="00164DF4" w:rsidRPr="00E20C19">
              <w:rPr>
                <w:rFonts w:eastAsia="Tahoma" w:cs="Times New Roman"/>
                <w:sz w:val="22"/>
                <w:lang w:val="lv-LV"/>
              </w:rPr>
              <w:t>v</w:t>
            </w:r>
            <w:r w:rsidRPr="00E20C19">
              <w:rPr>
                <w:rFonts w:eastAsia="Tahoma" w:cs="Times New Roman"/>
                <w:sz w:val="22"/>
                <w:lang w:val="lv-LV"/>
              </w:rPr>
              <w:t xml:space="preserve">eidotas nozarei nepieciešamās pieaugušo izglītības programmas </w:t>
            </w:r>
          </w:p>
        </w:tc>
      </w:tr>
      <w:tr w:rsidR="00252803" w:rsidRPr="00E20C19" w14:paraId="2308BCF0"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36A16409"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3.Pedagogu attīstība</w:t>
            </w:r>
          </w:p>
          <w:p w14:paraId="68876B4F" w14:textId="1658548C" w:rsidR="00252803" w:rsidRPr="00E20C19" w:rsidRDefault="00354DAA">
            <w:pPr>
              <w:widowControl w:val="0"/>
              <w:pBdr>
                <w:top w:val="nil"/>
                <w:left w:val="nil"/>
                <w:bottom w:val="nil"/>
                <w:right w:val="nil"/>
                <w:between w:val="nil"/>
              </w:pBdr>
              <w:rPr>
                <w:rFonts w:eastAsia="Tahoma" w:cs="Times New Roman"/>
                <w:b/>
                <w:sz w:val="22"/>
                <w:lang w:val="lv-LV"/>
              </w:rPr>
            </w:pPr>
            <w:r w:rsidRPr="00E20C19">
              <w:rPr>
                <w:rFonts w:eastAsia="Tahoma" w:cs="Times New Roman"/>
                <w:b/>
                <w:sz w:val="22"/>
                <w:lang w:val="lv-LV"/>
              </w:rPr>
              <w:t>M</w:t>
            </w:r>
            <w:r w:rsidR="00823F92" w:rsidRPr="00E20C19">
              <w:rPr>
                <w:rFonts w:eastAsia="Tahoma" w:cs="Times New Roman"/>
                <w:b/>
                <w:sz w:val="22"/>
                <w:lang w:val="lv-LV"/>
              </w:rPr>
              <w:t>ērķi</w:t>
            </w:r>
          </w:p>
        </w:tc>
        <w:tc>
          <w:tcPr>
            <w:tcW w:w="1368" w:type="dxa"/>
            <w:shd w:val="clear" w:color="auto" w:fill="FFFFFF" w:themeFill="background1"/>
            <w:tcMar>
              <w:top w:w="100" w:type="dxa"/>
              <w:left w:w="100" w:type="dxa"/>
              <w:bottom w:w="100" w:type="dxa"/>
              <w:right w:w="100" w:type="dxa"/>
            </w:tcMar>
          </w:tcPr>
          <w:p w14:paraId="2E2C9ED3" w14:textId="729264BF" w:rsidR="00252803" w:rsidRPr="00E20C19" w:rsidRDefault="00F368FA" w:rsidP="00F368FA">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Pedagogu kolektīvs </w:t>
            </w:r>
            <w:r w:rsidRPr="00E20C19">
              <w:rPr>
                <w:rFonts w:cs="Times New Roman"/>
                <w:color w:val="000000"/>
                <w:sz w:val="22"/>
                <w:lang w:val="lv-LV"/>
              </w:rPr>
              <w:t>nodrošina efektīvu mācīšanas – mācīšanās procesu, veicina vispusīgas izglītojamā personības attīstību un gatavību dzīves darbībai, atbilst sadarbības izaicinājumiem ar sociālajiem partneriem un nozares organizācijām, mūsdienu sociālajā un ekonomiskajā kontekstā</w:t>
            </w:r>
          </w:p>
        </w:tc>
        <w:tc>
          <w:tcPr>
            <w:tcW w:w="1843" w:type="dxa"/>
            <w:gridSpan w:val="2"/>
            <w:shd w:val="clear" w:color="auto" w:fill="FFFFFF" w:themeFill="background1"/>
            <w:tcMar>
              <w:top w:w="100" w:type="dxa"/>
              <w:left w:w="100" w:type="dxa"/>
              <w:bottom w:w="100" w:type="dxa"/>
              <w:right w:w="100" w:type="dxa"/>
            </w:tcMar>
          </w:tcPr>
          <w:p w14:paraId="00D5D86D" w14:textId="4C072A25" w:rsidR="00252803" w:rsidRPr="00E20C19" w:rsidRDefault="00F368FA" w:rsidP="00BF13F2">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Pedagogu kolektīv</w:t>
            </w:r>
            <w:r w:rsidR="00BF13F2" w:rsidRPr="00E20C19">
              <w:rPr>
                <w:rFonts w:eastAsia="Tahoma" w:cs="Times New Roman"/>
                <w:sz w:val="22"/>
                <w:lang w:val="lv-LV"/>
              </w:rPr>
              <w:t xml:space="preserve">am </w:t>
            </w:r>
            <w:r w:rsidR="007C17EC" w:rsidRPr="00E20C19">
              <w:rPr>
                <w:rFonts w:eastAsia="Tahoma" w:cs="Times New Roman"/>
                <w:sz w:val="22"/>
                <w:lang w:val="lv-LV"/>
              </w:rPr>
              <w:t xml:space="preserve">ir </w:t>
            </w:r>
            <w:r w:rsidR="00BF13F2" w:rsidRPr="00E20C19">
              <w:rPr>
                <w:rFonts w:eastAsia="Tahoma" w:cs="Times New Roman"/>
                <w:sz w:val="22"/>
                <w:lang w:val="lv-LV"/>
              </w:rPr>
              <w:t>jēgpilnas</w:t>
            </w:r>
            <w:r w:rsidRPr="00E20C19">
              <w:rPr>
                <w:rFonts w:eastAsia="Tahoma" w:cs="Times New Roman"/>
                <w:sz w:val="22"/>
                <w:lang w:val="lv-LV"/>
              </w:rPr>
              <w:t xml:space="preserve"> </w:t>
            </w:r>
            <w:r w:rsidR="00BF13F2" w:rsidRPr="00E20C19">
              <w:rPr>
                <w:rFonts w:cs="Times New Roman"/>
                <w:sz w:val="22"/>
                <w:lang w:val="lv-LV"/>
              </w:rPr>
              <w:t>aktuālo tehnoloģiju izmantošanas prasmes, pedagogi darbojas ar dažādām IKT un prot paši izstrādāt jaunus, kvalitatīvus digitālos mācību līdzekļus</w:t>
            </w:r>
          </w:p>
        </w:tc>
        <w:tc>
          <w:tcPr>
            <w:tcW w:w="1559" w:type="dxa"/>
            <w:shd w:val="clear" w:color="auto" w:fill="FFFFFF" w:themeFill="background1"/>
            <w:tcMar>
              <w:top w:w="100" w:type="dxa"/>
              <w:left w:w="100" w:type="dxa"/>
              <w:bottom w:w="100" w:type="dxa"/>
              <w:right w:w="100" w:type="dxa"/>
            </w:tcMar>
          </w:tcPr>
          <w:p w14:paraId="26DC83EC" w14:textId="4BF4452D" w:rsidR="00252803" w:rsidRPr="00E20C19" w:rsidRDefault="00F368FA">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Pedagogu kolektīvs </w:t>
            </w:r>
            <w:r w:rsidRPr="00E20C19">
              <w:rPr>
                <w:rFonts w:cs="Times New Roman"/>
                <w:color w:val="000000"/>
                <w:sz w:val="22"/>
                <w:lang w:val="lv-LV"/>
              </w:rPr>
              <w:t xml:space="preserve">sekmē izglītojamo morāles un ētikas normu apzināšanos, veicina iekļaujošās pedagoģijas principu ieviešanu mācību procesā </w:t>
            </w:r>
          </w:p>
        </w:tc>
        <w:tc>
          <w:tcPr>
            <w:tcW w:w="1985" w:type="dxa"/>
            <w:shd w:val="clear" w:color="auto" w:fill="FFFFFF" w:themeFill="background1"/>
            <w:tcMar>
              <w:top w:w="100" w:type="dxa"/>
              <w:left w:w="100" w:type="dxa"/>
              <w:bottom w:w="100" w:type="dxa"/>
              <w:right w:w="100" w:type="dxa"/>
            </w:tcMar>
          </w:tcPr>
          <w:p w14:paraId="74BDC2A8" w14:textId="78C7A10B" w:rsidR="00252803" w:rsidRPr="00E20C19" w:rsidRDefault="00BF13F2"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Pedagogu kolektīvs</w:t>
            </w:r>
            <w:r w:rsidR="00773B83" w:rsidRPr="00E20C19">
              <w:rPr>
                <w:rFonts w:eastAsia="Tahoma" w:cs="Times New Roman"/>
                <w:sz w:val="22"/>
                <w:lang w:val="lv-LV"/>
              </w:rPr>
              <w:t xml:space="preserve"> apzinās aprites ekonomikas principus, aktīvi iesa</w:t>
            </w:r>
            <w:r w:rsidR="000400DA" w:rsidRPr="00E20C19">
              <w:rPr>
                <w:rFonts w:eastAsia="Tahoma" w:cs="Times New Roman"/>
                <w:sz w:val="22"/>
                <w:lang w:val="lv-LV"/>
              </w:rPr>
              <w:t>i</w:t>
            </w:r>
            <w:r w:rsidR="0079530E" w:rsidRPr="00E20C19">
              <w:rPr>
                <w:rFonts w:eastAsia="Tahoma" w:cs="Times New Roman"/>
                <w:sz w:val="22"/>
                <w:lang w:val="lv-LV"/>
              </w:rPr>
              <w:t>s</w:t>
            </w:r>
            <w:r w:rsidR="00773B83" w:rsidRPr="00E20C19">
              <w:rPr>
                <w:rFonts w:eastAsia="Tahoma" w:cs="Times New Roman"/>
                <w:sz w:val="22"/>
                <w:lang w:val="lv-LV"/>
              </w:rPr>
              <w:t xml:space="preserve">tās </w:t>
            </w:r>
            <w:r w:rsidR="007C17EC" w:rsidRPr="00E20C19">
              <w:rPr>
                <w:rFonts w:eastAsia="Tahoma" w:cs="Times New Roman"/>
                <w:sz w:val="22"/>
                <w:lang w:val="lv-LV"/>
              </w:rPr>
              <w:t xml:space="preserve">zaļo </w:t>
            </w:r>
            <w:r w:rsidR="00773B83" w:rsidRPr="00E20C19">
              <w:rPr>
                <w:rFonts w:eastAsia="Tahoma" w:cs="Times New Roman"/>
                <w:sz w:val="22"/>
                <w:lang w:val="lv-LV"/>
              </w:rPr>
              <w:t>prasmju ieviešan</w:t>
            </w:r>
            <w:r w:rsidR="000400DA" w:rsidRPr="00E20C19">
              <w:rPr>
                <w:rFonts w:eastAsia="Tahoma" w:cs="Times New Roman"/>
                <w:sz w:val="22"/>
                <w:lang w:val="lv-LV"/>
              </w:rPr>
              <w:t>ā</w:t>
            </w:r>
            <w:r w:rsidR="00773B83" w:rsidRPr="00E20C19">
              <w:rPr>
                <w:rFonts w:eastAsia="Tahoma" w:cs="Times New Roman"/>
                <w:sz w:val="22"/>
                <w:lang w:val="lv-LV"/>
              </w:rPr>
              <w:t xml:space="preserve"> mācību procesā un skolas ikdienas dzīvē</w:t>
            </w:r>
          </w:p>
        </w:tc>
        <w:tc>
          <w:tcPr>
            <w:tcW w:w="1615" w:type="dxa"/>
            <w:shd w:val="clear" w:color="auto" w:fill="FFFFFF" w:themeFill="background1"/>
            <w:tcMar>
              <w:top w:w="100" w:type="dxa"/>
              <w:left w:w="100" w:type="dxa"/>
              <w:bottom w:w="100" w:type="dxa"/>
              <w:right w:w="100" w:type="dxa"/>
            </w:tcMar>
          </w:tcPr>
          <w:p w14:paraId="2EE1AF24" w14:textId="75526051" w:rsidR="00252803" w:rsidRPr="00E20C19" w:rsidRDefault="00773B83" w:rsidP="00736C6C">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Pedagogu apmierinātība ar profesionālo kompetenču pilnveides pasākumiem</w:t>
            </w:r>
          </w:p>
        </w:tc>
      </w:tr>
      <w:tr w:rsidR="00252803" w:rsidRPr="00E20C19" w14:paraId="31CF99C6"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21451A42" w14:textId="77777777" w:rsidR="00252803" w:rsidRPr="00E20C19" w:rsidRDefault="00823F92">
            <w:pPr>
              <w:widowControl w:val="0"/>
              <w:rPr>
                <w:rFonts w:eastAsia="Tahoma" w:cs="Times New Roman"/>
                <w:sz w:val="22"/>
                <w:lang w:val="lv-LV"/>
              </w:rPr>
            </w:pPr>
            <w:r w:rsidRPr="00E20C19">
              <w:rPr>
                <w:rFonts w:eastAsia="Tahoma" w:cs="Times New Roman"/>
                <w:sz w:val="22"/>
                <w:lang w:val="lv-LV"/>
              </w:rPr>
              <w:t>3.Pedagogu attīstība</w:t>
            </w:r>
          </w:p>
          <w:p w14:paraId="730D0BFF" w14:textId="5C8A53B6" w:rsidR="00252803" w:rsidRPr="00E20C19" w:rsidRDefault="00F368FA">
            <w:pPr>
              <w:widowControl w:val="0"/>
              <w:rPr>
                <w:rFonts w:eastAsia="Tahoma" w:cs="Times New Roman"/>
                <w:b/>
                <w:sz w:val="22"/>
                <w:lang w:val="lv-LV"/>
              </w:rPr>
            </w:pPr>
            <w:r w:rsidRPr="00E20C19">
              <w:rPr>
                <w:rFonts w:eastAsia="Tahoma" w:cs="Times New Roman"/>
                <w:b/>
                <w:sz w:val="22"/>
                <w:lang w:val="lv-LV"/>
              </w:rPr>
              <w:t>U</w:t>
            </w:r>
            <w:r w:rsidR="00823F92" w:rsidRPr="00E20C19">
              <w:rPr>
                <w:rFonts w:eastAsia="Tahoma" w:cs="Times New Roman"/>
                <w:b/>
                <w:sz w:val="22"/>
                <w:lang w:val="lv-LV"/>
              </w:rPr>
              <w:t>zdevumi</w:t>
            </w:r>
          </w:p>
        </w:tc>
        <w:tc>
          <w:tcPr>
            <w:tcW w:w="1368" w:type="dxa"/>
            <w:shd w:val="clear" w:color="auto" w:fill="FFFFFF" w:themeFill="background1"/>
            <w:tcMar>
              <w:top w:w="100" w:type="dxa"/>
              <w:left w:w="100" w:type="dxa"/>
              <w:bottom w:w="100" w:type="dxa"/>
              <w:right w:w="100" w:type="dxa"/>
            </w:tcMar>
          </w:tcPr>
          <w:p w14:paraId="2B56506D" w14:textId="6066422B" w:rsidR="00252803" w:rsidRPr="00E20C19" w:rsidRDefault="00E427EE" w:rsidP="00E427E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w:t>
            </w:r>
            <w:r w:rsidR="00F368FA" w:rsidRPr="00E20C19">
              <w:rPr>
                <w:rFonts w:eastAsia="Tahoma" w:cs="Times New Roman"/>
                <w:sz w:val="22"/>
                <w:lang w:val="lv-LV"/>
              </w:rPr>
              <w:t xml:space="preserve">nodrošināt nepieciešamo atbalstu skolotāju  pedagoģisko kompetenču pilnveidei vispārizglītojošajās un profesionālajās </w:t>
            </w:r>
            <w:r w:rsidR="00F368FA" w:rsidRPr="00E20C19">
              <w:rPr>
                <w:rFonts w:eastAsia="Tahoma" w:cs="Times New Roman"/>
                <w:sz w:val="22"/>
                <w:lang w:val="lv-LV"/>
              </w:rPr>
              <w:lastRenderedPageBreak/>
              <w:t>disciplīnās, sekmēt pedagogu mūžizglītību</w:t>
            </w:r>
          </w:p>
          <w:p w14:paraId="5692346A" w14:textId="7572A5EE" w:rsidR="00F368FA" w:rsidRPr="00E20C19" w:rsidRDefault="00F368FA">
            <w:pPr>
              <w:pStyle w:val="ListParagraph"/>
              <w:widowControl w:val="0"/>
              <w:numPr>
                <w:ilvl w:val="0"/>
                <w:numId w:val="15"/>
              </w:numPr>
              <w:pBdr>
                <w:top w:val="nil"/>
                <w:left w:val="nil"/>
                <w:bottom w:val="nil"/>
                <w:right w:val="nil"/>
                <w:between w:val="nil"/>
              </w:pBdr>
              <w:ind w:left="97" w:hanging="97"/>
              <w:rPr>
                <w:rFonts w:eastAsia="Tahoma" w:cs="Times New Roman"/>
                <w:sz w:val="22"/>
                <w:lang w:val="lv-LV"/>
              </w:rPr>
            </w:pPr>
            <w:r w:rsidRPr="00E20C19">
              <w:rPr>
                <w:rFonts w:eastAsia="Tahoma" w:cs="Times New Roman"/>
                <w:sz w:val="22"/>
                <w:lang w:val="lv-LV"/>
              </w:rPr>
              <w:t xml:space="preserve">nodrošināt pedagogu iesaistīšanos </w:t>
            </w:r>
            <w:proofErr w:type="spellStart"/>
            <w:r w:rsidRPr="00E20C19">
              <w:rPr>
                <w:rFonts w:eastAsia="Tahoma" w:cs="Times New Roman"/>
                <w:sz w:val="22"/>
                <w:lang w:val="lv-LV"/>
              </w:rPr>
              <w:t>Erasmus</w:t>
            </w:r>
            <w:proofErr w:type="spellEnd"/>
            <w:r w:rsidRPr="00E20C19">
              <w:rPr>
                <w:rFonts w:eastAsia="Tahoma" w:cs="Times New Roman"/>
                <w:sz w:val="22"/>
                <w:lang w:val="lv-LV"/>
              </w:rPr>
              <w:t>+ mobilitātēs</w:t>
            </w:r>
          </w:p>
        </w:tc>
        <w:tc>
          <w:tcPr>
            <w:tcW w:w="1843" w:type="dxa"/>
            <w:gridSpan w:val="2"/>
            <w:shd w:val="clear" w:color="auto" w:fill="FFFFFF" w:themeFill="background1"/>
            <w:tcMar>
              <w:top w:w="100" w:type="dxa"/>
              <w:left w:w="100" w:type="dxa"/>
              <w:bottom w:w="100" w:type="dxa"/>
              <w:right w:w="100" w:type="dxa"/>
            </w:tcMar>
          </w:tcPr>
          <w:p w14:paraId="1797CB3F" w14:textId="77777777" w:rsidR="00E427EE" w:rsidRPr="00E20C19" w:rsidRDefault="00E427EE" w:rsidP="00E427EE">
            <w:pPr>
              <w:pStyle w:val="ListParagraph"/>
              <w:widowControl w:val="0"/>
              <w:pBdr>
                <w:top w:val="nil"/>
                <w:left w:val="nil"/>
                <w:bottom w:val="nil"/>
                <w:right w:val="nil"/>
                <w:between w:val="nil"/>
              </w:pBdr>
              <w:ind w:left="0" w:firstLine="97"/>
              <w:jc w:val="left"/>
              <w:rPr>
                <w:rFonts w:eastAsia="Tahoma" w:cs="Times New Roman"/>
                <w:sz w:val="22"/>
                <w:lang w:val="lv-LV"/>
              </w:rPr>
            </w:pPr>
            <w:r w:rsidRPr="00E20C19">
              <w:rPr>
                <w:rFonts w:eastAsia="Tahoma" w:cs="Times New Roman"/>
                <w:sz w:val="22"/>
                <w:lang w:val="lv-LV"/>
              </w:rPr>
              <w:lastRenderedPageBreak/>
              <w:t>-</w:t>
            </w:r>
            <w:r w:rsidR="00BF13F2" w:rsidRPr="00E20C19">
              <w:rPr>
                <w:rFonts w:eastAsia="Tahoma" w:cs="Times New Roman"/>
                <w:sz w:val="22"/>
                <w:lang w:val="lv-LV"/>
              </w:rPr>
              <w:t>atbalstīt pedagogu digitālās kompetences pilnveidi;</w:t>
            </w:r>
          </w:p>
          <w:p w14:paraId="41F1AD3C" w14:textId="355CEEC1" w:rsidR="00252803" w:rsidRPr="00E20C19" w:rsidRDefault="00E427EE" w:rsidP="00E427EE">
            <w:pPr>
              <w:pStyle w:val="ListParagraph"/>
              <w:widowControl w:val="0"/>
              <w:pBdr>
                <w:top w:val="nil"/>
                <w:left w:val="nil"/>
                <w:bottom w:val="nil"/>
                <w:right w:val="nil"/>
                <w:between w:val="nil"/>
              </w:pBdr>
              <w:ind w:left="0" w:firstLine="97"/>
              <w:jc w:val="left"/>
              <w:rPr>
                <w:rFonts w:eastAsia="Tahoma" w:cs="Times New Roman"/>
                <w:sz w:val="22"/>
                <w:lang w:val="lv-LV"/>
              </w:rPr>
            </w:pPr>
            <w:r w:rsidRPr="00E20C19">
              <w:rPr>
                <w:rFonts w:eastAsia="Tahoma" w:cs="Times New Roman"/>
                <w:sz w:val="22"/>
                <w:lang w:val="lv-LV"/>
              </w:rPr>
              <w:t>-</w:t>
            </w:r>
            <w:r w:rsidR="00BF13F2" w:rsidRPr="00E20C19">
              <w:rPr>
                <w:rFonts w:eastAsia="Tahoma" w:cs="Times New Roman"/>
                <w:sz w:val="22"/>
                <w:lang w:val="lv-LV"/>
              </w:rPr>
              <w:t xml:space="preserve">veicināt IKT izmantošanas prasmju </w:t>
            </w:r>
            <w:r w:rsidR="00110C2E" w:rsidRPr="00E20C19">
              <w:rPr>
                <w:rFonts w:eastAsia="Tahoma" w:cs="Times New Roman"/>
                <w:sz w:val="22"/>
                <w:lang w:val="lv-LV"/>
              </w:rPr>
              <w:t xml:space="preserve">apguvi </w:t>
            </w:r>
            <w:r w:rsidR="00BF13F2" w:rsidRPr="00E20C19">
              <w:rPr>
                <w:rFonts w:eastAsia="Tahoma" w:cs="Times New Roman"/>
                <w:sz w:val="22"/>
                <w:lang w:val="lv-LV"/>
              </w:rPr>
              <w:t xml:space="preserve">un pilnveidošanu skolā rīkotajos apmācības kursos un Erasmus+ </w:t>
            </w:r>
            <w:r w:rsidR="00BF13F2" w:rsidRPr="00E20C19">
              <w:rPr>
                <w:rFonts w:eastAsia="Tahoma" w:cs="Times New Roman"/>
                <w:sz w:val="22"/>
                <w:lang w:val="lv-LV"/>
              </w:rPr>
              <w:lastRenderedPageBreak/>
              <w:t>strukturētajos kursos</w:t>
            </w:r>
          </w:p>
        </w:tc>
        <w:tc>
          <w:tcPr>
            <w:tcW w:w="1559" w:type="dxa"/>
            <w:shd w:val="clear" w:color="auto" w:fill="FFFFFF" w:themeFill="background1"/>
            <w:tcMar>
              <w:top w:w="100" w:type="dxa"/>
              <w:left w:w="100" w:type="dxa"/>
              <w:bottom w:w="100" w:type="dxa"/>
              <w:right w:w="100" w:type="dxa"/>
            </w:tcMar>
          </w:tcPr>
          <w:p w14:paraId="6F8FB1C2" w14:textId="775D4712" w:rsidR="00252803" w:rsidRPr="00E20C19" w:rsidRDefault="00BF13F2">
            <w:pPr>
              <w:pStyle w:val="ListParagraph"/>
              <w:widowControl w:val="0"/>
              <w:numPr>
                <w:ilvl w:val="0"/>
                <w:numId w:val="15"/>
              </w:numPr>
              <w:pBdr>
                <w:top w:val="nil"/>
                <w:left w:val="nil"/>
                <w:bottom w:val="nil"/>
                <w:right w:val="nil"/>
                <w:between w:val="nil"/>
              </w:pBdr>
              <w:ind w:left="97" w:hanging="97"/>
              <w:rPr>
                <w:rFonts w:eastAsia="Tahoma" w:cs="Times New Roman"/>
                <w:sz w:val="22"/>
                <w:lang w:val="lv-LV"/>
              </w:rPr>
            </w:pPr>
            <w:r w:rsidRPr="00E20C19">
              <w:rPr>
                <w:rFonts w:eastAsia="Tahoma" w:cs="Times New Roman"/>
                <w:sz w:val="22"/>
                <w:lang w:val="lv-LV"/>
              </w:rPr>
              <w:lastRenderedPageBreak/>
              <w:t>nodrošināt pedagogu apmācību iekļaujošās pedagoģijas un pozitīvas psiholoģijas jautājumos</w:t>
            </w:r>
          </w:p>
        </w:tc>
        <w:tc>
          <w:tcPr>
            <w:tcW w:w="1985" w:type="dxa"/>
            <w:shd w:val="clear" w:color="auto" w:fill="FFFFFF" w:themeFill="background1"/>
            <w:tcMar>
              <w:top w:w="100" w:type="dxa"/>
              <w:left w:w="100" w:type="dxa"/>
              <w:bottom w:w="100" w:type="dxa"/>
              <w:right w:w="100" w:type="dxa"/>
            </w:tcMar>
          </w:tcPr>
          <w:p w14:paraId="76A34CF2" w14:textId="7108740A" w:rsidR="00252803" w:rsidRPr="00E20C19" w:rsidRDefault="00773B83">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-nodrošināt pedagogu apmācību ilgtspējīga dizaina jautājumos</w:t>
            </w:r>
          </w:p>
        </w:tc>
        <w:tc>
          <w:tcPr>
            <w:tcW w:w="1615" w:type="dxa"/>
            <w:shd w:val="clear" w:color="auto" w:fill="FFFFFF" w:themeFill="background1"/>
            <w:tcMar>
              <w:top w:w="100" w:type="dxa"/>
              <w:left w:w="100" w:type="dxa"/>
              <w:bottom w:w="100" w:type="dxa"/>
              <w:right w:w="100" w:type="dxa"/>
            </w:tcMar>
          </w:tcPr>
          <w:p w14:paraId="49B07771" w14:textId="77777777" w:rsidR="00252803" w:rsidRPr="00E20C19" w:rsidRDefault="00E427EE">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Katru gadu </w:t>
            </w:r>
            <w:r w:rsidR="00A6587D" w:rsidRPr="00E20C19">
              <w:rPr>
                <w:rFonts w:eastAsia="Tahoma" w:cs="Times New Roman"/>
                <w:sz w:val="22"/>
                <w:lang w:val="lv-LV"/>
              </w:rPr>
              <w:t>10-20 pedagogi piedalās profesionālās pilnveides kursos Latvijā un ārvalstīs</w:t>
            </w:r>
            <w:r w:rsidRPr="00E20C19">
              <w:rPr>
                <w:rFonts w:eastAsia="Tahoma" w:cs="Times New Roman"/>
                <w:sz w:val="22"/>
                <w:lang w:val="lv-LV"/>
              </w:rPr>
              <w:t>;</w:t>
            </w:r>
          </w:p>
          <w:p w14:paraId="71CBC849" w14:textId="46EDBB4E" w:rsidR="00E427EE" w:rsidRPr="00E20C19" w:rsidRDefault="00E427EE">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5-10 pedagogi iesaistās Erasmus+ </w:t>
            </w:r>
            <w:r w:rsidRPr="00E20C19">
              <w:rPr>
                <w:rFonts w:eastAsia="Tahoma" w:cs="Times New Roman"/>
                <w:sz w:val="22"/>
                <w:lang w:val="lv-LV"/>
              </w:rPr>
              <w:lastRenderedPageBreak/>
              <w:t>partnerību/pārrobežu sadarbības  projektu aktivitātēs</w:t>
            </w:r>
          </w:p>
        </w:tc>
      </w:tr>
      <w:tr w:rsidR="00252803" w:rsidRPr="00E20C19" w14:paraId="783190C1"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044B0126" w14:textId="77777777" w:rsidR="00252803" w:rsidRPr="00E20C19" w:rsidRDefault="00823F92">
            <w:pPr>
              <w:widowControl w:val="0"/>
              <w:rPr>
                <w:rFonts w:eastAsia="Tahoma" w:cs="Times New Roman"/>
                <w:sz w:val="22"/>
                <w:lang w:val="lv-LV"/>
              </w:rPr>
            </w:pPr>
            <w:r w:rsidRPr="00E20C19">
              <w:rPr>
                <w:rFonts w:eastAsia="Tahoma" w:cs="Times New Roman"/>
                <w:sz w:val="22"/>
                <w:lang w:val="lv-LV"/>
              </w:rPr>
              <w:lastRenderedPageBreak/>
              <w:t>4.Mācību satura un veidu attīstība, metodiskais darbs</w:t>
            </w:r>
          </w:p>
          <w:p w14:paraId="4C77B578" w14:textId="77777777" w:rsidR="00252803" w:rsidRPr="00E20C19" w:rsidRDefault="00823F92">
            <w:pPr>
              <w:widowControl w:val="0"/>
              <w:rPr>
                <w:rFonts w:eastAsia="Tahoma" w:cs="Times New Roman"/>
                <w:sz w:val="22"/>
                <w:lang w:val="lv-LV"/>
              </w:rPr>
            </w:pPr>
            <w:r w:rsidRPr="00E20C19">
              <w:rPr>
                <w:rFonts w:eastAsia="Tahoma" w:cs="Times New Roman"/>
                <w:b/>
                <w:sz w:val="22"/>
                <w:lang w:val="lv-LV"/>
              </w:rPr>
              <w:t>mērķi</w:t>
            </w:r>
          </w:p>
        </w:tc>
        <w:tc>
          <w:tcPr>
            <w:tcW w:w="1368" w:type="dxa"/>
            <w:shd w:val="clear" w:color="auto" w:fill="FFFFFF" w:themeFill="background1"/>
            <w:tcMar>
              <w:top w:w="100" w:type="dxa"/>
              <w:left w:w="100" w:type="dxa"/>
              <w:bottom w:w="100" w:type="dxa"/>
              <w:right w:w="100" w:type="dxa"/>
            </w:tcMar>
          </w:tcPr>
          <w:p w14:paraId="27798BF2" w14:textId="51B80893" w:rsidR="00252803" w:rsidRPr="00E20C19" w:rsidRDefault="009B6FD9" w:rsidP="009B6FD9">
            <w:pPr>
              <w:spacing w:before="120" w:after="120"/>
              <w:jc w:val="left"/>
              <w:rPr>
                <w:rFonts w:eastAsia="Tahoma" w:cs="Times New Roman"/>
                <w:sz w:val="22"/>
                <w:lang w:val="lv-LV"/>
              </w:rPr>
            </w:pPr>
            <w:r w:rsidRPr="00E20C19">
              <w:rPr>
                <w:rFonts w:cs="Times New Roman"/>
                <w:color w:val="000000"/>
                <w:sz w:val="22"/>
                <w:lang w:val="lv-LV"/>
              </w:rPr>
              <w:t>Kvalitatīvs, starpdisciplinārs un integrēts mācību saturs ar skaidri definētu sasniedzamo rezultātu; metodiskais darbs veido strukt</w:t>
            </w:r>
            <w:r w:rsidR="000400DA" w:rsidRPr="00E20C19">
              <w:rPr>
                <w:rFonts w:cs="Times New Roman"/>
                <w:color w:val="000000"/>
                <w:sz w:val="22"/>
                <w:lang w:val="lv-LV"/>
              </w:rPr>
              <w:t>u</w:t>
            </w:r>
            <w:r w:rsidRPr="00E20C19">
              <w:rPr>
                <w:rFonts w:cs="Times New Roman"/>
                <w:color w:val="000000"/>
                <w:sz w:val="22"/>
                <w:lang w:val="lv-LV"/>
              </w:rPr>
              <w:t xml:space="preserve">rētu, mērķtiecīgu un savlaicīgu </w:t>
            </w:r>
            <w:r w:rsidRPr="00E20C19">
              <w:rPr>
                <w:rFonts w:cs="Times New Roman"/>
                <w:sz w:val="22"/>
                <w:lang w:val="lv-LV"/>
              </w:rPr>
              <w:t xml:space="preserve">atbalsta pasākumu kopumu </w:t>
            </w:r>
          </w:p>
        </w:tc>
        <w:tc>
          <w:tcPr>
            <w:tcW w:w="1843" w:type="dxa"/>
            <w:gridSpan w:val="2"/>
            <w:shd w:val="clear" w:color="auto" w:fill="FFFFFF" w:themeFill="background1"/>
            <w:tcMar>
              <w:top w:w="100" w:type="dxa"/>
              <w:left w:w="100" w:type="dxa"/>
              <w:bottom w:w="100" w:type="dxa"/>
              <w:right w:w="100" w:type="dxa"/>
            </w:tcMar>
          </w:tcPr>
          <w:p w14:paraId="7CFA8419" w14:textId="50E70659" w:rsidR="00252803" w:rsidRPr="00E20C19" w:rsidRDefault="00773B83" w:rsidP="00773B83">
            <w:pPr>
              <w:widowControl w:val="0"/>
              <w:pBdr>
                <w:top w:val="nil"/>
                <w:left w:val="nil"/>
                <w:bottom w:val="nil"/>
                <w:right w:val="nil"/>
                <w:between w:val="nil"/>
              </w:pBdr>
              <w:rPr>
                <w:rFonts w:eastAsia="Tahoma" w:cs="Times New Roman"/>
                <w:sz w:val="22"/>
                <w:lang w:val="lv-LV"/>
              </w:rPr>
            </w:pPr>
            <w:r w:rsidRPr="00E20C19">
              <w:rPr>
                <w:rFonts w:cs="Times New Roman"/>
                <w:sz w:val="22"/>
                <w:lang w:val="lv-LV"/>
              </w:rPr>
              <w:t>Mācību saturs digitalizēts un mācību materiāli pieejami elektroniskajā veidā, izveidota izglītojamo darbu digitālā datu bāze</w:t>
            </w:r>
            <w:r w:rsidR="002D18A5" w:rsidRPr="00E20C19">
              <w:rPr>
                <w:rFonts w:cs="Times New Roman"/>
                <w:sz w:val="22"/>
                <w:lang w:val="lv-LV"/>
              </w:rPr>
              <w:t>, metodisko izstrādņu digitālā krātuve</w:t>
            </w:r>
          </w:p>
        </w:tc>
        <w:tc>
          <w:tcPr>
            <w:tcW w:w="1559" w:type="dxa"/>
            <w:shd w:val="clear" w:color="auto" w:fill="FFFFFF" w:themeFill="background1"/>
            <w:tcMar>
              <w:top w:w="100" w:type="dxa"/>
              <w:left w:w="100" w:type="dxa"/>
              <w:bottom w:w="100" w:type="dxa"/>
              <w:right w:w="100" w:type="dxa"/>
            </w:tcMar>
          </w:tcPr>
          <w:p w14:paraId="31AAB456" w14:textId="5E0B835C" w:rsidR="00252803" w:rsidRPr="00E20C19" w:rsidRDefault="002D18A5" w:rsidP="00736C6C">
            <w:pPr>
              <w:spacing w:before="120" w:after="120"/>
              <w:jc w:val="left"/>
              <w:rPr>
                <w:rFonts w:eastAsia="Tahoma" w:cs="Times New Roman"/>
                <w:sz w:val="22"/>
                <w:lang w:val="lv-LV"/>
              </w:rPr>
            </w:pPr>
            <w:r w:rsidRPr="00E20C19">
              <w:rPr>
                <w:rFonts w:eastAsia="Tahoma" w:cs="Times New Roman"/>
                <w:sz w:val="22"/>
                <w:lang w:val="lv-LV"/>
              </w:rPr>
              <w:t xml:space="preserve">Mācību saturs un veidi </w:t>
            </w:r>
            <w:r w:rsidR="00110C2E" w:rsidRPr="00E20C19">
              <w:rPr>
                <w:rFonts w:eastAsia="Tahoma" w:cs="Times New Roman"/>
                <w:sz w:val="22"/>
                <w:lang w:val="lv-LV"/>
              </w:rPr>
              <w:t xml:space="preserve">pielāgoti </w:t>
            </w:r>
            <w:r w:rsidRPr="00E20C19">
              <w:rPr>
                <w:rFonts w:eastAsia="Tahoma" w:cs="Times New Roman"/>
                <w:sz w:val="22"/>
                <w:lang w:val="lv-LV"/>
              </w:rPr>
              <w:t>iekļaujošās pedagoģi</w:t>
            </w:r>
            <w:r w:rsidR="00261FA5" w:rsidRPr="00E20C19">
              <w:rPr>
                <w:rFonts w:eastAsia="Tahoma" w:cs="Times New Roman"/>
                <w:sz w:val="22"/>
                <w:lang w:val="lv-LV"/>
              </w:rPr>
              <w:t>j</w:t>
            </w:r>
            <w:r w:rsidRPr="00E20C19">
              <w:rPr>
                <w:rFonts w:eastAsia="Tahoma" w:cs="Times New Roman"/>
                <w:sz w:val="22"/>
                <w:lang w:val="lv-LV"/>
              </w:rPr>
              <w:t>as principiem</w:t>
            </w:r>
          </w:p>
        </w:tc>
        <w:tc>
          <w:tcPr>
            <w:tcW w:w="1985" w:type="dxa"/>
            <w:shd w:val="clear" w:color="auto" w:fill="FFFFFF" w:themeFill="background1"/>
            <w:tcMar>
              <w:top w:w="100" w:type="dxa"/>
              <w:left w:w="100" w:type="dxa"/>
              <w:bottom w:w="100" w:type="dxa"/>
              <w:right w:w="100" w:type="dxa"/>
            </w:tcMar>
          </w:tcPr>
          <w:p w14:paraId="7CD50774" w14:textId="641713A0" w:rsidR="00252803" w:rsidRPr="00E20C19" w:rsidRDefault="002D18A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Visu izglītības programmu moduļu mācību saturā iestrādāti aprites ekonomikas principi</w:t>
            </w:r>
          </w:p>
        </w:tc>
        <w:tc>
          <w:tcPr>
            <w:tcW w:w="1615" w:type="dxa"/>
            <w:shd w:val="clear" w:color="auto" w:fill="FFFFFF" w:themeFill="background1"/>
            <w:tcMar>
              <w:top w:w="100" w:type="dxa"/>
              <w:left w:w="100" w:type="dxa"/>
              <w:bottom w:w="100" w:type="dxa"/>
              <w:right w:w="100" w:type="dxa"/>
            </w:tcMar>
          </w:tcPr>
          <w:p w14:paraId="138BE089" w14:textId="4EDD5448" w:rsidR="00252803" w:rsidRPr="00E20C19" w:rsidRDefault="00A6587D">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Visās modulārajās izglītības programmās</w:t>
            </w:r>
            <w:r w:rsidR="00E427EE" w:rsidRPr="00E20C19">
              <w:rPr>
                <w:rFonts w:eastAsia="Tahoma" w:cs="Times New Roman"/>
                <w:sz w:val="22"/>
                <w:lang w:val="lv-LV"/>
              </w:rPr>
              <w:t xml:space="preserve"> </w:t>
            </w:r>
            <w:r w:rsidR="000400DA" w:rsidRPr="00E20C19">
              <w:rPr>
                <w:rFonts w:eastAsia="Tahoma" w:cs="Times New Roman"/>
                <w:sz w:val="22"/>
                <w:lang w:val="lv-LV"/>
              </w:rPr>
              <w:t>s</w:t>
            </w:r>
            <w:r w:rsidRPr="00E20C19">
              <w:rPr>
                <w:rFonts w:eastAsia="Tahoma" w:cs="Times New Roman"/>
                <w:sz w:val="22"/>
                <w:lang w:val="lv-LV"/>
              </w:rPr>
              <w:t>agatavotie m</w:t>
            </w:r>
            <w:r w:rsidR="00164DF4" w:rsidRPr="00E20C19">
              <w:rPr>
                <w:rFonts w:eastAsia="Tahoma" w:cs="Times New Roman"/>
                <w:sz w:val="22"/>
                <w:lang w:val="lv-LV"/>
              </w:rPr>
              <w:t xml:space="preserve">ācību </w:t>
            </w:r>
            <w:r w:rsidRPr="00E20C19">
              <w:rPr>
                <w:rFonts w:eastAsia="Tahoma" w:cs="Times New Roman"/>
                <w:sz w:val="22"/>
                <w:lang w:val="lv-LV"/>
              </w:rPr>
              <w:t xml:space="preserve"> materiāli pieejami skolas di</w:t>
            </w:r>
            <w:r w:rsidR="003C4F5D" w:rsidRPr="00E20C19">
              <w:rPr>
                <w:rFonts w:eastAsia="Tahoma" w:cs="Times New Roman"/>
                <w:sz w:val="22"/>
                <w:lang w:val="lv-LV"/>
              </w:rPr>
              <w:t>g</w:t>
            </w:r>
            <w:r w:rsidRPr="00E20C19">
              <w:rPr>
                <w:rFonts w:eastAsia="Tahoma" w:cs="Times New Roman"/>
                <w:sz w:val="22"/>
                <w:lang w:val="lv-LV"/>
              </w:rPr>
              <w:t xml:space="preserve">itālajā mācību materiālu krātuvē  </w:t>
            </w:r>
          </w:p>
        </w:tc>
      </w:tr>
      <w:tr w:rsidR="000E0F84" w:rsidRPr="00E20C19" w14:paraId="1D7D63A9"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208B23AB"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4.Mācību satura un veidu attīstība, metodiskais darbs</w:t>
            </w:r>
          </w:p>
          <w:p w14:paraId="14E40BCC" w14:textId="60489CFE" w:rsidR="00252803" w:rsidRPr="00E20C19" w:rsidRDefault="009B6FD9">
            <w:pPr>
              <w:widowControl w:val="0"/>
              <w:pBdr>
                <w:top w:val="nil"/>
                <w:left w:val="nil"/>
                <w:bottom w:val="nil"/>
                <w:right w:val="nil"/>
                <w:between w:val="nil"/>
              </w:pBdr>
              <w:rPr>
                <w:rFonts w:eastAsia="Tahoma" w:cs="Times New Roman"/>
                <w:sz w:val="22"/>
                <w:lang w:val="lv-LV"/>
              </w:rPr>
            </w:pPr>
            <w:r w:rsidRPr="00E20C19">
              <w:rPr>
                <w:rFonts w:eastAsia="Tahoma" w:cs="Times New Roman"/>
                <w:b/>
                <w:sz w:val="22"/>
                <w:lang w:val="lv-LV"/>
              </w:rPr>
              <w:t>U</w:t>
            </w:r>
            <w:r w:rsidR="00823F92" w:rsidRPr="00E20C19">
              <w:rPr>
                <w:rFonts w:eastAsia="Tahoma" w:cs="Times New Roman"/>
                <w:b/>
                <w:sz w:val="22"/>
                <w:lang w:val="lv-LV"/>
              </w:rPr>
              <w:t>zdevumi</w:t>
            </w:r>
          </w:p>
        </w:tc>
        <w:tc>
          <w:tcPr>
            <w:tcW w:w="1368" w:type="dxa"/>
            <w:shd w:val="clear" w:color="auto" w:fill="auto"/>
            <w:tcMar>
              <w:top w:w="100" w:type="dxa"/>
              <w:left w:w="100" w:type="dxa"/>
              <w:bottom w:w="100" w:type="dxa"/>
              <w:right w:w="100" w:type="dxa"/>
            </w:tcMar>
          </w:tcPr>
          <w:p w14:paraId="3D3207EE" w14:textId="536BBF8F" w:rsidR="009B6FD9" w:rsidRPr="00E20C19" w:rsidRDefault="009B6FD9">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turpināt strādāt pie modulāro programmu ieviešan</w:t>
            </w:r>
            <w:r w:rsidR="000400DA" w:rsidRPr="00E20C19">
              <w:rPr>
                <w:rFonts w:eastAsia="Tahoma" w:cs="Times New Roman"/>
                <w:sz w:val="22"/>
                <w:lang w:val="lv-LV"/>
              </w:rPr>
              <w:t>a</w:t>
            </w:r>
            <w:r w:rsidRPr="00E20C19">
              <w:rPr>
                <w:rFonts w:eastAsia="Tahoma" w:cs="Times New Roman"/>
                <w:sz w:val="22"/>
                <w:lang w:val="lv-LV"/>
              </w:rPr>
              <w:t>s</w:t>
            </w:r>
          </w:p>
          <w:p w14:paraId="4593F7DE" w14:textId="352C01BB" w:rsidR="00252803" w:rsidRPr="00E20C19" w:rsidRDefault="009B6FD9">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 xml:space="preserve">nodrošināt skolas metodiskā darba  kārtības pilnveidošanu, iesaistot tajā īstenotas diagnosticējošas, analītiskas, pētnieciskas, izglītojošas </w:t>
            </w:r>
            <w:r w:rsidRPr="00E20C19">
              <w:rPr>
                <w:rFonts w:eastAsia="Tahoma" w:cs="Times New Roman"/>
                <w:sz w:val="22"/>
                <w:lang w:val="lv-LV"/>
              </w:rPr>
              <w:lastRenderedPageBreak/>
              <w:t>un informatīvas darbības</w:t>
            </w:r>
            <w:r w:rsidR="00C1599C" w:rsidRPr="00E20C19">
              <w:rPr>
                <w:rFonts w:eastAsia="Tahoma" w:cs="Times New Roman"/>
                <w:sz w:val="22"/>
                <w:lang w:val="lv-LV"/>
              </w:rPr>
              <w:t>;</w:t>
            </w:r>
          </w:p>
          <w:p w14:paraId="744B423D" w14:textId="7B906D91" w:rsidR="00C1599C" w:rsidRPr="00E20C19" w:rsidRDefault="00C1599C">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ieviest 5 un 7 gadu izglītības programmas profesionālās ievirzes izglītībā</w:t>
            </w:r>
          </w:p>
          <w:p w14:paraId="0BA55F30" w14:textId="68C34ED7" w:rsidR="009B6FD9" w:rsidRPr="00E20C19" w:rsidRDefault="009B6FD9" w:rsidP="000E0F84">
            <w:pPr>
              <w:pStyle w:val="ListParagraph"/>
              <w:widowControl w:val="0"/>
              <w:pBdr>
                <w:top w:val="nil"/>
                <w:left w:val="nil"/>
                <w:bottom w:val="nil"/>
                <w:right w:val="nil"/>
                <w:between w:val="nil"/>
              </w:pBdr>
              <w:ind w:left="97"/>
              <w:jc w:val="left"/>
              <w:rPr>
                <w:rFonts w:eastAsia="Tahoma" w:cs="Times New Roman"/>
                <w:sz w:val="22"/>
                <w:lang w:val="lv-LV"/>
              </w:rPr>
            </w:pPr>
          </w:p>
        </w:tc>
        <w:tc>
          <w:tcPr>
            <w:tcW w:w="1843" w:type="dxa"/>
            <w:gridSpan w:val="2"/>
            <w:shd w:val="clear" w:color="auto" w:fill="auto"/>
            <w:tcMar>
              <w:top w:w="100" w:type="dxa"/>
              <w:left w:w="100" w:type="dxa"/>
              <w:bottom w:w="100" w:type="dxa"/>
              <w:right w:w="100" w:type="dxa"/>
            </w:tcMar>
          </w:tcPr>
          <w:p w14:paraId="14F7903B" w14:textId="02EFDDFA" w:rsidR="009B6FD9" w:rsidRPr="00E20C19" w:rsidRDefault="009B6FD9"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-izveidot metodisko resursu krātuvi/datubāz</w:t>
            </w:r>
            <w:r w:rsidR="00110C2E" w:rsidRPr="00E20C19">
              <w:rPr>
                <w:rFonts w:eastAsia="Tahoma" w:cs="Times New Roman"/>
                <w:sz w:val="22"/>
                <w:lang w:val="lv-LV"/>
              </w:rPr>
              <w:t>i</w:t>
            </w:r>
            <w:r w:rsidRPr="00E20C19">
              <w:rPr>
                <w:rFonts w:eastAsia="Tahoma" w:cs="Times New Roman"/>
                <w:sz w:val="22"/>
                <w:lang w:val="lv-LV"/>
              </w:rPr>
              <w:t>, pielietojot mūsdienu IK tehnoloģiju iespējas</w:t>
            </w:r>
          </w:p>
          <w:p w14:paraId="1304C1F3" w14:textId="7ABB48B8" w:rsidR="00252803" w:rsidRPr="00E20C19" w:rsidRDefault="009B6FD9"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-atbalstīt digitālo platformu pielietošanu metodisko pasākumu organizācijā (</w:t>
            </w:r>
            <w:proofErr w:type="spellStart"/>
            <w:r w:rsidR="002C1CE2" w:rsidRPr="00E20C19">
              <w:rPr>
                <w:rFonts w:eastAsia="Tahoma" w:cs="Times New Roman"/>
                <w:sz w:val="22"/>
                <w:lang w:val="lv-LV"/>
              </w:rPr>
              <w:t>vebināri</w:t>
            </w:r>
            <w:proofErr w:type="spellEnd"/>
            <w:r w:rsidR="002C1CE2" w:rsidRPr="00E20C19">
              <w:rPr>
                <w:rFonts w:eastAsia="Tahoma" w:cs="Times New Roman"/>
                <w:sz w:val="22"/>
                <w:lang w:val="lv-LV"/>
              </w:rPr>
              <w:t>,</w:t>
            </w:r>
            <w:r w:rsidR="00261FA5" w:rsidRPr="00E20C19">
              <w:rPr>
                <w:rFonts w:eastAsia="Tahoma" w:cs="Times New Roman"/>
                <w:sz w:val="22"/>
                <w:lang w:val="lv-LV"/>
              </w:rPr>
              <w:t xml:space="preserve"> </w:t>
            </w:r>
            <w:proofErr w:type="spellStart"/>
            <w:r w:rsidR="00261FA5" w:rsidRPr="00E20C19">
              <w:rPr>
                <w:rFonts w:eastAsia="Tahoma" w:cs="Times New Roman"/>
                <w:sz w:val="22"/>
                <w:lang w:val="lv-LV"/>
              </w:rPr>
              <w:t>videolekcijas</w:t>
            </w:r>
            <w:proofErr w:type="spellEnd"/>
            <w:r w:rsidR="00261FA5" w:rsidRPr="00E20C19">
              <w:rPr>
                <w:rFonts w:eastAsia="Tahoma" w:cs="Times New Roman"/>
                <w:sz w:val="22"/>
                <w:lang w:val="lv-LV"/>
              </w:rPr>
              <w:t>,</w:t>
            </w:r>
            <w:r w:rsidR="002C1CE2" w:rsidRPr="00E20C19">
              <w:rPr>
                <w:rFonts w:eastAsia="Tahoma" w:cs="Times New Roman"/>
                <w:sz w:val="22"/>
                <w:lang w:val="lv-LV"/>
              </w:rPr>
              <w:t xml:space="preserve"> </w:t>
            </w:r>
            <w:proofErr w:type="spellStart"/>
            <w:r w:rsidR="002C1CE2" w:rsidRPr="00E20C19">
              <w:rPr>
                <w:rFonts w:eastAsia="Tahoma" w:cs="Times New Roman"/>
                <w:sz w:val="22"/>
                <w:lang w:val="lv-LV"/>
              </w:rPr>
              <w:t>on-line</w:t>
            </w:r>
            <w:proofErr w:type="spellEnd"/>
            <w:r w:rsidR="002C1CE2" w:rsidRPr="00E20C19">
              <w:rPr>
                <w:rFonts w:eastAsia="Tahoma" w:cs="Times New Roman"/>
                <w:sz w:val="22"/>
                <w:lang w:val="lv-LV"/>
              </w:rPr>
              <w:t xml:space="preserve"> meistarklases </w:t>
            </w:r>
            <w:proofErr w:type="spellStart"/>
            <w:r w:rsidR="002C1CE2" w:rsidRPr="00E20C19">
              <w:rPr>
                <w:rFonts w:eastAsia="Tahoma" w:cs="Times New Roman"/>
                <w:sz w:val="22"/>
                <w:lang w:val="lv-LV"/>
              </w:rPr>
              <w:t>on-line</w:t>
            </w:r>
            <w:proofErr w:type="spellEnd"/>
            <w:r w:rsidR="002C1CE2" w:rsidRPr="00E20C19">
              <w:rPr>
                <w:rFonts w:eastAsia="Tahoma" w:cs="Times New Roman"/>
                <w:sz w:val="22"/>
                <w:lang w:val="lv-LV"/>
              </w:rPr>
              <w:t xml:space="preserve"> diskusijas)</w:t>
            </w:r>
          </w:p>
          <w:p w14:paraId="62417240" w14:textId="66BDD5BE" w:rsidR="00261FA5" w:rsidRPr="00E20C19" w:rsidRDefault="00261FA5"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Pielietot attālinātā </w:t>
            </w:r>
            <w:r w:rsidRPr="00E20C19">
              <w:rPr>
                <w:rFonts w:eastAsia="Tahoma" w:cs="Times New Roman"/>
                <w:sz w:val="22"/>
                <w:lang w:val="lv-LV"/>
              </w:rPr>
              <w:lastRenderedPageBreak/>
              <w:t xml:space="preserve">mācību </w:t>
            </w:r>
            <w:r w:rsidR="0079530E" w:rsidRPr="00E20C19">
              <w:rPr>
                <w:rFonts w:eastAsia="Tahoma" w:cs="Times New Roman"/>
                <w:sz w:val="22"/>
                <w:lang w:val="lv-LV"/>
              </w:rPr>
              <w:t>procesā</w:t>
            </w:r>
            <w:r w:rsidRPr="00E20C19">
              <w:rPr>
                <w:rFonts w:eastAsia="Tahoma" w:cs="Times New Roman"/>
                <w:sz w:val="22"/>
                <w:lang w:val="lv-LV"/>
              </w:rPr>
              <w:t xml:space="preserve"> gūto pieredzi jaunu metodisko materiālu izveidē </w:t>
            </w:r>
          </w:p>
        </w:tc>
        <w:tc>
          <w:tcPr>
            <w:tcW w:w="1559" w:type="dxa"/>
            <w:shd w:val="clear" w:color="auto" w:fill="auto"/>
            <w:tcMar>
              <w:top w:w="100" w:type="dxa"/>
              <w:left w:w="100" w:type="dxa"/>
              <w:bottom w:w="100" w:type="dxa"/>
              <w:right w:w="100" w:type="dxa"/>
            </w:tcMar>
          </w:tcPr>
          <w:p w14:paraId="03C8FBD6" w14:textId="13BAFCC2" w:rsidR="00252803" w:rsidRPr="00E20C19" w:rsidRDefault="0020047F"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w:t>
            </w:r>
            <w:r w:rsidR="002D18A5" w:rsidRPr="00E20C19">
              <w:rPr>
                <w:rFonts w:eastAsia="Tahoma" w:cs="Times New Roman"/>
                <w:sz w:val="22"/>
                <w:lang w:val="lv-LV"/>
              </w:rPr>
              <w:t>nodrošināt mācību</w:t>
            </w:r>
            <w:r w:rsidR="00A6587D" w:rsidRPr="00E20C19">
              <w:rPr>
                <w:rFonts w:eastAsia="Tahoma" w:cs="Times New Roman"/>
                <w:sz w:val="22"/>
                <w:lang w:val="lv-LV"/>
              </w:rPr>
              <w:t xml:space="preserve"> </w:t>
            </w:r>
            <w:r w:rsidR="00261FA5" w:rsidRPr="00E20C19">
              <w:rPr>
                <w:rFonts w:eastAsia="Tahoma" w:cs="Times New Roman"/>
                <w:sz w:val="22"/>
                <w:lang w:val="lv-LV"/>
              </w:rPr>
              <w:t xml:space="preserve">vides </w:t>
            </w:r>
            <w:r w:rsidR="00EA5183" w:rsidRPr="00E20C19">
              <w:rPr>
                <w:rFonts w:eastAsia="Tahoma" w:cs="Times New Roman"/>
                <w:sz w:val="22"/>
                <w:lang w:val="lv-LV"/>
              </w:rPr>
              <w:t xml:space="preserve">pielāgošanu </w:t>
            </w:r>
            <w:r w:rsidR="007C17EC" w:rsidRPr="00E20C19">
              <w:rPr>
                <w:rFonts w:eastAsia="Tahoma" w:cs="Times New Roman"/>
                <w:sz w:val="22"/>
                <w:lang w:val="lv-LV"/>
              </w:rPr>
              <w:t xml:space="preserve"> </w:t>
            </w:r>
            <w:r w:rsidR="002D18A5" w:rsidRPr="00E20C19">
              <w:rPr>
                <w:rFonts w:eastAsia="Tahoma" w:cs="Times New Roman"/>
                <w:sz w:val="22"/>
                <w:lang w:val="lv-LV"/>
              </w:rPr>
              <w:t>iekļaujošās pedagoģi</w:t>
            </w:r>
            <w:r w:rsidR="00110C2E" w:rsidRPr="00E20C19">
              <w:rPr>
                <w:rFonts w:eastAsia="Tahoma" w:cs="Times New Roman"/>
                <w:sz w:val="22"/>
                <w:lang w:val="lv-LV"/>
              </w:rPr>
              <w:t>j</w:t>
            </w:r>
            <w:r w:rsidR="002D18A5" w:rsidRPr="00E20C19">
              <w:rPr>
                <w:rFonts w:eastAsia="Tahoma" w:cs="Times New Roman"/>
                <w:sz w:val="22"/>
                <w:lang w:val="lv-LV"/>
              </w:rPr>
              <w:t>as principiem</w:t>
            </w:r>
          </w:p>
        </w:tc>
        <w:tc>
          <w:tcPr>
            <w:tcW w:w="1985" w:type="dxa"/>
            <w:shd w:val="clear" w:color="auto" w:fill="auto"/>
            <w:tcMar>
              <w:top w:w="100" w:type="dxa"/>
              <w:left w:w="100" w:type="dxa"/>
              <w:bottom w:w="100" w:type="dxa"/>
              <w:right w:w="100" w:type="dxa"/>
            </w:tcMar>
          </w:tcPr>
          <w:p w14:paraId="74C4315F" w14:textId="1EAF4412" w:rsidR="00252803" w:rsidRPr="00E20C19" w:rsidRDefault="0020047F"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-nodrošināt “</w:t>
            </w:r>
            <w:r w:rsidR="007C17EC" w:rsidRPr="00E20C19">
              <w:rPr>
                <w:rFonts w:eastAsia="Tahoma" w:cs="Times New Roman"/>
                <w:sz w:val="22"/>
                <w:lang w:val="lv-LV"/>
              </w:rPr>
              <w:t>zaļo</w:t>
            </w:r>
            <w:r w:rsidRPr="00E20C19">
              <w:rPr>
                <w:rFonts w:eastAsia="Tahoma" w:cs="Times New Roman"/>
                <w:sz w:val="22"/>
                <w:lang w:val="lv-LV"/>
              </w:rPr>
              <w:t>” kompetenču ieviešanu mācību procesā gan programmas moduļa veidā gan atsevišķu moduļu mācību saturā;</w:t>
            </w:r>
          </w:p>
          <w:p w14:paraId="5071FA83" w14:textId="3A38450C" w:rsidR="0020047F" w:rsidRPr="00E20C19" w:rsidRDefault="0020047F"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-nodrošināt metodisko darbu pie ilgtspējīga dizaina principu ieviešanas mācību saturā</w:t>
            </w:r>
          </w:p>
        </w:tc>
        <w:tc>
          <w:tcPr>
            <w:tcW w:w="1615" w:type="dxa"/>
            <w:shd w:val="clear" w:color="auto" w:fill="auto"/>
            <w:tcMar>
              <w:top w:w="100" w:type="dxa"/>
              <w:left w:w="100" w:type="dxa"/>
              <w:bottom w:w="100" w:type="dxa"/>
              <w:right w:w="100" w:type="dxa"/>
            </w:tcMar>
          </w:tcPr>
          <w:p w14:paraId="7E5C11E4" w14:textId="77777777" w:rsidR="00E427EE" w:rsidRPr="00E20C19" w:rsidRDefault="00415986"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Vismaz 50 % izglītības programmu moduļu izmanto digitālo tehnoloģ</w:t>
            </w:r>
            <w:r w:rsidR="000400DA" w:rsidRPr="00E20C19">
              <w:rPr>
                <w:rFonts w:eastAsia="Tahoma" w:cs="Times New Roman"/>
                <w:sz w:val="22"/>
                <w:lang w:val="lv-LV"/>
              </w:rPr>
              <w:t>i</w:t>
            </w:r>
            <w:r w:rsidRPr="00E20C19">
              <w:rPr>
                <w:rFonts w:eastAsia="Tahoma" w:cs="Times New Roman"/>
                <w:sz w:val="22"/>
                <w:lang w:val="lv-LV"/>
              </w:rPr>
              <w:t>ju iespējas</w:t>
            </w:r>
            <w:r w:rsidR="00E427EE" w:rsidRPr="00E20C19">
              <w:rPr>
                <w:rFonts w:eastAsia="Tahoma" w:cs="Times New Roman"/>
                <w:sz w:val="22"/>
                <w:lang w:val="lv-LV"/>
              </w:rPr>
              <w:t>;</w:t>
            </w:r>
          </w:p>
          <w:p w14:paraId="3FA44F27" w14:textId="448F9392" w:rsidR="00252803"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Vismaz 80% pedagogu katru gadu veido metodiskas izstrādnes</w:t>
            </w:r>
            <w:r w:rsidR="00415986" w:rsidRPr="00E20C19">
              <w:rPr>
                <w:rFonts w:eastAsia="Tahoma" w:cs="Times New Roman"/>
                <w:sz w:val="22"/>
                <w:lang w:val="lv-LV"/>
              </w:rPr>
              <w:t xml:space="preserve"> </w:t>
            </w:r>
          </w:p>
        </w:tc>
      </w:tr>
      <w:tr w:rsidR="000E0F84" w:rsidRPr="00E20C19" w14:paraId="3D0181D9"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6E6511B9" w14:textId="77777777" w:rsidR="00252803" w:rsidRPr="00E20C19" w:rsidRDefault="00823F92">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5.Skolas kā organizācijas attīstība</w:t>
            </w:r>
          </w:p>
          <w:p w14:paraId="3665E36A" w14:textId="6273EB54" w:rsidR="00252803" w:rsidRPr="00E20C19" w:rsidRDefault="00354DAA">
            <w:pPr>
              <w:widowControl w:val="0"/>
              <w:rPr>
                <w:rFonts w:eastAsia="Tahoma" w:cs="Times New Roman"/>
                <w:sz w:val="22"/>
                <w:lang w:val="lv-LV"/>
              </w:rPr>
            </w:pPr>
            <w:r w:rsidRPr="00E20C19">
              <w:rPr>
                <w:rFonts w:eastAsia="Tahoma" w:cs="Times New Roman"/>
                <w:b/>
                <w:sz w:val="22"/>
                <w:lang w:val="lv-LV"/>
              </w:rPr>
              <w:t>M</w:t>
            </w:r>
            <w:r w:rsidR="00823F92" w:rsidRPr="00E20C19">
              <w:rPr>
                <w:rFonts w:eastAsia="Tahoma" w:cs="Times New Roman"/>
                <w:b/>
                <w:sz w:val="22"/>
                <w:lang w:val="lv-LV"/>
              </w:rPr>
              <w:t>ērķi</w:t>
            </w:r>
          </w:p>
        </w:tc>
        <w:tc>
          <w:tcPr>
            <w:tcW w:w="1368" w:type="dxa"/>
            <w:shd w:val="clear" w:color="auto" w:fill="auto"/>
            <w:tcMar>
              <w:top w:w="100" w:type="dxa"/>
              <w:left w:w="100" w:type="dxa"/>
              <w:bottom w:w="100" w:type="dxa"/>
              <w:right w:w="100" w:type="dxa"/>
            </w:tcMar>
          </w:tcPr>
          <w:p w14:paraId="7DD22110" w14:textId="749F1A55" w:rsidR="00252803" w:rsidRPr="00E20C19" w:rsidRDefault="002F5D34" w:rsidP="000E0F84">
            <w:pPr>
              <w:widowControl w:val="0"/>
              <w:pBdr>
                <w:top w:val="nil"/>
                <w:left w:val="nil"/>
                <w:bottom w:val="nil"/>
                <w:right w:val="nil"/>
                <w:between w:val="nil"/>
              </w:pBdr>
              <w:jc w:val="left"/>
              <w:rPr>
                <w:rFonts w:eastAsia="Tahoma" w:cs="Times New Roman"/>
                <w:sz w:val="22"/>
                <w:lang w:val="lv-LV"/>
              </w:rPr>
            </w:pPr>
            <w:r w:rsidRPr="00E20C19">
              <w:rPr>
                <w:rFonts w:cs="Times New Roman"/>
                <w:sz w:val="22"/>
                <w:lang w:val="lv-LV"/>
              </w:rPr>
              <w:t>Prestiža</w:t>
            </w:r>
            <w:r w:rsidR="00E81CCA" w:rsidRPr="00E20C19">
              <w:rPr>
                <w:rFonts w:cs="Times New Roman"/>
                <w:sz w:val="22"/>
                <w:lang w:val="lv-LV"/>
              </w:rPr>
              <w:t>, starptautiski atzīta</w:t>
            </w:r>
            <w:r w:rsidRPr="00E20C19">
              <w:rPr>
                <w:rFonts w:cs="Times New Roman"/>
                <w:color w:val="000000"/>
                <w:sz w:val="22"/>
                <w:lang w:val="lv-LV"/>
              </w:rPr>
              <w:t>,</w:t>
            </w:r>
            <w:r w:rsidR="00E81CCA" w:rsidRPr="00E20C19">
              <w:rPr>
                <w:rFonts w:cs="Times New Roman"/>
                <w:color w:val="333333"/>
                <w:sz w:val="22"/>
                <w:shd w:val="clear" w:color="auto" w:fill="FFFFFF"/>
                <w:lang w:val="lv-LV"/>
              </w:rPr>
              <w:t xml:space="preserve"> demokrātiska, efektīva un moderna organizācija, kas nodrošina izglītības un radošās darbības izcilību un atpazīstamību pasaulē</w:t>
            </w:r>
            <w:r w:rsidR="00E81CCA" w:rsidRPr="00E20C19">
              <w:rPr>
                <w:rFonts w:cs="Times New Roman"/>
                <w:color w:val="000000"/>
                <w:sz w:val="22"/>
                <w:lang w:val="lv-LV"/>
              </w:rPr>
              <w:t>, kas pastāvīgi mainās un pielāgojas jauniem apstākļiem</w:t>
            </w:r>
            <w:r w:rsidR="00EA5183" w:rsidRPr="00E20C19">
              <w:rPr>
                <w:rFonts w:cs="Times New Roman"/>
                <w:color w:val="000000"/>
                <w:sz w:val="22"/>
                <w:lang w:val="lv-LV"/>
              </w:rPr>
              <w:t>.</w:t>
            </w:r>
          </w:p>
        </w:tc>
        <w:tc>
          <w:tcPr>
            <w:tcW w:w="1843" w:type="dxa"/>
            <w:gridSpan w:val="2"/>
            <w:shd w:val="clear" w:color="auto" w:fill="auto"/>
            <w:tcMar>
              <w:top w:w="100" w:type="dxa"/>
              <w:left w:w="100" w:type="dxa"/>
              <w:bottom w:w="100" w:type="dxa"/>
              <w:right w:w="100" w:type="dxa"/>
            </w:tcMar>
          </w:tcPr>
          <w:p w14:paraId="014B4E90" w14:textId="1D0F132A" w:rsidR="00252803" w:rsidRPr="00E20C19" w:rsidRDefault="002D18A5"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w:t>
            </w:r>
            <w:r w:rsidR="00415986" w:rsidRPr="00E20C19">
              <w:rPr>
                <w:rFonts w:eastAsia="Tahoma" w:cs="Times New Roman"/>
                <w:sz w:val="22"/>
                <w:lang w:val="lv-LV"/>
              </w:rPr>
              <w:t xml:space="preserve"> </w:t>
            </w:r>
            <w:r w:rsidRPr="00E20C19">
              <w:rPr>
                <w:rFonts w:eastAsia="Tahoma" w:cs="Times New Roman"/>
                <w:sz w:val="22"/>
                <w:lang w:val="lv-LV"/>
              </w:rPr>
              <w:t>pilnvērtīgi un droši</w:t>
            </w:r>
            <w:r w:rsidR="00110C2E" w:rsidRPr="00E20C19">
              <w:rPr>
                <w:rFonts w:eastAsia="Tahoma" w:cs="Times New Roman"/>
                <w:sz w:val="22"/>
                <w:lang w:val="lv-LV"/>
              </w:rPr>
              <w:t xml:space="preserve"> darbojas </w:t>
            </w:r>
            <w:r w:rsidRPr="00E20C19">
              <w:rPr>
                <w:rFonts w:eastAsia="Tahoma" w:cs="Times New Roman"/>
                <w:sz w:val="22"/>
                <w:lang w:val="lv-LV"/>
              </w:rPr>
              <w:t xml:space="preserve"> </w:t>
            </w:r>
            <w:r w:rsidRPr="00E20C19">
              <w:rPr>
                <w:rFonts w:cs="Times New Roman"/>
                <w:sz w:val="22"/>
                <w:lang w:val="lv-LV"/>
              </w:rPr>
              <w:t xml:space="preserve">IKT mācību un metodiskā </w:t>
            </w:r>
            <w:r w:rsidR="00D47965" w:rsidRPr="00E20C19">
              <w:rPr>
                <w:rFonts w:cs="Times New Roman"/>
                <w:sz w:val="22"/>
                <w:lang w:val="lv-LV"/>
              </w:rPr>
              <w:t xml:space="preserve">darba </w:t>
            </w:r>
            <w:r w:rsidRPr="00E20C19">
              <w:rPr>
                <w:rFonts w:cs="Times New Roman"/>
                <w:sz w:val="22"/>
                <w:lang w:val="lv-LV"/>
              </w:rPr>
              <w:t>īstenošanā</w:t>
            </w:r>
            <w:r w:rsidR="00D47965" w:rsidRPr="00E20C19">
              <w:rPr>
                <w:rFonts w:cs="Times New Roman"/>
                <w:sz w:val="22"/>
                <w:lang w:val="lv-LV"/>
              </w:rPr>
              <w:t xml:space="preserve">, </w:t>
            </w:r>
            <w:r w:rsidRPr="00E20C19">
              <w:rPr>
                <w:rFonts w:cs="Times New Roman"/>
                <w:sz w:val="22"/>
                <w:lang w:val="lv-LV"/>
              </w:rPr>
              <w:t>inovāciju radīšanā un radošā produkta  komercializācijā</w:t>
            </w:r>
          </w:p>
        </w:tc>
        <w:tc>
          <w:tcPr>
            <w:tcW w:w="1559" w:type="dxa"/>
            <w:shd w:val="clear" w:color="auto" w:fill="auto"/>
            <w:tcMar>
              <w:top w:w="100" w:type="dxa"/>
              <w:left w:w="100" w:type="dxa"/>
              <w:bottom w:w="100" w:type="dxa"/>
              <w:right w:w="100" w:type="dxa"/>
            </w:tcMar>
          </w:tcPr>
          <w:p w14:paraId="4111A595" w14:textId="4914674A" w:rsidR="00252803" w:rsidRPr="00E20C19" w:rsidRDefault="002D18A5"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Skolā ir veidota </w:t>
            </w:r>
            <w:r w:rsidRPr="00E20C19">
              <w:rPr>
                <w:rFonts w:cs="Times New Roman"/>
                <w:color w:val="000000"/>
                <w:sz w:val="22"/>
                <w:lang w:val="lv-LV"/>
              </w:rPr>
              <w:t xml:space="preserve">droša un atbalstoša vide, atzīstot un novērtējot izglītojamo dažādās mācīšanās vajadzības un nodrošinot to </w:t>
            </w:r>
            <w:r w:rsidR="0079530E" w:rsidRPr="00E20C19">
              <w:rPr>
                <w:rFonts w:cs="Times New Roman"/>
                <w:color w:val="000000"/>
                <w:sz w:val="22"/>
                <w:lang w:val="lv-LV"/>
              </w:rPr>
              <w:t>apmierināšanu, nepieļaujot</w:t>
            </w:r>
            <w:r w:rsidRPr="00E20C19">
              <w:rPr>
                <w:rFonts w:cs="Times New Roman"/>
                <w:color w:val="000000"/>
                <w:sz w:val="22"/>
                <w:lang w:val="lv-LV"/>
              </w:rPr>
              <w:t xml:space="preserve"> diskrimināciju</w:t>
            </w:r>
          </w:p>
        </w:tc>
        <w:tc>
          <w:tcPr>
            <w:tcW w:w="1985" w:type="dxa"/>
            <w:shd w:val="clear" w:color="auto" w:fill="auto"/>
            <w:tcMar>
              <w:top w:w="100" w:type="dxa"/>
              <w:left w:w="100" w:type="dxa"/>
              <w:bottom w:w="100" w:type="dxa"/>
              <w:right w:w="100" w:type="dxa"/>
            </w:tcMar>
          </w:tcPr>
          <w:p w14:paraId="21D88E6A" w14:textId="77777777" w:rsidR="00252803" w:rsidRPr="00E20C19" w:rsidRDefault="002D18A5"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 ir aktīvs ES “zaļā kursa” īstenotājs</w:t>
            </w:r>
          </w:p>
          <w:p w14:paraId="5D0A129B" w14:textId="0C0113E7" w:rsidR="00E81CCA" w:rsidRPr="00E20C19" w:rsidRDefault="00E81CCA" w:rsidP="000E0F84">
            <w:pPr>
              <w:widowControl w:val="0"/>
              <w:pBdr>
                <w:top w:val="nil"/>
                <w:left w:val="nil"/>
                <w:bottom w:val="nil"/>
                <w:right w:val="nil"/>
                <w:between w:val="nil"/>
              </w:pBdr>
              <w:jc w:val="left"/>
              <w:rPr>
                <w:rFonts w:eastAsia="Tahoma" w:cs="Times New Roman"/>
                <w:sz w:val="22"/>
                <w:lang w:val="lv-LV"/>
              </w:rPr>
            </w:pPr>
          </w:p>
        </w:tc>
        <w:tc>
          <w:tcPr>
            <w:tcW w:w="1615" w:type="dxa"/>
            <w:shd w:val="clear" w:color="auto" w:fill="auto"/>
            <w:tcMar>
              <w:top w:w="100" w:type="dxa"/>
              <w:left w:w="100" w:type="dxa"/>
              <w:bottom w:w="100" w:type="dxa"/>
              <w:right w:w="100" w:type="dxa"/>
            </w:tcMar>
          </w:tcPr>
          <w:p w14:paraId="6678A291" w14:textId="1F4D8A8D" w:rsidR="00252803" w:rsidRPr="00E20C19" w:rsidRDefault="00415986"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 ir viena no vadošajām dizaina un mākslas izglītības iestādēm valstī, realizē starptautiski</w:t>
            </w:r>
            <w:r w:rsidR="000400DA" w:rsidRPr="00E20C19">
              <w:rPr>
                <w:rFonts w:eastAsia="Tahoma" w:cs="Times New Roman"/>
                <w:sz w:val="22"/>
                <w:lang w:val="lv-LV"/>
              </w:rPr>
              <w:t xml:space="preserve"> </w:t>
            </w:r>
            <w:r w:rsidRPr="00E20C19">
              <w:rPr>
                <w:rFonts w:eastAsia="Tahoma" w:cs="Times New Roman"/>
                <w:sz w:val="22"/>
                <w:lang w:val="lv-LV"/>
              </w:rPr>
              <w:t>atzītas  izglītības</w:t>
            </w:r>
            <w:r w:rsidR="00E427EE" w:rsidRPr="00E20C19">
              <w:rPr>
                <w:rFonts w:eastAsia="Tahoma" w:cs="Times New Roman"/>
                <w:sz w:val="22"/>
                <w:lang w:val="lv-LV"/>
              </w:rPr>
              <w:t xml:space="preserve"> </w:t>
            </w:r>
            <w:r w:rsidRPr="00E20C19">
              <w:rPr>
                <w:rFonts w:eastAsia="Tahoma" w:cs="Times New Roman"/>
                <w:sz w:val="22"/>
                <w:lang w:val="lv-LV"/>
              </w:rPr>
              <w:t xml:space="preserve">programmas  </w:t>
            </w:r>
          </w:p>
        </w:tc>
      </w:tr>
      <w:tr w:rsidR="000E0F84" w:rsidRPr="00E20C19" w14:paraId="45BE376D"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7DDF2E41" w14:textId="77777777" w:rsidR="00252803" w:rsidRPr="00E20C19" w:rsidRDefault="00823F92">
            <w:pPr>
              <w:widowControl w:val="0"/>
              <w:rPr>
                <w:rFonts w:eastAsia="Tahoma" w:cs="Times New Roman"/>
                <w:sz w:val="22"/>
                <w:lang w:val="lv-LV"/>
              </w:rPr>
            </w:pPr>
            <w:r w:rsidRPr="00E20C19">
              <w:rPr>
                <w:rFonts w:eastAsia="Tahoma" w:cs="Times New Roman"/>
                <w:sz w:val="22"/>
                <w:lang w:val="lv-LV"/>
              </w:rPr>
              <w:t>5.Skolas kā organizācijas attīstība</w:t>
            </w:r>
          </w:p>
          <w:p w14:paraId="75FE7E4D" w14:textId="7290F1CF" w:rsidR="00252803" w:rsidRPr="00E20C19" w:rsidRDefault="007A0631">
            <w:pPr>
              <w:widowControl w:val="0"/>
              <w:rPr>
                <w:rFonts w:eastAsia="Tahoma" w:cs="Times New Roman"/>
                <w:sz w:val="22"/>
                <w:lang w:val="lv-LV"/>
              </w:rPr>
            </w:pPr>
            <w:r w:rsidRPr="00E20C19">
              <w:rPr>
                <w:rFonts w:eastAsia="Tahoma" w:cs="Times New Roman"/>
                <w:b/>
                <w:sz w:val="22"/>
                <w:lang w:val="lv-LV"/>
              </w:rPr>
              <w:t>U</w:t>
            </w:r>
            <w:r w:rsidR="00823F92" w:rsidRPr="00E20C19">
              <w:rPr>
                <w:rFonts w:eastAsia="Tahoma" w:cs="Times New Roman"/>
                <w:b/>
                <w:sz w:val="22"/>
                <w:lang w:val="lv-LV"/>
              </w:rPr>
              <w:t>zdevumi</w:t>
            </w:r>
          </w:p>
        </w:tc>
        <w:tc>
          <w:tcPr>
            <w:tcW w:w="1368" w:type="dxa"/>
            <w:shd w:val="clear" w:color="auto" w:fill="auto"/>
            <w:tcMar>
              <w:top w:w="100" w:type="dxa"/>
              <w:left w:w="100" w:type="dxa"/>
              <w:bottom w:w="100" w:type="dxa"/>
              <w:right w:w="100" w:type="dxa"/>
            </w:tcMar>
          </w:tcPr>
          <w:p w14:paraId="3F405891" w14:textId="3E9F1C52" w:rsidR="00252803" w:rsidRPr="00E20C19" w:rsidRDefault="002F5D34" w:rsidP="000E0F84">
            <w:pPr>
              <w:widowControl w:val="0"/>
              <w:pBdr>
                <w:top w:val="nil"/>
                <w:left w:val="nil"/>
                <w:bottom w:val="nil"/>
                <w:right w:val="nil"/>
                <w:between w:val="nil"/>
              </w:pBdr>
              <w:jc w:val="left"/>
              <w:rPr>
                <w:rFonts w:cs="Times New Roman"/>
                <w:sz w:val="22"/>
                <w:lang w:val="lv-LV"/>
              </w:rPr>
            </w:pPr>
            <w:r w:rsidRPr="00E20C19">
              <w:rPr>
                <w:rFonts w:cs="Times New Roman"/>
                <w:sz w:val="22"/>
                <w:lang w:val="lv-LV"/>
              </w:rPr>
              <w:t xml:space="preserve">-Nodrošināt mācību vidi izglītojamajiem un darba vidi pedagogiem, kas motivē radoši apstrādāt informāciju, analītiski domāt, attīstīt jaunrades </w:t>
            </w:r>
            <w:r w:rsidRPr="00E20C19">
              <w:rPr>
                <w:rFonts w:cs="Times New Roman"/>
                <w:sz w:val="22"/>
                <w:lang w:val="lv-LV"/>
              </w:rPr>
              <w:lastRenderedPageBreak/>
              <w:t>spējas un pašizglītoties mūža garumā</w:t>
            </w:r>
            <w:r w:rsidR="00D47965" w:rsidRPr="00E20C19">
              <w:rPr>
                <w:rFonts w:cs="Times New Roman"/>
                <w:sz w:val="22"/>
                <w:lang w:val="lv-LV"/>
              </w:rPr>
              <w:t>;</w:t>
            </w:r>
            <w:r w:rsidR="00666412" w:rsidRPr="00E20C19">
              <w:rPr>
                <w:rFonts w:cs="Times New Roman"/>
                <w:sz w:val="22"/>
                <w:lang w:val="lv-LV"/>
              </w:rPr>
              <w:t xml:space="preserve"> veidot </w:t>
            </w:r>
            <w:proofErr w:type="spellStart"/>
            <w:r w:rsidR="00666412" w:rsidRPr="00E20C19">
              <w:rPr>
                <w:rFonts w:cs="Times New Roman"/>
                <w:sz w:val="22"/>
                <w:lang w:val="lv-LV"/>
              </w:rPr>
              <w:t>komanddarbu</w:t>
            </w:r>
            <w:proofErr w:type="spellEnd"/>
            <w:r w:rsidR="00666412" w:rsidRPr="00E20C19">
              <w:rPr>
                <w:rFonts w:cs="Times New Roman"/>
                <w:sz w:val="22"/>
                <w:lang w:val="lv-LV"/>
              </w:rPr>
              <w:t>, sagatavojot starptautiskajā darba tirgū konkurētspējīgus speciālistus</w:t>
            </w:r>
          </w:p>
        </w:tc>
        <w:tc>
          <w:tcPr>
            <w:tcW w:w="1843" w:type="dxa"/>
            <w:gridSpan w:val="2"/>
            <w:shd w:val="clear" w:color="auto" w:fill="auto"/>
            <w:tcMar>
              <w:top w:w="100" w:type="dxa"/>
              <w:left w:w="100" w:type="dxa"/>
              <w:bottom w:w="100" w:type="dxa"/>
              <w:right w:w="100" w:type="dxa"/>
            </w:tcMar>
          </w:tcPr>
          <w:p w14:paraId="3A1DAEE9" w14:textId="5F69E13C" w:rsidR="00666412" w:rsidRPr="00E20C19" w:rsidRDefault="00666412"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-plaši pielietot IKT skolas mārketinga vajadzībām,</w:t>
            </w:r>
          </w:p>
          <w:p w14:paraId="2292919D" w14:textId="5F65E8D7" w:rsidR="00666412" w:rsidRPr="00E20C19" w:rsidRDefault="00666412"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-veicināt skolas procesu digitalizāciju, izglītojamo un pedagogu </w:t>
            </w:r>
            <w:proofErr w:type="spellStart"/>
            <w:r w:rsidRPr="00E20C19">
              <w:rPr>
                <w:rFonts w:eastAsia="Tahoma" w:cs="Times New Roman"/>
                <w:sz w:val="22"/>
                <w:lang w:val="lv-LV"/>
              </w:rPr>
              <w:t>medijpratību</w:t>
            </w:r>
            <w:proofErr w:type="spellEnd"/>
            <w:r w:rsidRPr="00E20C19">
              <w:rPr>
                <w:rFonts w:eastAsia="Tahoma" w:cs="Times New Roman"/>
                <w:sz w:val="22"/>
                <w:lang w:val="lv-LV"/>
              </w:rPr>
              <w:t xml:space="preserve"> </w:t>
            </w:r>
          </w:p>
        </w:tc>
        <w:tc>
          <w:tcPr>
            <w:tcW w:w="1559" w:type="dxa"/>
            <w:shd w:val="clear" w:color="auto" w:fill="auto"/>
            <w:tcMar>
              <w:top w:w="100" w:type="dxa"/>
              <w:left w:w="100" w:type="dxa"/>
              <w:bottom w:w="100" w:type="dxa"/>
              <w:right w:w="100" w:type="dxa"/>
            </w:tcMar>
          </w:tcPr>
          <w:p w14:paraId="6BE8ECD4" w14:textId="790E5C96" w:rsidR="00666412" w:rsidRPr="00E20C19" w:rsidRDefault="00666412"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-attīstīt drošu un atbalstošu vidi </w:t>
            </w:r>
            <w:r w:rsidR="00B3466E" w:rsidRPr="00E20C19">
              <w:rPr>
                <w:rFonts w:eastAsia="Tahoma" w:cs="Times New Roman"/>
                <w:sz w:val="22"/>
                <w:lang w:val="lv-LV"/>
              </w:rPr>
              <w:t>i</w:t>
            </w:r>
            <w:r w:rsidRPr="00E20C19">
              <w:rPr>
                <w:rFonts w:eastAsia="Tahoma" w:cs="Times New Roman"/>
                <w:sz w:val="22"/>
                <w:lang w:val="lv-LV"/>
              </w:rPr>
              <w:t>zglītojamajiem un pedagogiem</w:t>
            </w:r>
          </w:p>
        </w:tc>
        <w:tc>
          <w:tcPr>
            <w:tcW w:w="1985" w:type="dxa"/>
            <w:shd w:val="clear" w:color="auto" w:fill="auto"/>
            <w:tcMar>
              <w:top w:w="100" w:type="dxa"/>
              <w:left w:w="100" w:type="dxa"/>
              <w:bottom w:w="100" w:type="dxa"/>
              <w:right w:w="100" w:type="dxa"/>
            </w:tcMar>
          </w:tcPr>
          <w:p w14:paraId="3502F26C" w14:textId="77777777" w:rsidR="00252803" w:rsidRPr="00E20C19" w:rsidRDefault="00666412"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-pozicionēt skolu, ka “zaļās domāšanas”/ ekodizaina centru,</w:t>
            </w:r>
          </w:p>
          <w:p w14:paraId="61D27514" w14:textId="598C24E7" w:rsidR="00666412" w:rsidRPr="00E20C19" w:rsidRDefault="00666412"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aktīvi piedalīties starptautiskajos projektos, popularizējot un īstenojot  zaļā kursa iniciatīvas</w:t>
            </w:r>
          </w:p>
        </w:tc>
        <w:tc>
          <w:tcPr>
            <w:tcW w:w="1615" w:type="dxa"/>
            <w:shd w:val="clear" w:color="auto" w:fill="auto"/>
            <w:tcMar>
              <w:top w:w="100" w:type="dxa"/>
              <w:left w:w="100" w:type="dxa"/>
              <w:bottom w:w="100" w:type="dxa"/>
              <w:right w:w="100" w:type="dxa"/>
            </w:tcMar>
          </w:tcPr>
          <w:p w14:paraId="61E2680A" w14:textId="2896DEF1" w:rsidR="00252803" w:rsidRPr="00E20C19" w:rsidRDefault="00252803" w:rsidP="000E0F84">
            <w:pPr>
              <w:widowControl w:val="0"/>
              <w:pBdr>
                <w:top w:val="nil"/>
                <w:left w:val="nil"/>
                <w:bottom w:val="nil"/>
                <w:right w:val="nil"/>
                <w:between w:val="nil"/>
              </w:pBdr>
              <w:jc w:val="left"/>
              <w:rPr>
                <w:rFonts w:eastAsia="Tahoma" w:cs="Times New Roman"/>
                <w:sz w:val="22"/>
                <w:lang w:val="lv-LV"/>
              </w:rPr>
            </w:pPr>
          </w:p>
        </w:tc>
      </w:tr>
      <w:tr w:rsidR="000E0F84" w:rsidRPr="00E20C19" w14:paraId="633FEC49"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2D612ABD" w14:textId="77777777" w:rsidR="00252803" w:rsidRPr="00E20C19" w:rsidRDefault="00823F92" w:rsidP="00E427EE">
            <w:pPr>
              <w:widowControl w:val="0"/>
              <w:jc w:val="left"/>
              <w:rPr>
                <w:rFonts w:eastAsia="Tahoma" w:cs="Times New Roman"/>
                <w:sz w:val="22"/>
                <w:lang w:val="lv-LV"/>
              </w:rPr>
            </w:pPr>
            <w:r w:rsidRPr="00E20C19">
              <w:rPr>
                <w:rFonts w:eastAsia="Tahoma" w:cs="Times New Roman"/>
                <w:sz w:val="22"/>
                <w:lang w:val="lv-LV"/>
              </w:rPr>
              <w:t xml:space="preserve">6.Pakalpojumu attīstība, </w:t>
            </w:r>
            <w:proofErr w:type="spellStart"/>
            <w:r w:rsidRPr="00E20C19">
              <w:rPr>
                <w:rFonts w:eastAsia="Tahoma" w:cs="Times New Roman"/>
                <w:sz w:val="22"/>
                <w:lang w:val="lv-LV"/>
              </w:rPr>
              <w:t>personalizācija</w:t>
            </w:r>
            <w:proofErr w:type="spellEnd"/>
          </w:p>
          <w:p w14:paraId="03B15BD9" w14:textId="454225CE" w:rsidR="00252803" w:rsidRPr="00E20C19" w:rsidRDefault="007A0631" w:rsidP="00E427EE">
            <w:pPr>
              <w:widowControl w:val="0"/>
              <w:jc w:val="left"/>
              <w:rPr>
                <w:rFonts w:eastAsia="Tahoma" w:cs="Times New Roman"/>
                <w:sz w:val="22"/>
                <w:lang w:val="lv-LV"/>
              </w:rPr>
            </w:pPr>
            <w:r w:rsidRPr="00E20C19">
              <w:rPr>
                <w:rFonts w:eastAsia="Tahoma" w:cs="Times New Roman"/>
                <w:b/>
                <w:sz w:val="22"/>
                <w:lang w:val="lv-LV"/>
              </w:rPr>
              <w:t>M</w:t>
            </w:r>
            <w:r w:rsidR="00823F92" w:rsidRPr="00E20C19">
              <w:rPr>
                <w:rFonts w:eastAsia="Tahoma" w:cs="Times New Roman"/>
                <w:b/>
                <w:sz w:val="22"/>
                <w:lang w:val="lv-LV"/>
              </w:rPr>
              <w:t>ērķi</w:t>
            </w:r>
          </w:p>
        </w:tc>
        <w:tc>
          <w:tcPr>
            <w:tcW w:w="1368" w:type="dxa"/>
            <w:shd w:val="clear" w:color="auto" w:fill="auto"/>
            <w:tcMar>
              <w:top w:w="100" w:type="dxa"/>
              <w:left w:w="100" w:type="dxa"/>
              <w:bottom w:w="100" w:type="dxa"/>
              <w:right w:w="100" w:type="dxa"/>
            </w:tcMar>
          </w:tcPr>
          <w:p w14:paraId="461D3660" w14:textId="1FB8B09B" w:rsidR="00252803" w:rsidRPr="00E20C19" w:rsidRDefault="008D440D"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Reģionālā </w:t>
            </w:r>
            <w:r w:rsidR="0020047F" w:rsidRPr="00E20C19">
              <w:rPr>
                <w:rFonts w:eastAsia="Tahoma" w:cs="Times New Roman"/>
                <w:sz w:val="22"/>
                <w:lang w:val="lv-LV"/>
              </w:rPr>
              <w:t xml:space="preserve">un </w:t>
            </w:r>
            <w:r w:rsidRPr="00E20C19">
              <w:rPr>
                <w:rFonts w:eastAsia="Tahoma" w:cs="Times New Roman"/>
                <w:sz w:val="22"/>
                <w:lang w:val="lv-LV"/>
              </w:rPr>
              <w:t xml:space="preserve">starptautiskā </w:t>
            </w:r>
            <w:r w:rsidR="0020047F" w:rsidRPr="00E20C19">
              <w:rPr>
                <w:rFonts w:eastAsia="Tahoma" w:cs="Times New Roman"/>
                <w:sz w:val="22"/>
                <w:lang w:val="lv-LV"/>
              </w:rPr>
              <w:t xml:space="preserve">mērogā </w:t>
            </w:r>
            <w:r w:rsidRPr="00E20C19">
              <w:rPr>
                <w:rFonts w:eastAsia="Tahoma" w:cs="Times New Roman"/>
                <w:sz w:val="22"/>
                <w:lang w:val="lv-LV"/>
              </w:rPr>
              <w:t xml:space="preserve">atpazīstamu </w:t>
            </w:r>
            <w:r w:rsidR="00904F54" w:rsidRPr="00E20C19">
              <w:rPr>
                <w:rFonts w:eastAsia="Tahoma" w:cs="Times New Roman"/>
                <w:sz w:val="22"/>
                <w:lang w:val="lv-LV"/>
              </w:rPr>
              <w:t>mācīb</w:t>
            </w:r>
            <w:r w:rsidR="000400DA" w:rsidRPr="00E20C19">
              <w:rPr>
                <w:rFonts w:eastAsia="Tahoma" w:cs="Times New Roman"/>
                <w:sz w:val="22"/>
                <w:lang w:val="lv-LV"/>
              </w:rPr>
              <w:t>u</w:t>
            </w:r>
            <w:r w:rsidR="0020047F" w:rsidRPr="00E20C19">
              <w:rPr>
                <w:rFonts w:eastAsia="Tahoma" w:cs="Times New Roman"/>
                <w:sz w:val="22"/>
                <w:lang w:val="lv-LV"/>
              </w:rPr>
              <w:t xml:space="preserve"> pakalpojumu, kā arī</w:t>
            </w:r>
            <w:r w:rsidR="00904F54" w:rsidRPr="00E20C19">
              <w:rPr>
                <w:rFonts w:eastAsia="Tahoma" w:cs="Times New Roman"/>
                <w:sz w:val="22"/>
                <w:lang w:val="lv-LV"/>
              </w:rPr>
              <w:t xml:space="preserve"> kultūrizglītības </w:t>
            </w:r>
            <w:r w:rsidR="0020047F" w:rsidRPr="00E20C19">
              <w:rPr>
                <w:rFonts w:eastAsia="Tahoma" w:cs="Times New Roman"/>
                <w:sz w:val="22"/>
                <w:lang w:val="lv-LV"/>
              </w:rPr>
              <w:t xml:space="preserve"> atbalsta </w:t>
            </w:r>
            <w:r w:rsidR="00904F54" w:rsidRPr="00E20C19">
              <w:rPr>
                <w:rFonts w:eastAsia="Tahoma" w:cs="Times New Roman"/>
                <w:sz w:val="22"/>
                <w:lang w:val="lv-LV"/>
              </w:rPr>
              <w:t>pakalpojumu sniegšana</w:t>
            </w:r>
          </w:p>
        </w:tc>
        <w:tc>
          <w:tcPr>
            <w:tcW w:w="1843" w:type="dxa"/>
            <w:gridSpan w:val="2"/>
            <w:shd w:val="clear" w:color="auto" w:fill="auto"/>
            <w:tcMar>
              <w:top w:w="100" w:type="dxa"/>
              <w:left w:w="100" w:type="dxa"/>
              <w:bottom w:w="100" w:type="dxa"/>
              <w:right w:w="100" w:type="dxa"/>
            </w:tcMar>
          </w:tcPr>
          <w:p w14:paraId="69BBD099" w14:textId="7D45AA5A" w:rsidR="00252803" w:rsidRPr="00E20C19" w:rsidRDefault="000400DA"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I</w:t>
            </w:r>
            <w:r w:rsidR="00C7126C" w:rsidRPr="00E20C19">
              <w:rPr>
                <w:rFonts w:eastAsia="Tahoma" w:cs="Times New Roman"/>
                <w:sz w:val="22"/>
                <w:lang w:val="lv-LV"/>
              </w:rPr>
              <w:t xml:space="preserve">zstrādātas programmas gan klātienes, gan attālinātiem izglītības pakalpojumiem, metodiskais atbalsts reģiona skolu pedagogu tālākizglītība pakalpojumiem </w:t>
            </w:r>
          </w:p>
        </w:tc>
        <w:tc>
          <w:tcPr>
            <w:tcW w:w="1559" w:type="dxa"/>
            <w:shd w:val="clear" w:color="auto" w:fill="auto"/>
            <w:tcMar>
              <w:top w:w="100" w:type="dxa"/>
              <w:left w:w="100" w:type="dxa"/>
              <w:bottom w:w="100" w:type="dxa"/>
              <w:right w:w="100" w:type="dxa"/>
            </w:tcMar>
          </w:tcPr>
          <w:p w14:paraId="653E619C" w14:textId="178FEA2B"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Piedāvāti izglītības pakalpojumi dažādām mērķauditorijām ar dažādu prasmju līmeni. </w:t>
            </w:r>
          </w:p>
        </w:tc>
        <w:tc>
          <w:tcPr>
            <w:tcW w:w="1985" w:type="dxa"/>
            <w:shd w:val="clear" w:color="auto" w:fill="auto"/>
            <w:tcMar>
              <w:top w:w="100" w:type="dxa"/>
              <w:left w:w="100" w:type="dxa"/>
              <w:bottom w:w="100" w:type="dxa"/>
              <w:right w:w="100" w:type="dxa"/>
            </w:tcMar>
          </w:tcPr>
          <w:p w14:paraId="25338A52" w14:textId="61BF3281"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Mācību pakalpojumos aktualizētas zaļās prasmes un ilgtspējīgi risinājumi </w:t>
            </w:r>
          </w:p>
        </w:tc>
        <w:tc>
          <w:tcPr>
            <w:tcW w:w="1615" w:type="dxa"/>
            <w:shd w:val="clear" w:color="auto" w:fill="auto"/>
            <w:tcMar>
              <w:top w:w="100" w:type="dxa"/>
              <w:left w:w="100" w:type="dxa"/>
              <w:bottom w:w="100" w:type="dxa"/>
              <w:right w:w="100" w:type="dxa"/>
            </w:tcMar>
          </w:tcPr>
          <w:p w14:paraId="454E2DCD" w14:textId="7F01698F"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 izstrādājusi un lice</w:t>
            </w:r>
            <w:r w:rsidR="000400DA" w:rsidRPr="00E20C19">
              <w:rPr>
                <w:rFonts w:eastAsia="Tahoma" w:cs="Times New Roman"/>
                <w:sz w:val="22"/>
                <w:lang w:val="lv-LV"/>
              </w:rPr>
              <w:t>n</w:t>
            </w:r>
            <w:r w:rsidRPr="00E20C19">
              <w:rPr>
                <w:rFonts w:eastAsia="Tahoma" w:cs="Times New Roman"/>
                <w:sz w:val="22"/>
                <w:lang w:val="lv-LV"/>
              </w:rPr>
              <w:t xml:space="preserve">cējusi jaunas izglītības programmas, atbilstoši darba tirgus pieprasījumam </w:t>
            </w:r>
          </w:p>
        </w:tc>
      </w:tr>
      <w:tr w:rsidR="000E0F84" w:rsidRPr="00E20C19" w14:paraId="0350ED1D" w14:textId="77777777" w:rsidTr="00DA0497">
        <w:trPr>
          <w:trHeight w:val="20"/>
        </w:trPr>
        <w:tc>
          <w:tcPr>
            <w:tcW w:w="1609" w:type="dxa"/>
            <w:shd w:val="clear" w:color="auto" w:fill="BFBFBF" w:themeFill="background1" w:themeFillShade="BF"/>
            <w:tcMar>
              <w:top w:w="100" w:type="dxa"/>
              <w:left w:w="100" w:type="dxa"/>
              <w:bottom w:w="100" w:type="dxa"/>
              <w:right w:w="100" w:type="dxa"/>
            </w:tcMar>
          </w:tcPr>
          <w:p w14:paraId="26588C0E" w14:textId="77777777" w:rsidR="005F783B" w:rsidRPr="00E20C19" w:rsidRDefault="005F783B" w:rsidP="00E427E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6.Pakalpojumu attīstība, </w:t>
            </w:r>
            <w:proofErr w:type="spellStart"/>
            <w:r w:rsidRPr="00E20C19">
              <w:rPr>
                <w:rFonts w:eastAsia="Tahoma" w:cs="Times New Roman"/>
                <w:sz w:val="22"/>
                <w:lang w:val="lv-LV"/>
              </w:rPr>
              <w:t>personalizācija</w:t>
            </w:r>
            <w:proofErr w:type="spellEnd"/>
          </w:p>
          <w:p w14:paraId="2E01BF44" w14:textId="77777777" w:rsidR="005F783B" w:rsidRPr="00E20C19" w:rsidRDefault="005F783B" w:rsidP="00E427EE">
            <w:pPr>
              <w:widowControl w:val="0"/>
              <w:jc w:val="left"/>
              <w:rPr>
                <w:rFonts w:eastAsia="Tahoma" w:cs="Times New Roman"/>
                <w:sz w:val="22"/>
                <w:lang w:val="lv-LV"/>
              </w:rPr>
            </w:pPr>
            <w:r w:rsidRPr="00E20C19">
              <w:rPr>
                <w:rFonts w:eastAsia="Tahoma" w:cs="Times New Roman"/>
                <w:b/>
                <w:sz w:val="22"/>
                <w:lang w:val="lv-LV"/>
              </w:rPr>
              <w:t>uzdevumi</w:t>
            </w:r>
          </w:p>
        </w:tc>
        <w:tc>
          <w:tcPr>
            <w:tcW w:w="1368" w:type="dxa"/>
            <w:shd w:val="clear" w:color="auto" w:fill="auto"/>
            <w:tcMar>
              <w:top w:w="100" w:type="dxa"/>
              <w:left w:w="100" w:type="dxa"/>
              <w:bottom w:w="100" w:type="dxa"/>
              <w:right w:w="100" w:type="dxa"/>
            </w:tcMar>
          </w:tcPr>
          <w:p w14:paraId="130FE8EE" w14:textId="02410EFB"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Paplašināt kursu un apmācības programmu piedāvājumu klāstu pieaugušajiem un bērniem, ārzemju studentiem;</w:t>
            </w:r>
          </w:p>
          <w:p w14:paraId="5B55BA72" w14:textId="578923C7"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Organizēt plenērus mākslas skolu skolotājiem</w:t>
            </w:r>
          </w:p>
          <w:p w14:paraId="141366CD" w14:textId="7CC90708"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Iekļaut skolu Erasmus+ uzņemošo </w:t>
            </w:r>
            <w:r w:rsidRPr="00E20C19">
              <w:rPr>
                <w:rFonts w:eastAsia="Tahoma" w:cs="Times New Roman"/>
                <w:sz w:val="22"/>
                <w:lang w:val="lv-LV"/>
              </w:rPr>
              <w:lastRenderedPageBreak/>
              <w:t>organizāciju tīklā</w:t>
            </w:r>
          </w:p>
        </w:tc>
        <w:tc>
          <w:tcPr>
            <w:tcW w:w="1843" w:type="dxa"/>
            <w:gridSpan w:val="2"/>
            <w:shd w:val="clear" w:color="auto" w:fill="auto"/>
            <w:tcMar>
              <w:top w:w="100" w:type="dxa"/>
              <w:left w:w="100" w:type="dxa"/>
              <w:bottom w:w="100" w:type="dxa"/>
              <w:right w:w="100" w:type="dxa"/>
            </w:tcMar>
          </w:tcPr>
          <w:p w14:paraId="475B8ACF" w14:textId="64CC7024"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Popularizēt skolas infrastruktūras tehnoloģiskā</w:t>
            </w:r>
            <w:r w:rsidR="000400DA" w:rsidRPr="00E20C19">
              <w:rPr>
                <w:rFonts w:eastAsia="Tahoma" w:cs="Times New Roman"/>
                <w:sz w:val="22"/>
                <w:lang w:val="lv-LV"/>
              </w:rPr>
              <w:t>s</w:t>
            </w:r>
            <w:r w:rsidRPr="00E20C19">
              <w:rPr>
                <w:rFonts w:eastAsia="Tahoma" w:cs="Times New Roman"/>
                <w:sz w:val="22"/>
                <w:lang w:val="lv-LV"/>
              </w:rPr>
              <w:t xml:space="preserve"> iespējas telpu un aprīkojuma nomai </w:t>
            </w:r>
          </w:p>
        </w:tc>
        <w:tc>
          <w:tcPr>
            <w:tcW w:w="1559" w:type="dxa"/>
            <w:shd w:val="clear" w:color="auto" w:fill="auto"/>
            <w:tcMar>
              <w:top w:w="100" w:type="dxa"/>
              <w:left w:w="100" w:type="dxa"/>
              <w:bottom w:w="100" w:type="dxa"/>
              <w:right w:w="100" w:type="dxa"/>
            </w:tcMar>
          </w:tcPr>
          <w:p w14:paraId="1DE8F3DA" w14:textId="489A53F8" w:rsidR="005F783B" w:rsidRPr="00E20C19" w:rsidRDefault="005F783B" w:rsidP="000E0F84">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t xml:space="preserve">Izstrādāt mākslas apmācības kursus cilvēkiem </w:t>
            </w:r>
            <w:r w:rsidRPr="00E20C19">
              <w:rPr>
                <w:rFonts w:cs="Times New Roman"/>
                <w:color w:val="000000" w:themeColor="text1"/>
                <w:sz w:val="22"/>
                <w:shd w:val="clear" w:color="auto" w:fill="FFFFFF"/>
                <w:lang w:val="lv-LV"/>
              </w:rPr>
              <w:t>ar </w:t>
            </w:r>
            <w:r w:rsidRPr="00E20C19">
              <w:rPr>
                <w:rStyle w:val="Emphasis"/>
                <w:rFonts w:cs="Times New Roman"/>
                <w:bCs/>
                <w:i w:val="0"/>
                <w:iCs w:val="0"/>
                <w:color w:val="000000" w:themeColor="text1"/>
                <w:sz w:val="22"/>
                <w:shd w:val="clear" w:color="auto" w:fill="FFFFFF"/>
                <w:lang w:val="lv-LV"/>
              </w:rPr>
              <w:t>ierobežotām iespējām</w:t>
            </w:r>
            <w:r w:rsidRPr="00E20C19">
              <w:rPr>
                <w:rFonts w:eastAsia="Tahoma" w:cs="Times New Roman"/>
                <w:color w:val="000000" w:themeColor="text1"/>
                <w:sz w:val="22"/>
                <w:lang w:val="lv-LV"/>
              </w:rPr>
              <w:t xml:space="preserve"> </w:t>
            </w:r>
          </w:p>
        </w:tc>
        <w:tc>
          <w:tcPr>
            <w:tcW w:w="1985" w:type="dxa"/>
            <w:shd w:val="clear" w:color="auto" w:fill="auto"/>
            <w:tcMar>
              <w:top w:w="100" w:type="dxa"/>
              <w:left w:w="100" w:type="dxa"/>
              <w:bottom w:w="100" w:type="dxa"/>
              <w:right w:w="100" w:type="dxa"/>
            </w:tcMar>
          </w:tcPr>
          <w:p w14:paraId="0CDFC512" w14:textId="0447F9D6" w:rsidR="005F783B" w:rsidRPr="00E20C19" w:rsidRDefault="00F36D80"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Izstrādāt </w:t>
            </w:r>
            <w:r w:rsidR="005F783B" w:rsidRPr="00E20C19">
              <w:rPr>
                <w:rFonts w:eastAsia="Tahoma" w:cs="Times New Roman"/>
                <w:sz w:val="22"/>
                <w:lang w:val="lv-LV"/>
              </w:rPr>
              <w:t xml:space="preserve">kursu programmas par </w:t>
            </w:r>
            <w:r w:rsidR="0079530E" w:rsidRPr="00E20C19">
              <w:rPr>
                <w:rFonts w:eastAsia="Tahoma" w:cs="Times New Roman"/>
                <w:sz w:val="22"/>
                <w:lang w:val="lv-LV"/>
              </w:rPr>
              <w:t>ilgtspējīgu</w:t>
            </w:r>
            <w:r w:rsidR="005F783B" w:rsidRPr="00E20C19">
              <w:rPr>
                <w:rFonts w:eastAsia="Tahoma" w:cs="Times New Roman"/>
                <w:sz w:val="22"/>
                <w:lang w:val="lv-LV"/>
              </w:rPr>
              <w:t xml:space="preserve"> dizainu un radošo industr</w:t>
            </w:r>
            <w:r w:rsidR="000400DA" w:rsidRPr="00E20C19">
              <w:rPr>
                <w:rFonts w:eastAsia="Tahoma" w:cs="Times New Roman"/>
                <w:sz w:val="22"/>
                <w:lang w:val="lv-LV"/>
              </w:rPr>
              <w:t>i</w:t>
            </w:r>
            <w:r w:rsidR="005F783B" w:rsidRPr="00E20C19">
              <w:rPr>
                <w:rFonts w:eastAsia="Tahoma" w:cs="Times New Roman"/>
                <w:sz w:val="22"/>
                <w:lang w:val="lv-LV"/>
              </w:rPr>
              <w:t xml:space="preserve">ju iespējām aprites ekonomikā </w:t>
            </w:r>
          </w:p>
        </w:tc>
        <w:tc>
          <w:tcPr>
            <w:tcW w:w="1615" w:type="dxa"/>
            <w:shd w:val="clear" w:color="auto" w:fill="auto"/>
            <w:tcMar>
              <w:top w:w="100" w:type="dxa"/>
              <w:left w:w="100" w:type="dxa"/>
              <w:bottom w:w="100" w:type="dxa"/>
              <w:right w:w="100" w:type="dxa"/>
            </w:tcMar>
          </w:tcPr>
          <w:p w14:paraId="3924B254" w14:textId="77777777" w:rsidR="00E427EE"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Ik gadu 50-60 profesionā</w:t>
            </w:r>
            <w:r w:rsidR="000400DA" w:rsidRPr="00E20C19">
              <w:rPr>
                <w:rFonts w:eastAsia="Tahoma" w:cs="Times New Roman"/>
                <w:sz w:val="22"/>
                <w:lang w:val="lv-LV"/>
              </w:rPr>
              <w:t>ļ</w:t>
            </w:r>
            <w:r w:rsidRPr="00E20C19">
              <w:rPr>
                <w:rFonts w:eastAsia="Tahoma" w:cs="Times New Roman"/>
                <w:sz w:val="22"/>
                <w:lang w:val="lv-LV"/>
              </w:rPr>
              <w:t>u saņem tālākizglītības pakalpojumus</w:t>
            </w:r>
          </w:p>
          <w:p w14:paraId="7F97F2F7" w14:textId="752993D1" w:rsidR="00E427EE"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Ik gadu skola uzņem min 1 </w:t>
            </w:r>
            <w:r w:rsidR="0079530E" w:rsidRPr="00E20C19">
              <w:rPr>
                <w:rFonts w:eastAsia="Tahoma" w:cs="Times New Roman"/>
                <w:sz w:val="22"/>
                <w:lang w:val="lv-LV"/>
              </w:rPr>
              <w:t>ārzemju</w:t>
            </w:r>
            <w:r w:rsidRPr="00E20C19">
              <w:rPr>
                <w:rFonts w:eastAsia="Tahoma" w:cs="Times New Roman"/>
                <w:sz w:val="22"/>
                <w:lang w:val="lv-LV"/>
              </w:rPr>
              <w:t xml:space="preserve"> </w:t>
            </w:r>
            <w:proofErr w:type="spellStart"/>
            <w:r w:rsidRPr="00E20C19">
              <w:rPr>
                <w:rFonts w:eastAsia="Tahoma" w:cs="Times New Roman"/>
                <w:sz w:val="22"/>
                <w:lang w:val="lv-LV"/>
              </w:rPr>
              <w:t>partnerskolu</w:t>
            </w:r>
            <w:proofErr w:type="spellEnd"/>
            <w:r w:rsidRPr="00E20C19">
              <w:rPr>
                <w:rFonts w:eastAsia="Tahoma" w:cs="Times New Roman"/>
                <w:sz w:val="22"/>
                <w:lang w:val="lv-LV"/>
              </w:rPr>
              <w:t xml:space="preserve"> izglītojamo grupu, nodrošinot mācību prakses iespējas</w:t>
            </w:r>
          </w:p>
        </w:tc>
      </w:tr>
      <w:tr w:rsidR="004E7BF0" w:rsidRPr="00E20C19" w14:paraId="3C6D6C3C"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52A51CEB" w14:textId="77777777" w:rsidR="005F783B" w:rsidRPr="00E20C19" w:rsidRDefault="005F783B" w:rsidP="005F783B">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7.Tehnoloģiju attīstība</w:t>
            </w:r>
          </w:p>
          <w:p w14:paraId="235343BC" w14:textId="4A506FBB" w:rsidR="005F783B" w:rsidRPr="00E20C19" w:rsidRDefault="007A0631" w:rsidP="005F783B">
            <w:pPr>
              <w:widowControl w:val="0"/>
              <w:rPr>
                <w:rFonts w:eastAsia="Tahoma" w:cs="Times New Roman"/>
                <w:sz w:val="22"/>
                <w:lang w:val="lv-LV"/>
              </w:rPr>
            </w:pPr>
            <w:r w:rsidRPr="00E20C19">
              <w:rPr>
                <w:rFonts w:eastAsia="Tahoma" w:cs="Times New Roman"/>
                <w:b/>
                <w:sz w:val="22"/>
                <w:lang w:val="lv-LV"/>
              </w:rPr>
              <w:t>M</w:t>
            </w:r>
            <w:r w:rsidR="005F783B" w:rsidRPr="00E20C19">
              <w:rPr>
                <w:rFonts w:eastAsia="Tahoma" w:cs="Times New Roman"/>
                <w:b/>
                <w:sz w:val="22"/>
                <w:lang w:val="lv-LV"/>
              </w:rPr>
              <w:t>ērķi</w:t>
            </w:r>
          </w:p>
        </w:tc>
        <w:tc>
          <w:tcPr>
            <w:tcW w:w="1368" w:type="dxa"/>
            <w:shd w:val="clear" w:color="auto" w:fill="auto"/>
            <w:tcMar>
              <w:top w:w="100" w:type="dxa"/>
              <w:left w:w="100" w:type="dxa"/>
              <w:bottom w:w="100" w:type="dxa"/>
              <w:right w:w="100" w:type="dxa"/>
            </w:tcMar>
          </w:tcPr>
          <w:p w14:paraId="4C5A3E0A" w14:textId="49F2A4B2" w:rsidR="005F783B" w:rsidRPr="00E20C19" w:rsidRDefault="005F783B" w:rsidP="000E0F84">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t>Skolai ir pieejamas mūsdienīgas,  kvalitatīvas mācību procesam un ikdienas darbam nepieciešamās tehnoloģijas</w:t>
            </w:r>
          </w:p>
        </w:tc>
        <w:tc>
          <w:tcPr>
            <w:tcW w:w="1843" w:type="dxa"/>
            <w:gridSpan w:val="2"/>
            <w:shd w:val="clear" w:color="auto" w:fill="auto"/>
            <w:tcMar>
              <w:top w:w="100" w:type="dxa"/>
              <w:left w:w="100" w:type="dxa"/>
              <w:bottom w:w="100" w:type="dxa"/>
              <w:right w:w="100" w:type="dxa"/>
            </w:tcMar>
          </w:tcPr>
          <w:p w14:paraId="3D0AEF0F" w14:textId="7CA50CDD" w:rsidR="005F783B" w:rsidRPr="00E20C19" w:rsidRDefault="005F783B" w:rsidP="000E0F84">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color w:val="000000" w:themeColor="text1"/>
                <w:sz w:val="22"/>
                <w:lang w:val="lv-LV"/>
              </w:rPr>
              <w:t xml:space="preserve">Skola ir aprīkota ar </w:t>
            </w:r>
            <w:r w:rsidRPr="00E20C19">
              <w:rPr>
                <w:rFonts w:cs="Times New Roman"/>
                <w:color w:val="000000" w:themeColor="text1"/>
                <w:sz w:val="22"/>
                <w:shd w:val="clear" w:color="auto" w:fill="FFFFFF"/>
                <w:lang w:val="lv-LV"/>
              </w:rPr>
              <w:t>mūsdienu prasībām atbilstošām mākslas un dizaina produktu ražošanas iekārtām, informācijas un komunikācijas tehnoloģijām</w:t>
            </w:r>
          </w:p>
        </w:tc>
        <w:tc>
          <w:tcPr>
            <w:tcW w:w="1559" w:type="dxa"/>
            <w:shd w:val="clear" w:color="auto" w:fill="auto"/>
            <w:tcMar>
              <w:top w:w="100" w:type="dxa"/>
              <w:left w:w="100" w:type="dxa"/>
              <w:bottom w:w="100" w:type="dxa"/>
              <w:right w:w="100" w:type="dxa"/>
            </w:tcMar>
          </w:tcPr>
          <w:p w14:paraId="7E304710" w14:textId="7D37510E" w:rsidR="005F783B" w:rsidRPr="00E20C19" w:rsidRDefault="005F783B" w:rsidP="000E0F84">
            <w:pPr>
              <w:widowControl w:val="0"/>
              <w:pBdr>
                <w:top w:val="nil"/>
                <w:left w:val="nil"/>
                <w:bottom w:val="nil"/>
                <w:right w:val="nil"/>
                <w:between w:val="nil"/>
              </w:pBdr>
              <w:jc w:val="left"/>
              <w:rPr>
                <w:rFonts w:cs="Times New Roman"/>
                <w:color w:val="000000"/>
                <w:sz w:val="22"/>
                <w:lang w:val="lv-LV"/>
              </w:rPr>
            </w:pPr>
            <w:r w:rsidRPr="00E20C19">
              <w:rPr>
                <w:rFonts w:eastAsia="Tahoma" w:cs="Times New Roman"/>
                <w:sz w:val="22"/>
                <w:lang w:val="lv-LV"/>
              </w:rPr>
              <w:t xml:space="preserve">Skolas infrastruktūra ir maksimāli pielāgota </w:t>
            </w:r>
            <w:r w:rsidRPr="00E20C19">
              <w:rPr>
                <w:rFonts w:cs="Times New Roman"/>
                <w:color w:val="000000"/>
                <w:sz w:val="22"/>
                <w:lang w:val="lv-LV"/>
              </w:rPr>
              <w:t> </w:t>
            </w:r>
          </w:p>
          <w:p w14:paraId="6781DBBA" w14:textId="066F7D8D" w:rsidR="005F783B" w:rsidRPr="00E20C19" w:rsidRDefault="005F783B" w:rsidP="000E0F84">
            <w:pPr>
              <w:widowControl w:val="0"/>
              <w:pBdr>
                <w:top w:val="nil"/>
                <w:left w:val="nil"/>
                <w:bottom w:val="nil"/>
                <w:right w:val="nil"/>
                <w:between w:val="nil"/>
              </w:pBdr>
              <w:jc w:val="left"/>
              <w:rPr>
                <w:rFonts w:eastAsia="Tahoma" w:cs="Times New Roman"/>
                <w:color w:val="000000" w:themeColor="text1"/>
                <w:sz w:val="22"/>
                <w:lang w:val="lv-LV"/>
              </w:rPr>
            </w:pPr>
            <w:r w:rsidRPr="00E20C19">
              <w:rPr>
                <w:rFonts w:cs="Times New Roman"/>
                <w:color w:val="000000"/>
                <w:sz w:val="22"/>
                <w:lang w:val="lv-LV"/>
              </w:rPr>
              <w:t>iekļaujošas izglītības īstenošanai </w:t>
            </w:r>
          </w:p>
        </w:tc>
        <w:tc>
          <w:tcPr>
            <w:tcW w:w="1985" w:type="dxa"/>
            <w:shd w:val="clear" w:color="auto" w:fill="auto"/>
            <w:tcMar>
              <w:top w:w="100" w:type="dxa"/>
              <w:left w:w="100" w:type="dxa"/>
              <w:bottom w:w="100" w:type="dxa"/>
              <w:right w:w="100" w:type="dxa"/>
            </w:tcMar>
          </w:tcPr>
          <w:p w14:paraId="7BD76122" w14:textId="1B551C96" w:rsidR="005F783B" w:rsidRPr="00E20C19" w:rsidRDefault="005F783B" w:rsidP="000E0F84">
            <w:pPr>
              <w:widowControl w:val="0"/>
              <w:pBdr>
                <w:top w:val="nil"/>
                <w:left w:val="nil"/>
                <w:bottom w:val="nil"/>
                <w:right w:val="nil"/>
                <w:between w:val="nil"/>
              </w:pBdr>
              <w:jc w:val="left"/>
              <w:rPr>
                <w:rFonts w:eastAsia="Tahoma" w:cs="Times New Roman"/>
                <w:color w:val="000000" w:themeColor="text1"/>
                <w:sz w:val="22"/>
                <w:lang w:val="lv-LV"/>
              </w:rPr>
            </w:pPr>
            <w:r w:rsidRPr="00E20C19">
              <w:rPr>
                <w:rFonts w:eastAsia="Tahoma" w:cs="Times New Roman"/>
                <w:sz w:val="22"/>
                <w:lang w:val="lv-LV"/>
              </w:rPr>
              <w:t>Iegādātas iekārtas un aprīkojums atbilst zaļā iepirkuma nosacījumiem</w:t>
            </w:r>
          </w:p>
        </w:tc>
        <w:tc>
          <w:tcPr>
            <w:tcW w:w="1615" w:type="dxa"/>
            <w:shd w:val="clear" w:color="auto" w:fill="auto"/>
            <w:tcMar>
              <w:top w:w="100" w:type="dxa"/>
              <w:left w:w="100" w:type="dxa"/>
              <w:bottom w:w="100" w:type="dxa"/>
              <w:right w:w="100" w:type="dxa"/>
            </w:tcMar>
          </w:tcPr>
          <w:p w14:paraId="10B64B24" w14:textId="415BBB9B"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80 % skolas aprīkojuma atbilst ergonomikas un zaļās </w:t>
            </w:r>
            <w:r w:rsidR="003958EC" w:rsidRPr="00E20C19">
              <w:rPr>
                <w:rFonts w:eastAsia="Tahoma" w:cs="Times New Roman"/>
                <w:sz w:val="22"/>
                <w:lang w:val="lv-LV"/>
              </w:rPr>
              <w:t xml:space="preserve">ekonomikas prasībām </w:t>
            </w:r>
          </w:p>
        </w:tc>
      </w:tr>
      <w:tr w:rsidR="004E7BF0" w:rsidRPr="00E20C19" w14:paraId="173464EF"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4CDE1090" w14:textId="77777777" w:rsidR="005F783B" w:rsidRPr="00E20C19" w:rsidRDefault="005F783B" w:rsidP="005F783B">
            <w:pPr>
              <w:widowControl w:val="0"/>
              <w:rPr>
                <w:rFonts w:eastAsia="Tahoma" w:cs="Times New Roman"/>
                <w:sz w:val="22"/>
                <w:lang w:val="lv-LV"/>
              </w:rPr>
            </w:pPr>
            <w:r w:rsidRPr="00E20C19">
              <w:rPr>
                <w:rFonts w:eastAsia="Tahoma" w:cs="Times New Roman"/>
                <w:sz w:val="22"/>
                <w:lang w:val="lv-LV"/>
              </w:rPr>
              <w:t>7.Tehnoloģiju attīstība</w:t>
            </w:r>
          </w:p>
          <w:p w14:paraId="7E2E4B30" w14:textId="2BA2AFF0" w:rsidR="005F783B" w:rsidRPr="00E20C19" w:rsidRDefault="005F783B" w:rsidP="005F783B">
            <w:pPr>
              <w:widowControl w:val="0"/>
              <w:rPr>
                <w:rFonts w:eastAsia="Tahoma" w:cs="Times New Roman"/>
                <w:sz w:val="22"/>
                <w:lang w:val="lv-LV"/>
              </w:rPr>
            </w:pPr>
            <w:r w:rsidRPr="00E20C19">
              <w:rPr>
                <w:rFonts w:eastAsia="Tahoma" w:cs="Times New Roman"/>
                <w:b/>
                <w:sz w:val="22"/>
                <w:lang w:val="lv-LV"/>
              </w:rPr>
              <w:t>Uzdevumi</w:t>
            </w:r>
          </w:p>
        </w:tc>
        <w:tc>
          <w:tcPr>
            <w:tcW w:w="1368" w:type="dxa"/>
            <w:shd w:val="clear" w:color="auto" w:fill="auto"/>
            <w:tcMar>
              <w:top w:w="100" w:type="dxa"/>
              <w:left w:w="100" w:type="dxa"/>
              <w:bottom w:w="100" w:type="dxa"/>
              <w:right w:w="100" w:type="dxa"/>
            </w:tcMar>
          </w:tcPr>
          <w:p w14:paraId="51075956" w14:textId="33EA94AB" w:rsidR="005F783B" w:rsidRPr="00E20C19" w:rsidRDefault="00E427EE" w:rsidP="00E427EE">
            <w:pPr>
              <w:pStyle w:val="ListParagraph"/>
              <w:widowControl w:val="0"/>
              <w:pBdr>
                <w:top w:val="nil"/>
                <w:left w:val="nil"/>
                <w:bottom w:val="nil"/>
                <w:right w:val="nil"/>
                <w:between w:val="nil"/>
              </w:pBdr>
              <w:ind w:left="0"/>
              <w:jc w:val="left"/>
              <w:rPr>
                <w:rFonts w:eastAsia="Tahoma" w:cs="Times New Roman"/>
                <w:sz w:val="22"/>
                <w:lang w:val="lv-LV"/>
              </w:rPr>
            </w:pPr>
            <w:r w:rsidRPr="00E20C19">
              <w:rPr>
                <w:rFonts w:eastAsia="Tahoma" w:cs="Times New Roman"/>
                <w:sz w:val="22"/>
                <w:lang w:val="lv-LV"/>
              </w:rPr>
              <w:t>-sekot tehnoloģiju attīstībai, savlaicīgi un mērķtiecīgi plānot skolas procesu modernizāciju un meklēt nepieciešamos finanšu resursus</w:t>
            </w:r>
          </w:p>
        </w:tc>
        <w:tc>
          <w:tcPr>
            <w:tcW w:w="1843" w:type="dxa"/>
            <w:gridSpan w:val="2"/>
            <w:shd w:val="clear" w:color="auto" w:fill="auto"/>
            <w:tcMar>
              <w:top w:w="100" w:type="dxa"/>
              <w:left w:w="100" w:type="dxa"/>
              <w:bottom w:w="100" w:type="dxa"/>
              <w:right w:w="100" w:type="dxa"/>
            </w:tcMar>
          </w:tcPr>
          <w:p w14:paraId="21FB1D79" w14:textId="0C0CBE1F"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-modernizēt esošās datorklases, iegādāties nepieciešamas </w:t>
            </w:r>
            <w:proofErr w:type="spellStart"/>
            <w:r w:rsidRPr="00E20C19">
              <w:rPr>
                <w:rFonts w:eastAsia="Tahoma" w:cs="Times New Roman"/>
                <w:sz w:val="22"/>
                <w:lang w:val="lv-LV"/>
              </w:rPr>
              <w:t>lietotājprogramatūras</w:t>
            </w:r>
            <w:proofErr w:type="spellEnd"/>
            <w:r w:rsidRPr="00E20C19">
              <w:rPr>
                <w:rFonts w:eastAsia="Tahoma" w:cs="Times New Roman"/>
                <w:sz w:val="22"/>
                <w:lang w:val="lv-LV"/>
              </w:rPr>
              <w:t xml:space="preserve"> visām darba stacijām</w:t>
            </w:r>
          </w:p>
        </w:tc>
        <w:tc>
          <w:tcPr>
            <w:tcW w:w="1559" w:type="dxa"/>
            <w:shd w:val="clear" w:color="auto" w:fill="auto"/>
            <w:tcMar>
              <w:top w:w="100" w:type="dxa"/>
              <w:left w:w="100" w:type="dxa"/>
              <w:bottom w:w="100" w:type="dxa"/>
              <w:right w:w="100" w:type="dxa"/>
            </w:tcMar>
          </w:tcPr>
          <w:p w14:paraId="73FA123C" w14:textId="5A4AE5BF" w:rsidR="00B902DA" w:rsidRPr="00E20C19" w:rsidRDefault="00E427EE" w:rsidP="00B902DA">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 xml:space="preserve">saglabāt tradicionālās tehnoloģijas (aušana, grafikas tehnikas, tradicionālās </w:t>
            </w:r>
            <w:proofErr w:type="spellStart"/>
            <w:r w:rsidRPr="00E20C19">
              <w:rPr>
                <w:rFonts w:eastAsia="Tahoma" w:cs="Times New Roman"/>
                <w:sz w:val="22"/>
                <w:lang w:val="lv-LV"/>
              </w:rPr>
              <w:t>tekstiltehnikas</w:t>
            </w:r>
            <w:proofErr w:type="spellEnd"/>
            <w:r w:rsidR="00B902DA" w:rsidRPr="00E20C19">
              <w:rPr>
                <w:rFonts w:eastAsia="Tahoma" w:cs="Times New Roman"/>
                <w:sz w:val="22"/>
                <w:lang w:val="lv-LV"/>
              </w:rPr>
              <w:t>,</w:t>
            </w:r>
            <w:r w:rsidR="00B902DA" w:rsidRPr="00E20C19">
              <w:t xml:space="preserve"> </w:t>
            </w:r>
            <w:r w:rsidR="00B902DA" w:rsidRPr="00E20C19">
              <w:rPr>
                <w:rFonts w:eastAsia="Tahoma" w:cs="Times New Roman"/>
                <w:sz w:val="22"/>
                <w:lang w:val="lv-LV"/>
              </w:rPr>
              <w:t>veidošana no</w:t>
            </w:r>
          </w:p>
          <w:p w14:paraId="5B9A7950" w14:textId="77777777" w:rsidR="00B902DA" w:rsidRPr="00E20C19" w:rsidRDefault="00B902DA" w:rsidP="00B902DA">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māla ar</w:t>
            </w:r>
          </w:p>
          <w:p w14:paraId="502CD318" w14:textId="77777777" w:rsidR="00B902DA" w:rsidRPr="00E20C19" w:rsidRDefault="00B902DA" w:rsidP="00B902DA">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apdedzināšana</w:t>
            </w:r>
          </w:p>
          <w:p w14:paraId="39A66DA5" w14:textId="2FA17AB6" w:rsidR="003958EC" w:rsidRPr="00E20C19" w:rsidRDefault="00B902DA" w:rsidP="00B902DA">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 xml:space="preserve">s iespējām), </w:t>
            </w:r>
            <w:r w:rsidR="00E427EE" w:rsidRPr="00E20C19">
              <w:rPr>
                <w:rFonts w:eastAsia="Tahoma" w:cs="Times New Roman"/>
                <w:sz w:val="22"/>
                <w:lang w:val="lv-LV"/>
              </w:rPr>
              <w:t>papildinot tās ar mūsdienu tehnoloģiju iespējām</w:t>
            </w:r>
          </w:p>
        </w:tc>
        <w:tc>
          <w:tcPr>
            <w:tcW w:w="1985" w:type="dxa"/>
            <w:shd w:val="clear" w:color="auto" w:fill="auto"/>
            <w:tcMar>
              <w:top w:w="100" w:type="dxa"/>
              <w:left w:w="100" w:type="dxa"/>
              <w:bottom w:w="100" w:type="dxa"/>
              <w:right w:w="100" w:type="dxa"/>
            </w:tcMar>
          </w:tcPr>
          <w:p w14:paraId="40C91FBE" w14:textId="20BE84B3"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nodrošināt kvalitatīvas tehniskās specifikācijas aprīkojuma iegādei, ievērojot “zaļā iepirkuma” prasības</w:t>
            </w:r>
          </w:p>
        </w:tc>
        <w:tc>
          <w:tcPr>
            <w:tcW w:w="1615" w:type="dxa"/>
            <w:shd w:val="clear" w:color="auto" w:fill="auto"/>
            <w:tcMar>
              <w:top w:w="100" w:type="dxa"/>
              <w:left w:w="100" w:type="dxa"/>
              <w:bottom w:w="100" w:type="dxa"/>
              <w:right w:w="100" w:type="dxa"/>
            </w:tcMar>
          </w:tcPr>
          <w:p w14:paraId="7ED39CD4" w14:textId="78550D78" w:rsidR="005F783B" w:rsidRPr="00E20C19" w:rsidRDefault="003958EC"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Visās izglītības programmās piedāvāt gan tradicionālo, ga</w:t>
            </w:r>
            <w:r w:rsidR="00F36D80" w:rsidRPr="00E20C19">
              <w:rPr>
                <w:rFonts w:eastAsia="Tahoma" w:cs="Times New Roman"/>
                <w:sz w:val="22"/>
                <w:lang w:val="lv-LV"/>
              </w:rPr>
              <w:t>n</w:t>
            </w:r>
            <w:r w:rsidRPr="00E20C19">
              <w:rPr>
                <w:rFonts w:eastAsia="Tahoma" w:cs="Times New Roman"/>
                <w:sz w:val="22"/>
                <w:lang w:val="lv-LV"/>
              </w:rPr>
              <w:t xml:space="preserve"> mūsdienu tehnoloģiju iespējas </w:t>
            </w:r>
          </w:p>
        </w:tc>
      </w:tr>
      <w:tr w:rsidR="000E0F84" w:rsidRPr="00E20C19" w14:paraId="07D818C4" w14:textId="77777777" w:rsidTr="00DA0497">
        <w:trPr>
          <w:trHeight w:val="231"/>
        </w:trPr>
        <w:tc>
          <w:tcPr>
            <w:tcW w:w="1609" w:type="dxa"/>
            <w:shd w:val="clear" w:color="auto" w:fill="BFBFBF" w:themeFill="background1" w:themeFillShade="BF"/>
            <w:tcMar>
              <w:top w:w="100" w:type="dxa"/>
              <w:left w:w="100" w:type="dxa"/>
              <w:bottom w:w="100" w:type="dxa"/>
              <w:right w:w="100" w:type="dxa"/>
            </w:tcMar>
          </w:tcPr>
          <w:p w14:paraId="5010D84D" w14:textId="77777777" w:rsidR="005F783B" w:rsidRPr="00E20C19" w:rsidRDefault="005F783B" w:rsidP="005F783B">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8.Infrastruktūras attīstība</w:t>
            </w:r>
          </w:p>
          <w:p w14:paraId="3146D3A5" w14:textId="723553D0" w:rsidR="005F783B" w:rsidRPr="00E20C19" w:rsidRDefault="00354DAA" w:rsidP="005F783B">
            <w:pPr>
              <w:widowControl w:val="0"/>
              <w:rPr>
                <w:rFonts w:eastAsia="Tahoma" w:cs="Times New Roman"/>
                <w:sz w:val="22"/>
                <w:lang w:val="lv-LV"/>
              </w:rPr>
            </w:pPr>
            <w:r w:rsidRPr="00E20C19">
              <w:rPr>
                <w:rFonts w:eastAsia="Tahoma" w:cs="Times New Roman"/>
                <w:b/>
                <w:sz w:val="22"/>
                <w:lang w:val="lv-LV"/>
              </w:rPr>
              <w:t>M</w:t>
            </w:r>
            <w:r w:rsidR="005F783B" w:rsidRPr="00E20C19">
              <w:rPr>
                <w:rFonts w:eastAsia="Tahoma" w:cs="Times New Roman"/>
                <w:b/>
                <w:sz w:val="22"/>
                <w:lang w:val="lv-LV"/>
              </w:rPr>
              <w:t>ērķi</w:t>
            </w:r>
          </w:p>
        </w:tc>
        <w:tc>
          <w:tcPr>
            <w:tcW w:w="1368" w:type="dxa"/>
            <w:shd w:val="clear" w:color="auto" w:fill="auto"/>
            <w:tcMar>
              <w:top w:w="100" w:type="dxa"/>
              <w:left w:w="100" w:type="dxa"/>
              <w:bottom w:w="100" w:type="dxa"/>
              <w:right w:w="100" w:type="dxa"/>
            </w:tcMar>
          </w:tcPr>
          <w:p w14:paraId="19DC7A81" w14:textId="77777777"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Skolas infrastruktūras izcilība: integrēts un moderns izglītības un radošo darbību veicinošs  komplekss, kurā sastāvā darbojas </w:t>
            </w:r>
            <w:r w:rsidR="003958EC" w:rsidRPr="00E20C19">
              <w:rPr>
                <w:rFonts w:eastAsia="Tahoma" w:cs="Times New Roman"/>
                <w:sz w:val="22"/>
                <w:lang w:val="lv-LV"/>
              </w:rPr>
              <w:t>mūsdienīgas māc</w:t>
            </w:r>
            <w:r w:rsidR="00F36D80" w:rsidRPr="00E20C19">
              <w:rPr>
                <w:rFonts w:eastAsia="Tahoma" w:cs="Times New Roman"/>
                <w:sz w:val="22"/>
                <w:lang w:val="lv-LV"/>
              </w:rPr>
              <w:t>ī</w:t>
            </w:r>
            <w:r w:rsidR="003958EC" w:rsidRPr="00E20C19">
              <w:rPr>
                <w:rFonts w:eastAsia="Tahoma" w:cs="Times New Roman"/>
                <w:sz w:val="22"/>
                <w:lang w:val="lv-LV"/>
              </w:rPr>
              <w:t xml:space="preserve">bu telpas, </w:t>
            </w:r>
            <w:r w:rsidRPr="00E20C19">
              <w:rPr>
                <w:rFonts w:eastAsia="Tahoma" w:cs="Times New Roman"/>
                <w:sz w:val="22"/>
                <w:lang w:val="lv-LV"/>
              </w:rPr>
              <w:t xml:space="preserve">dienesta </w:t>
            </w:r>
            <w:r w:rsidRPr="00E20C19">
              <w:rPr>
                <w:rFonts w:eastAsia="Tahoma" w:cs="Times New Roman"/>
                <w:sz w:val="22"/>
                <w:lang w:val="lv-LV"/>
              </w:rPr>
              <w:lastRenderedPageBreak/>
              <w:t xml:space="preserve">viesnīca pedagogiem, telpas metodiskajam centram un </w:t>
            </w:r>
            <w:proofErr w:type="spellStart"/>
            <w:r w:rsidRPr="00E20C19">
              <w:rPr>
                <w:rFonts w:eastAsia="Tahoma" w:cs="Times New Roman"/>
                <w:sz w:val="22"/>
                <w:lang w:val="lv-LV"/>
              </w:rPr>
              <w:t>prototipēšanas</w:t>
            </w:r>
            <w:proofErr w:type="spellEnd"/>
            <w:r w:rsidRPr="00E20C19">
              <w:rPr>
                <w:rFonts w:eastAsia="Tahoma" w:cs="Times New Roman"/>
                <w:sz w:val="22"/>
                <w:lang w:val="lv-LV"/>
              </w:rPr>
              <w:t xml:space="preserve"> darbnīcas</w:t>
            </w:r>
            <w:r w:rsidR="00C1599C" w:rsidRPr="00E20C19">
              <w:rPr>
                <w:rFonts w:eastAsia="Tahoma" w:cs="Times New Roman"/>
                <w:sz w:val="22"/>
                <w:lang w:val="lv-LV"/>
              </w:rPr>
              <w:t>;</w:t>
            </w:r>
          </w:p>
          <w:p w14:paraId="6A493CC2" w14:textId="681EDABC" w:rsidR="00C1599C" w:rsidRPr="00E20C19" w:rsidRDefault="00C1599C" w:rsidP="00C1599C">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-jaunākā skolas</w:t>
            </w:r>
          </w:p>
          <w:p w14:paraId="16ACD76A" w14:textId="77777777" w:rsidR="00C1599C" w:rsidRPr="00E20C19" w:rsidRDefault="00C1599C" w:rsidP="00C1599C">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vecuma bērniem</w:t>
            </w:r>
          </w:p>
          <w:p w14:paraId="7FD0B76C" w14:textId="77777777" w:rsidR="00C1599C" w:rsidRPr="00E20C19" w:rsidRDefault="00C1599C" w:rsidP="00C1599C">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pielāgotas telpas</w:t>
            </w:r>
          </w:p>
          <w:p w14:paraId="0519BA1A" w14:textId="77777777" w:rsidR="00C1599C" w:rsidRPr="00E20C19" w:rsidRDefault="00C1599C" w:rsidP="00C1599C">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interešu izglītībai</w:t>
            </w:r>
          </w:p>
          <w:p w14:paraId="05323A56" w14:textId="47052155" w:rsidR="00C1599C" w:rsidRPr="00E20C19" w:rsidRDefault="00C1599C" w:rsidP="00C1599C">
            <w:pPr>
              <w:widowControl w:val="0"/>
              <w:pBdr>
                <w:top w:val="nil"/>
                <w:left w:val="nil"/>
                <w:bottom w:val="nil"/>
                <w:right w:val="nil"/>
                <w:between w:val="nil"/>
              </w:pBdr>
              <w:spacing w:before="0" w:after="0"/>
              <w:jc w:val="left"/>
              <w:rPr>
                <w:rFonts w:eastAsia="Tahoma" w:cs="Times New Roman"/>
                <w:sz w:val="22"/>
                <w:lang w:val="lv-LV"/>
              </w:rPr>
            </w:pPr>
            <w:r w:rsidRPr="00E20C19">
              <w:rPr>
                <w:rFonts w:eastAsia="Tahoma" w:cs="Times New Roman"/>
                <w:sz w:val="22"/>
                <w:lang w:val="lv-LV"/>
              </w:rPr>
              <w:t>mākslā</w:t>
            </w:r>
          </w:p>
        </w:tc>
        <w:tc>
          <w:tcPr>
            <w:tcW w:w="1843" w:type="dxa"/>
            <w:gridSpan w:val="2"/>
            <w:shd w:val="clear" w:color="auto" w:fill="auto"/>
            <w:tcMar>
              <w:top w:w="100" w:type="dxa"/>
              <w:left w:w="100" w:type="dxa"/>
              <w:bottom w:w="100" w:type="dxa"/>
              <w:right w:w="100" w:type="dxa"/>
            </w:tcMar>
          </w:tcPr>
          <w:p w14:paraId="72F49D1A" w14:textId="6A4CA683"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 xml:space="preserve">Skolas infrastruktūra ir tehnoloģiski </w:t>
            </w:r>
            <w:proofErr w:type="spellStart"/>
            <w:r w:rsidRPr="00E20C19">
              <w:rPr>
                <w:rFonts w:eastAsia="Tahoma" w:cs="Times New Roman"/>
                <w:sz w:val="22"/>
                <w:lang w:val="lv-LV"/>
              </w:rPr>
              <w:t>advancēta</w:t>
            </w:r>
            <w:proofErr w:type="spellEnd"/>
            <w:r w:rsidRPr="00E20C19">
              <w:rPr>
                <w:rFonts w:eastAsia="Tahoma" w:cs="Times New Roman"/>
                <w:sz w:val="22"/>
                <w:lang w:val="lv-LV"/>
              </w:rPr>
              <w:t>, ievērojot mūsdienu prasības radošā produkta izstrādei un attīstot tradicionālās mākslas produktu radīšanas tehnoloģijas</w:t>
            </w:r>
          </w:p>
        </w:tc>
        <w:tc>
          <w:tcPr>
            <w:tcW w:w="1559" w:type="dxa"/>
            <w:shd w:val="clear" w:color="auto" w:fill="auto"/>
            <w:tcMar>
              <w:top w:w="100" w:type="dxa"/>
              <w:left w:w="100" w:type="dxa"/>
              <w:bottom w:w="100" w:type="dxa"/>
              <w:right w:w="100" w:type="dxa"/>
            </w:tcMar>
          </w:tcPr>
          <w:p w14:paraId="2D3BE090" w14:textId="624D04F3"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Skolas infrastruktūra ir maksimāli pielāgota </w:t>
            </w:r>
            <w:r w:rsidRPr="00E20C19">
              <w:rPr>
                <w:rFonts w:cs="Times New Roman"/>
                <w:color w:val="000000"/>
                <w:sz w:val="22"/>
                <w:lang w:val="lv-LV"/>
              </w:rPr>
              <w:t> iekļaujošās izglītības īstenošanai </w:t>
            </w:r>
          </w:p>
        </w:tc>
        <w:tc>
          <w:tcPr>
            <w:tcW w:w="1985" w:type="dxa"/>
            <w:shd w:val="clear" w:color="auto" w:fill="auto"/>
            <w:tcMar>
              <w:top w:w="100" w:type="dxa"/>
              <w:left w:w="100" w:type="dxa"/>
              <w:bottom w:w="100" w:type="dxa"/>
              <w:right w:w="100" w:type="dxa"/>
            </w:tcMar>
          </w:tcPr>
          <w:p w14:paraId="6D22C05D" w14:textId="108F2DF8"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Skolas infrastruktūra atbilst mūsdienu energoefektivitātes prasībām, iegādātas iekārtas un aprīkojums atbilst zaļā iepirkuma nosacījumiem</w:t>
            </w:r>
          </w:p>
        </w:tc>
        <w:tc>
          <w:tcPr>
            <w:tcW w:w="1615" w:type="dxa"/>
            <w:shd w:val="clear" w:color="auto" w:fill="auto"/>
            <w:tcMar>
              <w:top w:w="100" w:type="dxa"/>
              <w:left w:w="100" w:type="dxa"/>
              <w:bottom w:w="100" w:type="dxa"/>
              <w:right w:w="100" w:type="dxa"/>
            </w:tcMar>
          </w:tcPr>
          <w:p w14:paraId="33C0FCFC" w14:textId="3FC3D5F0"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Ēku  Muzeja 3 pārbūves darbi pabeigti noteiktajos termiņos un atbilst kvalitātes prasībām, modernizētas drukas un maketēšanas darbnīcas,</w:t>
            </w:r>
          </w:p>
          <w:p w14:paraId="693A97A2" w14:textId="577B4732"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Izveidotas litogrāfijas un </w:t>
            </w:r>
            <w:proofErr w:type="spellStart"/>
            <w:r w:rsidRPr="00E20C19">
              <w:rPr>
                <w:rFonts w:eastAsia="Tahoma" w:cs="Times New Roman"/>
                <w:sz w:val="22"/>
                <w:lang w:val="lv-LV"/>
              </w:rPr>
              <w:t>prototipēšanas</w:t>
            </w:r>
            <w:proofErr w:type="spellEnd"/>
            <w:r w:rsidRPr="00E20C19">
              <w:rPr>
                <w:rFonts w:eastAsia="Tahoma" w:cs="Times New Roman"/>
                <w:sz w:val="22"/>
                <w:lang w:val="lv-LV"/>
              </w:rPr>
              <w:t xml:space="preserve"> </w:t>
            </w:r>
            <w:r w:rsidRPr="00E20C19">
              <w:rPr>
                <w:rFonts w:eastAsia="Tahoma" w:cs="Times New Roman"/>
                <w:sz w:val="22"/>
                <w:lang w:val="lv-LV"/>
              </w:rPr>
              <w:lastRenderedPageBreak/>
              <w:t>darbnīcas</w:t>
            </w:r>
          </w:p>
        </w:tc>
      </w:tr>
      <w:tr w:rsidR="000E0F84" w:rsidRPr="00E20C19" w14:paraId="78E4C03D" w14:textId="77777777" w:rsidTr="00DA0497">
        <w:trPr>
          <w:trHeight w:val="1870"/>
        </w:trPr>
        <w:tc>
          <w:tcPr>
            <w:tcW w:w="1609" w:type="dxa"/>
            <w:shd w:val="clear" w:color="auto" w:fill="BFBFBF" w:themeFill="background1" w:themeFillShade="BF"/>
            <w:tcMar>
              <w:top w:w="100" w:type="dxa"/>
              <w:left w:w="100" w:type="dxa"/>
              <w:bottom w:w="100" w:type="dxa"/>
              <w:right w:w="100" w:type="dxa"/>
            </w:tcMar>
          </w:tcPr>
          <w:p w14:paraId="083AD4CC" w14:textId="77777777" w:rsidR="005F783B" w:rsidRPr="00E20C19" w:rsidRDefault="005F783B" w:rsidP="005F783B">
            <w:pPr>
              <w:widowControl w:val="0"/>
              <w:rPr>
                <w:rFonts w:eastAsia="Tahoma" w:cs="Times New Roman"/>
                <w:sz w:val="22"/>
                <w:lang w:val="lv-LV"/>
              </w:rPr>
            </w:pPr>
            <w:r w:rsidRPr="00E20C19">
              <w:rPr>
                <w:rFonts w:eastAsia="Tahoma" w:cs="Times New Roman"/>
                <w:sz w:val="22"/>
                <w:lang w:val="lv-LV"/>
              </w:rPr>
              <w:lastRenderedPageBreak/>
              <w:t>8.Infrastruktūras attīstība</w:t>
            </w:r>
          </w:p>
          <w:p w14:paraId="5402556C" w14:textId="19652301" w:rsidR="005F783B" w:rsidRPr="00E20C19" w:rsidRDefault="007A0631" w:rsidP="005F783B">
            <w:pPr>
              <w:widowControl w:val="0"/>
              <w:rPr>
                <w:rFonts w:eastAsia="Tahoma" w:cs="Times New Roman"/>
                <w:sz w:val="22"/>
                <w:lang w:val="lv-LV"/>
              </w:rPr>
            </w:pPr>
            <w:r w:rsidRPr="00E20C19">
              <w:rPr>
                <w:rFonts w:eastAsia="Tahoma" w:cs="Times New Roman"/>
                <w:b/>
                <w:sz w:val="22"/>
                <w:lang w:val="lv-LV"/>
              </w:rPr>
              <w:t>U</w:t>
            </w:r>
            <w:r w:rsidR="005F783B" w:rsidRPr="00E20C19">
              <w:rPr>
                <w:rFonts w:eastAsia="Tahoma" w:cs="Times New Roman"/>
                <w:b/>
                <w:sz w:val="22"/>
                <w:lang w:val="lv-LV"/>
              </w:rPr>
              <w:t>zdevumi</w:t>
            </w:r>
          </w:p>
        </w:tc>
        <w:tc>
          <w:tcPr>
            <w:tcW w:w="1368" w:type="dxa"/>
            <w:shd w:val="clear" w:color="auto" w:fill="auto"/>
            <w:tcMar>
              <w:top w:w="100" w:type="dxa"/>
              <w:left w:w="100" w:type="dxa"/>
              <w:bottom w:w="100" w:type="dxa"/>
              <w:right w:w="100" w:type="dxa"/>
            </w:tcMar>
          </w:tcPr>
          <w:p w14:paraId="2A20A25C" w14:textId="39F7192E"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-sekot tehnoloģiju attīstībai,  savlaicīgi un mērķtiecīgi plānot skolas procesu modernizāciju un meklēt nepieciešamos finanšu resursus;</w:t>
            </w:r>
          </w:p>
          <w:p w14:paraId="65C5AF21" w14:textId="17D786D2" w:rsidR="00B902DA" w:rsidRPr="00E20C19" w:rsidRDefault="00E427EE" w:rsidP="00B902DA">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-īstenot esošo ēku </w:t>
            </w:r>
            <w:r w:rsidR="00B902DA" w:rsidRPr="00E20C19">
              <w:rPr>
                <w:rFonts w:eastAsia="Tahoma" w:cs="Times New Roman"/>
                <w:sz w:val="22"/>
                <w:lang w:val="lv-LV"/>
              </w:rPr>
              <w:t>M</w:t>
            </w:r>
            <w:r w:rsidRPr="00E20C19">
              <w:rPr>
                <w:rFonts w:eastAsia="Tahoma" w:cs="Times New Roman"/>
                <w:sz w:val="22"/>
                <w:lang w:val="lv-LV"/>
              </w:rPr>
              <w:t>uzeja 3 pārbūvi dienesta viesnīcas, metodiskā centra  un dizaina prototipu  darbnīcu izveidei</w:t>
            </w:r>
            <w:r w:rsidR="00B902DA" w:rsidRPr="00E20C19">
              <w:rPr>
                <w:rFonts w:eastAsia="Tahoma" w:cs="Times New Roman"/>
                <w:sz w:val="22"/>
                <w:lang w:val="lv-LV"/>
              </w:rPr>
              <w:t>, interešu izglītības klasēm</w:t>
            </w:r>
          </w:p>
          <w:p w14:paraId="7893FCBA" w14:textId="5FD2C007" w:rsidR="005F783B" w:rsidRPr="00E20C19" w:rsidRDefault="005F783B" w:rsidP="00B902DA">
            <w:pPr>
              <w:widowControl w:val="0"/>
              <w:pBdr>
                <w:top w:val="nil"/>
                <w:left w:val="nil"/>
                <w:bottom w:val="nil"/>
                <w:right w:val="nil"/>
                <w:between w:val="nil"/>
              </w:pBdr>
              <w:jc w:val="left"/>
              <w:rPr>
                <w:rFonts w:eastAsia="Tahoma" w:cs="Times New Roman"/>
                <w:sz w:val="22"/>
                <w:lang w:val="lv-LV"/>
              </w:rPr>
            </w:pPr>
          </w:p>
        </w:tc>
        <w:tc>
          <w:tcPr>
            <w:tcW w:w="1843" w:type="dxa"/>
            <w:gridSpan w:val="2"/>
            <w:shd w:val="clear" w:color="auto" w:fill="auto"/>
            <w:tcMar>
              <w:top w:w="100" w:type="dxa"/>
              <w:left w:w="100" w:type="dxa"/>
              <w:bottom w:w="100" w:type="dxa"/>
              <w:right w:w="100" w:type="dxa"/>
            </w:tcMar>
          </w:tcPr>
          <w:p w14:paraId="61B801D3" w14:textId="748F95B2"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-modernizēt esošās drukas darbnīcas, pilnveidot maketēšanas darbnīcu,</w:t>
            </w:r>
          </w:p>
          <w:p w14:paraId="60536C5F" w14:textId="5DEDA65F"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izveidot un attīstīt litogrāfijas </w:t>
            </w:r>
            <w:r w:rsidR="0079530E" w:rsidRPr="00E20C19">
              <w:rPr>
                <w:rFonts w:eastAsia="Tahoma" w:cs="Times New Roman"/>
                <w:sz w:val="22"/>
                <w:lang w:val="lv-LV"/>
              </w:rPr>
              <w:t>darbnīcu</w:t>
            </w:r>
            <w:r w:rsidRPr="00E20C19">
              <w:rPr>
                <w:rFonts w:eastAsia="Tahoma" w:cs="Times New Roman"/>
                <w:sz w:val="22"/>
                <w:lang w:val="lv-LV"/>
              </w:rPr>
              <w:t>, izveidot dizaina prototipu darbnīcas</w:t>
            </w:r>
          </w:p>
        </w:tc>
        <w:tc>
          <w:tcPr>
            <w:tcW w:w="1559" w:type="dxa"/>
            <w:shd w:val="clear" w:color="auto" w:fill="auto"/>
            <w:tcMar>
              <w:top w:w="100" w:type="dxa"/>
              <w:left w:w="100" w:type="dxa"/>
              <w:bottom w:w="100" w:type="dxa"/>
              <w:right w:w="100" w:type="dxa"/>
            </w:tcMar>
          </w:tcPr>
          <w:p w14:paraId="7B715BA3" w14:textId="4923CE1D" w:rsidR="005F783B" w:rsidRPr="00E20C19" w:rsidRDefault="00E427EE"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-nodrošināt pārbūvējamo un renovējamo ēku un telpu atbilstību vides pieejamības prasībām</w:t>
            </w:r>
          </w:p>
        </w:tc>
        <w:tc>
          <w:tcPr>
            <w:tcW w:w="1985" w:type="dxa"/>
            <w:shd w:val="clear" w:color="auto" w:fill="auto"/>
            <w:tcMar>
              <w:top w:w="100" w:type="dxa"/>
              <w:left w:w="100" w:type="dxa"/>
              <w:bottom w:w="100" w:type="dxa"/>
              <w:right w:w="100" w:type="dxa"/>
            </w:tcMar>
          </w:tcPr>
          <w:p w14:paraId="38FAFBB3" w14:textId="0AE528F7" w:rsidR="005F783B" w:rsidRPr="00E20C19" w:rsidRDefault="00872259"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w:t>
            </w:r>
            <w:r w:rsidR="00E427EE" w:rsidRPr="00E20C19">
              <w:rPr>
                <w:rFonts w:eastAsia="Tahoma" w:cs="Times New Roman"/>
                <w:sz w:val="22"/>
                <w:lang w:val="lv-LV"/>
              </w:rPr>
              <w:t>nodrošināt kvalitatīvas tehniskās specifikācijas aprīkojuma iegādei, ievērojot “zaļā iepirkuma” prasības;</w:t>
            </w:r>
          </w:p>
          <w:p w14:paraId="2BE86CF5" w14:textId="14614AE6" w:rsidR="005F783B" w:rsidRPr="00E20C19" w:rsidRDefault="00872259"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w:t>
            </w:r>
            <w:r w:rsidR="00E427EE" w:rsidRPr="00E20C19">
              <w:rPr>
                <w:rFonts w:eastAsia="Tahoma" w:cs="Times New Roman"/>
                <w:sz w:val="22"/>
                <w:lang w:val="lv-LV"/>
              </w:rPr>
              <w:t>sekmēt skolas ēku energoefektivitātes uzlabošanu</w:t>
            </w:r>
          </w:p>
          <w:p w14:paraId="46D58855" w14:textId="6D7EEA9A"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p>
        </w:tc>
        <w:tc>
          <w:tcPr>
            <w:tcW w:w="1615" w:type="dxa"/>
            <w:shd w:val="clear" w:color="auto" w:fill="auto"/>
            <w:tcMar>
              <w:top w:w="100" w:type="dxa"/>
              <w:left w:w="100" w:type="dxa"/>
              <w:bottom w:w="100" w:type="dxa"/>
              <w:right w:w="100" w:type="dxa"/>
            </w:tcMar>
          </w:tcPr>
          <w:p w14:paraId="35A90A81" w14:textId="738311C0" w:rsidR="00917540" w:rsidRPr="00E20C19" w:rsidRDefault="00917540"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Muzeja ielā 3 </w:t>
            </w:r>
          </w:p>
          <w:p w14:paraId="7CBBD145" w14:textId="67B4FC39" w:rsidR="00F36D80" w:rsidRPr="00E20C19" w:rsidRDefault="008D440D"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2023</w:t>
            </w:r>
            <w:r w:rsidR="003958EC" w:rsidRPr="00E20C19">
              <w:rPr>
                <w:rFonts w:eastAsia="Tahoma" w:cs="Times New Roman"/>
                <w:sz w:val="22"/>
                <w:lang w:val="lv-LV"/>
              </w:rPr>
              <w:t xml:space="preserve">. gadā nodotas ekspluatācijā </w:t>
            </w:r>
            <w:proofErr w:type="spellStart"/>
            <w:r w:rsidR="003958EC" w:rsidRPr="00E20C19">
              <w:rPr>
                <w:rFonts w:eastAsia="Tahoma" w:cs="Times New Roman"/>
                <w:sz w:val="22"/>
                <w:lang w:val="lv-LV"/>
              </w:rPr>
              <w:t>prototipēšanas</w:t>
            </w:r>
            <w:proofErr w:type="spellEnd"/>
            <w:r w:rsidR="003958EC" w:rsidRPr="00E20C19">
              <w:rPr>
                <w:rFonts w:eastAsia="Tahoma" w:cs="Times New Roman"/>
                <w:sz w:val="22"/>
                <w:lang w:val="lv-LV"/>
              </w:rPr>
              <w:t xml:space="preserve"> darbnīcas, </w:t>
            </w:r>
            <w:r w:rsidRPr="00E20C19">
              <w:rPr>
                <w:rFonts w:eastAsia="Tahoma" w:cs="Times New Roman"/>
                <w:sz w:val="22"/>
                <w:lang w:val="lv-LV"/>
              </w:rPr>
              <w:t>2025</w:t>
            </w:r>
            <w:r w:rsidR="003958EC" w:rsidRPr="00E20C19">
              <w:rPr>
                <w:rFonts w:eastAsia="Tahoma" w:cs="Times New Roman"/>
                <w:sz w:val="22"/>
                <w:lang w:val="lv-LV"/>
              </w:rPr>
              <w:t xml:space="preserve">. </w:t>
            </w:r>
            <w:r w:rsidR="00F36D80" w:rsidRPr="00E20C19">
              <w:rPr>
                <w:rFonts w:eastAsia="Tahoma" w:cs="Times New Roman"/>
                <w:sz w:val="22"/>
                <w:lang w:val="lv-LV"/>
              </w:rPr>
              <w:t>g</w:t>
            </w:r>
            <w:r w:rsidR="003958EC" w:rsidRPr="00E20C19">
              <w:rPr>
                <w:rFonts w:eastAsia="Tahoma" w:cs="Times New Roman"/>
                <w:sz w:val="22"/>
                <w:lang w:val="lv-LV"/>
              </w:rPr>
              <w:t>adā darbu uzsāk</w:t>
            </w:r>
          </w:p>
          <w:p w14:paraId="08DBF222" w14:textId="712224C5" w:rsidR="005F783B" w:rsidRPr="00E20C19" w:rsidRDefault="00F36D80"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metodiskais centrs un </w:t>
            </w:r>
            <w:r w:rsidR="003958EC" w:rsidRPr="00E20C19">
              <w:rPr>
                <w:rFonts w:eastAsia="Tahoma" w:cs="Times New Roman"/>
                <w:sz w:val="22"/>
                <w:lang w:val="lv-LV"/>
              </w:rPr>
              <w:t xml:space="preserve"> dienesta viesnī</w:t>
            </w:r>
            <w:r w:rsidR="00917540" w:rsidRPr="00E20C19">
              <w:rPr>
                <w:rFonts w:eastAsia="Tahoma" w:cs="Times New Roman"/>
                <w:sz w:val="22"/>
                <w:lang w:val="lv-LV"/>
              </w:rPr>
              <w:t>c</w:t>
            </w:r>
            <w:r w:rsidR="003958EC" w:rsidRPr="00E20C19">
              <w:rPr>
                <w:rFonts w:eastAsia="Tahoma" w:cs="Times New Roman"/>
                <w:sz w:val="22"/>
                <w:lang w:val="lv-LV"/>
              </w:rPr>
              <w:t xml:space="preserve">a pedagogiem </w:t>
            </w:r>
          </w:p>
        </w:tc>
      </w:tr>
      <w:tr w:rsidR="004E7BF0" w:rsidRPr="00E20C19" w14:paraId="4FEBC7B6" w14:textId="77777777" w:rsidTr="00DA0497">
        <w:trPr>
          <w:trHeight w:val="457"/>
        </w:trPr>
        <w:tc>
          <w:tcPr>
            <w:tcW w:w="1609" w:type="dxa"/>
            <w:shd w:val="clear" w:color="auto" w:fill="BFBFBF" w:themeFill="background1" w:themeFillShade="BF"/>
            <w:tcMar>
              <w:top w:w="100" w:type="dxa"/>
              <w:left w:w="100" w:type="dxa"/>
              <w:bottom w:w="100" w:type="dxa"/>
              <w:right w:w="100" w:type="dxa"/>
            </w:tcMar>
          </w:tcPr>
          <w:p w14:paraId="7AAFE5B5" w14:textId="77777777" w:rsidR="005F783B" w:rsidRPr="00E20C19" w:rsidRDefault="005F783B" w:rsidP="005F783B">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9.Darba tirgus, ekonomikas attīstība</w:t>
            </w:r>
          </w:p>
          <w:p w14:paraId="490C5334" w14:textId="12AE92DA" w:rsidR="005F783B" w:rsidRPr="00E20C19" w:rsidRDefault="007A0631" w:rsidP="005F783B">
            <w:pPr>
              <w:widowControl w:val="0"/>
              <w:rPr>
                <w:rFonts w:eastAsia="Tahoma" w:cs="Times New Roman"/>
                <w:sz w:val="22"/>
                <w:lang w:val="lv-LV"/>
              </w:rPr>
            </w:pPr>
            <w:r w:rsidRPr="00E20C19">
              <w:rPr>
                <w:rFonts w:eastAsia="Tahoma" w:cs="Times New Roman"/>
                <w:b/>
                <w:sz w:val="22"/>
                <w:lang w:val="lv-LV"/>
              </w:rPr>
              <w:t>M</w:t>
            </w:r>
            <w:r w:rsidR="005F783B" w:rsidRPr="00E20C19">
              <w:rPr>
                <w:rFonts w:eastAsia="Tahoma" w:cs="Times New Roman"/>
                <w:b/>
                <w:sz w:val="22"/>
                <w:lang w:val="lv-LV"/>
              </w:rPr>
              <w:t>ērķi</w:t>
            </w:r>
          </w:p>
        </w:tc>
        <w:tc>
          <w:tcPr>
            <w:tcW w:w="1368" w:type="dxa"/>
            <w:shd w:val="clear" w:color="auto" w:fill="auto"/>
            <w:tcMar>
              <w:top w:w="100" w:type="dxa"/>
              <w:left w:w="100" w:type="dxa"/>
              <w:bottom w:w="100" w:type="dxa"/>
              <w:right w:w="100" w:type="dxa"/>
            </w:tcMar>
          </w:tcPr>
          <w:p w14:paraId="78E0D4DE" w14:textId="1F00860D"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Absolvējot skolu,  izglītojamie kļūst par konkurētspējīgiem dizaina un mākslas profesionāļiem, kuriem ir tirgus prasībām atbilstošas kompetences </w:t>
            </w:r>
          </w:p>
        </w:tc>
        <w:tc>
          <w:tcPr>
            <w:tcW w:w="1843" w:type="dxa"/>
            <w:gridSpan w:val="2"/>
            <w:shd w:val="clear" w:color="auto" w:fill="auto"/>
            <w:tcMar>
              <w:top w:w="100" w:type="dxa"/>
              <w:left w:w="100" w:type="dxa"/>
              <w:bottom w:w="100" w:type="dxa"/>
              <w:right w:w="100" w:type="dxa"/>
            </w:tcMar>
          </w:tcPr>
          <w:p w14:paraId="645346D3" w14:textId="3AE81D30"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Skolas absolventi ir spējīgi pielietot IKT radoša produkta izveidei, prezentēt darba devējiem un klientiem savas zināšanas un prasmes, izmantojot digitālo </w:t>
            </w:r>
            <w:proofErr w:type="spellStart"/>
            <w:r w:rsidRPr="00E20C19">
              <w:rPr>
                <w:rFonts w:eastAsia="Tahoma" w:cs="Times New Roman"/>
                <w:sz w:val="22"/>
                <w:lang w:val="lv-LV"/>
              </w:rPr>
              <w:t>portfolio</w:t>
            </w:r>
            <w:proofErr w:type="spellEnd"/>
            <w:r w:rsidRPr="00E20C19">
              <w:rPr>
                <w:rFonts w:eastAsia="Tahoma" w:cs="Times New Roman"/>
                <w:sz w:val="22"/>
                <w:lang w:val="lv-LV"/>
              </w:rPr>
              <w:t xml:space="preserve"> iespējas</w:t>
            </w:r>
          </w:p>
        </w:tc>
        <w:tc>
          <w:tcPr>
            <w:tcW w:w="1559" w:type="dxa"/>
            <w:shd w:val="clear" w:color="auto" w:fill="auto"/>
            <w:tcMar>
              <w:top w:w="100" w:type="dxa"/>
              <w:left w:w="100" w:type="dxa"/>
              <w:bottom w:w="100" w:type="dxa"/>
              <w:right w:w="100" w:type="dxa"/>
            </w:tcMar>
          </w:tcPr>
          <w:p w14:paraId="69D1085B" w14:textId="06748135" w:rsidR="005F783B" w:rsidRPr="00E20C19" w:rsidRDefault="00917540"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Izglītojamie ar īpašām </w:t>
            </w:r>
            <w:r w:rsidR="0079530E" w:rsidRPr="00E20C19">
              <w:rPr>
                <w:rFonts w:eastAsia="Tahoma" w:cs="Times New Roman"/>
                <w:sz w:val="22"/>
                <w:lang w:val="lv-LV"/>
              </w:rPr>
              <w:t>vajadzībām</w:t>
            </w:r>
            <w:r w:rsidRPr="00E20C19">
              <w:rPr>
                <w:rFonts w:eastAsia="Tahoma" w:cs="Times New Roman"/>
                <w:sz w:val="22"/>
                <w:lang w:val="lv-LV"/>
              </w:rPr>
              <w:t xml:space="preserve"> ieguvuši prasmes un iemaņas, kas ļauj iekļauties darba tirgū un nodrošina pilnvērtīgu dzīvi </w:t>
            </w:r>
          </w:p>
        </w:tc>
        <w:tc>
          <w:tcPr>
            <w:tcW w:w="1985" w:type="dxa"/>
            <w:shd w:val="clear" w:color="auto" w:fill="auto"/>
            <w:tcMar>
              <w:top w:w="100" w:type="dxa"/>
              <w:left w:w="100" w:type="dxa"/>
              <w:bottom w:w="100" w:type="dxa"/>
              <w:right w:w="100" w:type="dxa"/>
            </w:tcMar>
          </w:tcPr>
          <w:p w14:paraId="133A86FE" w14:textId="253CF605" w:rsidR="005F783B" w:rsidRPr="00E20C19" w:rsidRDefault="007537E4"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I</w:t>
            </w:r>
            <w:r w:rsidR="005F783B" w:rsidRPr="00E20C19">
              <w:rPr>
                <w:rFonts w:eastAsia="Tahoma" w:cs="Times New Roman"/>
                <w:sz w:val="22"/>
                <w:lang w:val="lv-LV"/>
              </w:rPr>
              <w:t>zglītojamie veiksmīgi orientējās ilgtspējīga dizaina un aprites ekonomikas jautājumos</w:t>
            </w:r>
          </w:p>
        </w:tc>
        <w:tc>
          <w:tcPr>
            <w:tcW w:w="1615" w:type="dxa"/>
            <w:shd w:val="clear" w:color="auto" w:fill="auto"/>
            <w:tcMar>
              <w:top w:w="100" w:type="dxa"/>
              <w:left w:w="100" w:type="dxa"/>
              <w:bottom w:w="100" w:type="dxa"/>
              <w:right w:w="100" w:type="dxa"/>
            </w:tcMar>
          </w:tcPr>
          <w:p w14:paraId="47598262" w14:textId="2EB6DE8E" w:rsidR="005F783B" w:rsidRPr="00E20C19" w:rsidRDefault="00611F97"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5</w:t>
            </w:r>
            <w:r w:rsidR="00917540" w:rsidRPr="00E20C19">
              <w:rPr>
                <w:rFonts w:eastAsia="Tahoma" w:cs="Times New Roman"/>
                <w:sz w:val="22"/>
                <w:lang w:val="lv-LV"/>
              </w:rPr>
              <w:t xml:space="preserve">0 % absolventu sekmīgi turpina darboties dizaina un mākslas nozarē </w:t>
            </w:r>
          </w:p>
        </w:tc>
      </w:tr>
      <w:tr w:rsidR="004E7BF0" w:rsidRPr="00E20C19" w14:paraId="1A769ADC" w14:textId="77777777" w:rsidTr="00DA0497">
        <w:trPr>
          <w:trHeight w:val="1887"/>
        </w:trPr>
        <w:tc>
          <w:tcPr>
            <w:tcW w:w="1609" w:type="dxa"/>
            <w:shd w:val="clear" w:color="auto" w:fill="BFBFBF" w:themeFill="background1" w:themeFillShade="BF"/>
            <w:tcMar>
              <w:top w:w="100" w:type="dxa"/>
              <w:left w:w="100" w:type="dxa"/>
              <w:bottom w:w="100" w:type="dxa"/>
              <w:right w:w="100" w:type="dxa"/>
            </w:tcMar>
          </w:tcPr>
          <w:p w14:paraId="2359705A" w14:textId="77777777" w:rsidR="005F783B" w:rsidRPr="00E20C19" w:rsidRDefault="005F783B" w:rsidP="005F783B">
            <w:pPr>
              <w:widowControl w:val="0"/>
              <w:rPr>
                <w:rFonts w:eastAsia="Tahoma" w:cs="Times New Roman"/>
                <w:sz w:val="22"/>
                <w:lang w:val="lv-LV"/>
              </w:rPr>
            </w:pPr>
            <w:r w:rsidRPr="00E20C19">
              <w:rPr>
                <w:rFonts w:eastAsia="Tahoma" w:cs="Times New Roman"/>
                <w:sz w:val="22"/>
                <w:lang w:val="lv-LV"/>
              </w:rPr>
              <w:t>9.Darba tirgus, ekonomikas attīstība</w:t>
            </w:r>
          </w:p>
          <w:p w14:paraId="3938015D" w14:textId="353354D5" w:rsidR="005F783B" w:rsidRPr="00E20C19" w:rsidRDefault="007A0631" w:rsidP="005F783B">
            <w:pPr>
              <w:widowControl w:val="0"/>
              <w:rPr>
                <w:rFonts w:eastAsia="Tahoma" w:cs="Times New Roman"/>
                <w:sz w:val="22"/>
                <w:lang w:val="lv-LV"/>
              </w:rPr>
            </w:pPr>
            <w:r w:rsidRPr="00E20C19">
              <w:rPr>
                <w:rFonts w:eastAsia="Tahoma" w:cs="Times New Roman"/>
                <w:b/>
                <w:sz w:val="22"/>
                <w:lang w:val="lv-LV"/>
              </w:rPr>
              <w:t>U</w:t>
            </w:r>
            <w:r w:rsidR="005F783B" w:rsidRPr="00E20C19">
              <w:rPr>
                <w:rFonts w:eastAsia="Tahoma" w:cs="Times New Roman"/>
                <w:b/>
                <w:sz w:val="22"/>
                <w:lang w:val="lv-LV"/>
              </w:rPr>
              <w:t>zdevumi</w:t>
            </w:r>
          </w:p>
        </w:tc>
        <w:tc>
          <w:tcPr>
            <w:tcW w:w="1368" w:type="dxa"/>
            <w:shd w:val="clear" w:color="auto" w:fill="auto"/>
            <w:tcMar>
              <w:top w:w="100" w:type="dxa"/>
              <w:left w:w="100" w:type="dxa"/>
              <w:bottom w:w="100" w:type="dxa"/>
              <w:right w:w="100" w:type="dxa"/>
            </w:tcMar>
          </w:tcPr>
          <w:p w14:paraId="73D44E09" w14:textId="2D80207E" w:rsidR="005F783B" w:rsidRPr="00E20C19" w:rsidRDefault="005F783B">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Paaugstināt karjeras atbalsta pasākumu kvalitāti;</w:t>
            </w:r>
          </w:p>
          <w:p w14:paraId="42D5FA12" w14:textId="276B522C" w:rsidR="005F783B" w:rsidRPr="00E20C19" w:rsidRDefault="005F783B">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 xml:space="preserve">Veicināt izglītojamo iesaistīšanos </w:t>
            </w:r>
            <w:proofErr w:type="spellStart"/>
            <w:r w:rsidRPr="00E20C19">
              <w:rPr>
                <w:rFonts w:eastAsia="Tahoma" w:cs="Times New Roman"/>
                <w:sz w:val="22"/>
                <w:lang w:val="lv-LV"/>
              </w:rPr>
              <w:t>Erasmus</w:t>
            </w:r>
            <w:proofErr w:type="spellEnd"/>
            <w:r w:rsidRPr="00E20C19">
              <w:rPr>
                <w:rFonts w:eastAsia="Tahoma" w:cs="Times New Roman"/>
                <w:sz w:val="22"/>
                <w:lang w:val="lv-LV"/>
              </w:rPr>
              <w:t>+ prakses mobilitātēs;</w:t>
            </w:r>
          </w:p>
          <w:p w14:paraId="3499305E" w14:textId="7223758A" w:rsidR="005F783B" w:rsidRPr="00E20C19" w:rsidRDefault="005F783B">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Attīstīt sadarbību ar nozares pārstāvjiem -potenciāliem darba devējiem</w:t>
            </w:r>
          </w:p>
        </w:tc>
        <w:tc>
          <w:tcPr>
            <w:tcW w:w="1843" w:type="dxa"/>
            <w:gridSpan w:val="2"/>
            <w:shd w:val="clear" w:color="auto" w:fill="auto"/>
            <w:tcMar>
              <w:top w:w="100" w:type="dxa"/>
              <w:left w:w="100" w:type="dxa"/>
              <w:bottom w:w="100" w:type="dxa"/>
              <w:right w:w="100" w:type="dxa"/>
            </w:tcMar>
          </w:tcPr>
          <w:p w14:paraId="73E148FB" w14:textId="3884C507" w:rsidR="005F783B" w:rsidRPr="00E20C19" w:rsidRDefault="005F783B"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w:t>
            </w:r>
            <w:r w:rsidR="007537E4" w:rsidRPr="00E20C19">
              <w:rPr>
                <w:rFonts w:eastAsia="Tahoma" w:cs="Times New Roman"/>
                <w:sz w:val="22"/>
                <w:lang w:val="lv-LV"/>
              </w:rPr>
              <w:t>I</w:t>
            </w:r>
            <w:r w:rsidRPr="00E20C19">
              <w:rPr>
                <w:rFonts w:eastAsia="Tahoma" w:cs="Times New Roman"/>
                <w:sz w:val="22"/>
                <w:lang w:val="lv-LV"/>
              </w:rPr>
              <w:t xml:space="preserve">ekļaut mācību saturā digitālo rīku apguvi </w:t>
            </w:r>
            <w:proofErr w:type="spellStart"/>
            <w:r w:rsidRPr="00E20C19">
              <w:rPr>
                <w:rFonts w:eastAsia="Tahoma" w:cs="Times New Roman"/>
                <w:sz w:val="22"/>
                <w:lang w:val="lv-LV"/>
              </w:rPr>
              <w:t>portfolio</w:t>
            </w:r>
            <w:proofErr w:type="spellEnd"/>
            <w:r w:rsidRPr="00E20C19">
              <w:rPr>
                <w:rFonts w:eastAsia="Tahoma" w:cs="Times New Roman"/>
                <w:sz w:val="22"/>
                <w:lang w:val="lv-LV"/>
              </w:rPr>
              <w:t xml:space="preserve"> izveidei</w:t>
            </w:r>
          </w:p>
        </w:tc>
        <w:tc>
          <w:tcPr>
            <w:tcW w:w="1559" w:type="dxa"/>
            <w:shd w:val="clear" w:color="auto" w:fill="auto"/>
            <w:tcMar>
              <w:top w:w="100" w:type="dxa"/>
              <w:left w:w="100" w:type="dxa"/>
              <w:bottom w:w="100" w:type="dxa"/>
              <w:right w:w="100" w:type="dxa"/>
            </w:tcMar>
          </w:tcPr>
          <w:p w14:paraId="24B9C649" w14:textId="6D10B986" w:rsidR="005F783B" w:rsidRPr="00E20C19" w:rsidRDefault="007537E4"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K</w:t>
            </w:r>
            <w:r w:rsidR="00917540" w:rsidRPr="00E20C19">
              <w:rPr>
                <w:rFonts w:eastAsia="Tahoma" w:cs="Times New Roman"/>
                <w:sz w:val="22"/>
                <w:lang w:val="lv-LV"/>
              </w:rPr>
              <w:t xml:space="preserve">atram </w:t>
            </w:r>
            <w:r w:rsidR="0079530E" w:rsidRPr="00E20C19">
              <w:rPr>
                <w:rFonts w:eastAsia="Tahoma" w:cs="Times New Roman"/>
                <w:sz w:val="22"/>
                <w:lang w:val="lv-LV"/>
              </w:rPr>
              <w:t>izglītojamajam atrast</w:t>
            </w:r>
            <w:r w:rsidR="00917540" w:rsidRPr="00E20C19">
              <w:rPr>
                <w:rFonts w:eastAsia="Tahoma" w:cs="Times New Roman"/>
                <w:sz w:val="22"/>
                <w:lang w:val="lv-LV"/>
              </w:rPr>
              <w:t xml:space="preserve"> viņa spējām atbilstošu karjeras izaugsmi </w:t>
            </w:r>
          </w:p>
        </w:tc>
        <w:tc>
          <w:tcPr>
            <w:tcW w:w="1985" w:type="dxa"/>
            <w:shd w:val="clear" w:color="auto" w:fill="auto"/>
            <w:tcMar>
              <w:top w:w="100" w:type="dxa"/>
              <w:left w:w="100" w:type="dxa"/>
              <w:bottom w:w="100" w:type="dxa"/>
              <w:right w:w="100" w:type="dxa"/>
            </w:tcMar>
          </w:tcPr>
          <w:p w14:paraId="2207A651" w14:textId="556120A6" w:rsidR="005F783B" w:rsidRPr="00E20C19" w:rsidRDefault="005F783B">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-ieviest ilgtspējīga dizaina principu apguvi visās mācību disciplīnas;</w:t>
            </w:r>
          </w:p>
          <w:p w14:paraId="05F8B72A" w14:textId="04E43BB0" w:rsidR="005F783B" w:rsidRPr="00E20C19" w:rsidRDefault="005F783B">
            <w:pPr>
              <w:pStyle w:val="ListParagraph"/>
              <w:widowControl w:val="0"/>
              <w:numPr>
                <w:ilvl w:val="0"/>
                <w:numId w:val="15"/>
              </w:numPr>
              <w:pBdr>
                <w:top w:val="nil"/>
                <w:left w:val="nil"/>
                <w:bottom w:val="nil"/>
                <w:right w:val="nil"/>
                <w:between w:val="nil"/>
              </w:pBdr>
              <w:ind w:left="97" w:hanging="97"/>
              <w:jc w:val="left"/>
              <w:rPr>
                <w:rFonts w:eastAsia="Tahoma" w:cs="Times New Roman"/>
                <w:sz w:val="22"/>
                <w:lang w:val="lv-LV"/>
              </w:rPr>
            </w:pPr>
            <w:r w:rsidRPr="00E20C19">
              <w:rPr>
                <w:rFonts w:eastAsia="Tahoma" w:cs="Times New Roman"/>
                <w:sz w:val="22"/>
                <w:lang w:val="lv-LV"/>
              </w:rPr>
              <w:t>-karjeras atbalsta un uzņēmējdarbības nodarbībās iekļaut aprites ekonomikas pamatus</w:t>
            </w:r>
          </w:p>
        </w:tc>
        <w:tc>
          <w:tcPr>
            <w:tcW w:w="1615" w:type="dxa"/>
            <w:shd w:val="clear" w:color="auto" w:fill="auto"/>
            <w:tcMar>
              <w:top w:w="100" w:type="dxa"/>
              <w:left w:w="100" w:type="dxa"/>
              <w:bottom w:w="100" w:type="dxa"/>
              <w:right w:w="100" w:type="dxa"/>
            </w:tcMar>
          </w:tcPr>
          <w:p w14:paraId="3197752A" w14:textId="77930106" w:rsidR="005F783B" w:rsidRPr="00E20C19" w:rsidRDefault="00917540" w:rsidP="000E0F84">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Noslēgti jauni sadarbības līgumi ar darba devējiem Latvijā un ārvalstīs, skola regulāri saņem atgriezenisko saiti par absolventu tālākajām gaitām </w:t>
            </w:r>
          </w:p>
        </w:tc>
      </w:tr>
    </w:tbl>
    <w:p w14:paraId="531FB227" w14:textId="77777777" w:rsidR="00252803" w:rsidRPr="00E20C19" w:rsidRDefault="00252803">
      <w:pPr>
        <w:rPr>
          <w:lang w:val="lv-LV"/>
        </w:rPr>
        <w:sectPr w:rsidR="00252803" w:rsidRPr="00E20C19" w:rsidSect="005A12FB">
          <w:pgSz w:w="11906" w:h="16838"/>
          <w:pgMar w:top="1133" w:right="1417" w:bottom="1417" w:left="1984" w:header="720" w:footer="0" w:gutter="0"/>
          <w:cols w:space="720"/>
        </w:sectPr>
      </w:pPr>
    </w:p>
    <w:p w14:paraId="02025FE8" w14:textId="3E669FC3" w:rsidR="00252803" w:rsidRPr="00E20C19" w:rsidRDefault="00823F92" w:rsidP="000E0F84">
      <w:pPr>
        <w:pStyle w:val="Heading1"/>
        <w:numPr>
          <w:ilvl w:val="0"/>
          <w:numId w:val="3"/>
        </w:numPr>
        <w:rPr>
          <w:lang w:val="lv-LV"/>
        </w:rPr>
      </w:pPr>
      <w:bookmarkStart w:id="11" w:name="_Toc120654257"/>
      <w:r w:rsidRPr="00E20C19">
        <w:rPr>
          <w:lang w:val="lv-LV"/>
        </w:rPr>
        <w:lastRenderedPageBreak/>
        <w:t>Esošās situācijas raksturojums</w:t>
      </w:r>
      <w:bookmarkEnd w:id="11"/>
    </w:p>
    <w:p w14:paraId="7E8D308B" w14:textId="13128196" w:rsidR="00333D8D" w:rsidRPr="00E20C19" w:rsidRDefault="000E0F84" w:rsidP="004F59C1">
      <w:pPr>
        <w:pStyle w:val="Heading2"/>
        <w:numPr>
          <w:ilvl w:val="1"/>
          <w:numId w:val="3"/>
        </w:numPr>
        <w:rPr>
          <w:lang w:val="lv-LV"/>
        </w:rPr>
      </w:pPr>
      <w:bookmarkStart w:id="12" w:name="_Toc120654258"/>
      <w:r w:rsidRPr="00E20C19">
        <w:rPr>
          <w:lang w:val="lv-LV"/>
        </w:rPr>
        <w:t>Kompetences centra</w:t>
      </w:r>
      <w:r w:rsidR="00823F92" w:rsidRPr="00E20C19">
        <w:rPr>
          <w:lang w:val="lv-LV"/>
        </w:rPr>
        <w:t xml:space="preserve"> profesionālās izglītības programmu raksturojums</w:t>
      </w:r>
      <w:bookmarkEnd w:id="12"/>
    </w:p>
    <w:p w14:paraId="0DF2F19C" w14:textId="786231A8" w:rsidR="007E6AB6" w:rsidRPr="00E20C19" w:rsidRDefault="000E0F84" w:rsidP="00333D8D">
      <w:pPr>
        <w:autoSpaceDE w:val="0"/>
        <w:autoSpaceDN w:val="0"/>
        <w:adjustRightInd w:val="0"/>
        <w:spacing w:after="120"/>
        <w:rPr>
          <w:rFonts w:cs="Times New Roman"/>
          <w:color w:val="000000"/>
          <w:lang w:val="lv-LV" w:eastAsia="x-none"/>
        </w:rPr>
      </w:pPr>
      <w:r w:rsidRPr="00E20C19">
        <w:rPr>
          <w:rFonts w:cs="Times New Roman"/>
          <w:lang w:val="lv-LV"/>
        </w:rPr>
        <w:t>Kompetences centrs</w:t>
      </w:r>
      <w:r w:rsidR="00333D8D" w:rsidRPr="00E20C19">
        <w:rPr>
          <w:rFonts w:cs="Times New Roman"/>
          <w:lang w:val="lv-LV"/>
        </w:rPr>
        <w:t xml:space="preserve"> </w:t>
      </w:r>
      <w:r w:rsidR="00333D8D" w:rsidRPr="00E20C19">
        <w:rPr>
          <w:rFonts w:cs="Times New Roman"/>
          <w:color w:val="000000"/>
          <w:lang w:val="lv-LV" w:eastAsia="x-none"/>
        </w:rPr>
        <w:t xml:space="preserve"> ietilpst Latvijas profesionālās kultūrizglītības sistēmā, kas nodrošina profesionālās ievirzes un profesionālo vidējo izglītību, izsniedzot valsts atzītus izglītības dokumentus, realizējot licencētas un akreditētas izglītības programmas. </w:t>
      </w:r>
      <w:r w:rsidR="007E6AB6" w:rsidRPr="00E20C19">
        <w:rPr>
          <w:rFonts w:cs="Times New Roman"/>
          <w:lang w:val="lv-LV"/>
        </w:rPr>
        <w:t>Valsts Kultūrpolitikas pamatnostādnes nosaka, ka, l</w:t>
      </w:r>
      <w:r w:rsidR="007E6AB6" w:rsidRPr="00E20C19">
        <w:rPr>
          <w:rFonts w:cs="Times New Roman"/>
          <w:color w:val="333333"/>
          <w:shd w:val="clear" w:color="auto" w:fill="FFFFFF"/>
          <w:lang w:val="lv-LV"/>
        </w:rPr>
        <w:t>ai nodrošinātu Latvijas kultūras ilgtspēju, proti, garantētu to, ka nākamajām paaudzēm Latvijas kultūras piedāvājums ir pieejams ne mazākā apmērā un kvalitātē, kā šobrīd, būtiski ir stiprināt Latvijas kultūrizglītības sistēmu ar mērķi nodrošināt talantu ataudzi Latvijas kultūrā. Kultūrizglītības sistēmas pamats ir uz talantu attīstību orientēta profesionālās ievirzes kultūrizglītība, kurā iesaistās plašs izglītojamo skaits, ļaujot identificēt un mērķtiecīgi attīstīt jaunos talantus, kuri turpinās kultūrizglītību nākamajās izglītības pakāpēs.</w:t>
      </w:r>
    </w:p>
    <w:p w14:paraId="5973076A" w14:textId="0927F196" w:rsidR="008D440D" w:rsidRPr="00E20C19" w:rsidRDefault="007E6AB6" w:rsidP="00FA0EE1">
      <w:pPr>
        <w:autoSpaceDE w:val="0"/>
        <w:autoSpaceDN w:val="0"/>
        <w:adjustRightInd w:val="0"/>
        <w:spacing w:after="120"/>
        <w:rPr>
          <w:rFonts w:cs="Times New Roman"/>
          <w:lang w:val="lv-LV"/>
        </w:rPr>
      </w:pPr>
      <w:r w:rsidRPr="00E20C19">
        <w:rPr>
          <w:rFonts w:cs="Times New Roman"/>
          <w:lang w:val="lv-LV"/>
        </w:rPr>
        <w:t xml:space="preserve">Savukārt </w:t>
      </w:r>
      <w:r w:rsidR="008D440D" w:rsidRPr="00E20C19">
        <w:rPr>
          <w:rFonts w:cs="Times New Roman"/>
          <w:lang w:val="lv-LV"/>
        </w:rPr>
        <w:t xml:space="preserve"> </w:t>
      </w:r>
      <w:r w:rsidRPr="00E20C19">
        <w:rPr>
          <w:rFonts w:cs="Times New Roman"/>
          <w:color w:val="333333"/>
          <w:shd w:val="clear" w:color="auto" w:fill="FFFFFF"/>
          <w:lang w:val="lv-LV"/>
        </w:rPr>
        <w:t>p</w:t>
      </w:r>
      <w:r w:rsidR="008D440D" w:rsidRPr="00E20C19">
        <w:rPr>
          <w:rFonts w:cs="Times New Roman"/>
          <w:color w:val="333333"/>
          <w:shd w:val="clear" w:color="auto" w:fill="FFFFFF"/>
          <w:lang w:val="lv-LV"/>
        </w:rPr>
        <w:t>rofesionālās vidējās izglītības jomā svarīgi ir iezīmēt mākslas jomas profesionālās izglītības specifiku kopējā profesionālās izglītības laukā (mūzikas, mākslas, dizaina, dejas un citās jomās), īpaši pārraugot un pilnveidojot mākslu jomas profesionālās izglītības programmu attīstību, sadarbojoties visu izglītības iestāžu dibinātājiem, stiprinot saikni ar nozares vajadzībām un darba tirgus pieprasījumu, ieviešot modulārās programmas, vienlaikus turpinot attīstīt vidusskolu infrastruktūru un materiāli tehnisko bāzi, īpaši digitālajā jomā.</w:t>
      </w:r>
    </w:p>
    <w:p w14:paraId="2ED93C82" w14:textId="6EC7CB57" w:rsidR="00523893" w:rsidRPr="00E20C19" w:rsidRDefault="008D440D" w:rsidP="007517A7">
      <w:pPr>
        <w:ind w:right="140"/>
        <w:rPr>
          <w:color w:val="000000" w:themeColor="text1"/>
          <w:lang w:val="lv-LV"/>
        </w:rPr>
      </w:pPr>
      <w:r w:rsidRPr="00E20C19">
        <w:rPr>
          <w:lang w:val="lv-LV"/>
        </w:rPr>
        <w:t xml:space="preserve">Pašlaik </w:t>
      </w:r>
      <w:r w:rsidR="005A6A6C" w:rsidRPr="00E20C19">
        <w:rPr>
          <w:color w:val="000000" w:themeColor="text1"/>
          <w:lang w:val="lv-LV"/>
        </w:rPr>
        <w:t xml:space="preserve"> </w:t>
      </w:r>
      <w:r w:rsidR="000E0F84" w:rsidRPr="00E20C19">
        <w:rPr>
          <w:color w:val="000000" w:themeColor="text1"/>
          <w:lang w:val="lv-LV"/>
        </w:rPr>
        <w:t xml:space="preserve">Kompetences centrs </w:t>
      </w:r>
      <w:r w:rsidRPr="00E20C19">
        <w:rPr>
          <w:color w:val="000000" w:themeColor="text1"/>
          <w:lang w:val="lv-LV"/>
        </w:rPr>
        <w:t xml:space="preserve">piedāvā </w:t>
      </w:r>
      <w:r w:rsidR="007E6AB6" w:rsidRPr="00E20C19">
        <w:rPr>
          <w:color w:val="000000" w:themeColor="text1"/>
          <w:lang w:val="lv-LV"/>
        </w:rPr>
        <w:t xml:space="preserve">dizaina un mākslas profesionālo izglītību visās dizaina jomās – produktu dizainā, komunikāciju dizainā un vides dizainā, kā arī programmu “Vizuālā māksla”, kopumā - </w:t>
      </w:r>
      <w:r w:rsidR="00872259" w:rsidRPr="00E20C19">
        <w:rPr>
          <w:color w:val="000000" w:themeColor="text1"/>
          <w:lang w:val="lv-LV"/>
        </w:rPr>
        <w:t>14</w:t>
      </w:r>
      <w:r w:rsidR="005A6A6C" w:rsidRPr="00E20C19">
        <w:rPr>
          <w:color w:val="000000" w:themeColor="text1"/>
          <w:lang w:val="lv-LV"/>
        </w:rPr>
        <w:t xml:space="preserve"> profesionālās vidējās izglītības programmas,</w:t>
      </w:r>
      <w:r w:rsidR="00736C6C" w:rsidRPr="00E20C19">
        <w:rPr>
          <w:color w:val="000000" w:themeColor="text1"/>
          <w:lang w:val="lv-LV"/>
        </w:rPr>
        <w:t xml:space="preserve"> </w:t>
      </w:r>
      <w:r w:rsidR="005A6A6C" w:rsidRPr="00E20C19">
        <w:rPr>
          <w:color w:val="000000" w:themeColor="text1"/>
          <w:lang w:val="lv-LV"/>
        </w:rPr>
        <w:t>profesionālās ievirzes izglītības programmu</w:t>
      </w:r>
      <w:r w:rsidR="007E6AB6" w:rsidRPr="00E20C19">
        <w:rPr>
          <w:color w:val="000000" w:themeColor="text1"/>
          <w:lang w:val="lv-LV"/>
        </w:rPr>
        <w:t xml:space="preserve"> “Vizuāli plastiskā māksla</w:t>
      </w:r>
      <w:r w:rsidR="005A6A6C" w:rsidRPr="00E20C19">
        <w:rPr>
          <w:color w:val="000000" w:themeColor="text1"/>
          <w:lang w:val="lv-LV"/>
        </w:rPr>
        <w:t>, interešu izglītības programmu bērniem, kā arī pieaugušo izglītības un tālākizglītības programmas.</w:t>
      </w:r>
    </w:p>
    <w:p w14:paraId="53BC19FC" w14:textId="261CA622" w:rsidR="004F59C1" w:rsidRPr="00E20C19" w:rsidRDefault="004F59C1" w:rsidP="004F59C1">
      <w:pPr>
        <w:pStyle w:val="Caption"/>
        <w:rPr>
          <w:lang w:val="lv-LV"/>
        </w:rPr>
      </w:pPr>
      <w:bookmarkStart w:id="13" w:name="_Toc120717519"/>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4</w:t>
      </w:r>
      <w:r w:rsidRPr="00E20C19">
        <w:rPr>
          <w:lang w:val="lv-LV"/>
        </w:rPr>
        <w:fldChar w:fldCharType="end"/>
      </w:r>
      <w:r w:rsidRPr="00E20C19">
        <w:rPr>
          <w:lang w:val="lv-LV"/>
        </w:rPr>
        <w:t>. Kompetences centra profesionālās izglītības programmu raksturojums</w:t>
      </w:r>
      <w:bookmarkEnd w:id="13"/>
    </w:p>
    <w:tbl>
      <w:tblPr>
        <w:tblStyle w:val="26"/>
        <w:tblW w:w="9671"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59"/>
        <w:gridCol w:w="1685"/>
        <w:gridCol w:w="1735"/>
        <w:gridCol w:w="1710"/>
        <w:gridCol w:w="1080"/>
      </w:tblGrid>
      <w:tr w:rsidR="00252803" w:rsidRPr="00E20C19" w14:paraId="2AB33E13" w14:textId="77777777" w:rsidTr="00210188">
        <w:trPr>
          <w:trHeight w:val="420"/>
        </w:trPr>
        <w:tc>
          <w:tcPr>
            <w:tcW w:w="1702" w:type="dxa"/>
            <w:vMerge w:val="restart"/>
            <w:shd w:val="clear" w:color="auto" w:fill="BFBFBF" w:themeFill="background1" w:themeFillShade="BF"/>
            <w:tcMar>
              <w:top w:w="100" w:type="dxa"/>
              <w:left w:w="100" w:type="dxa"/>
              <w:bottom w:w="100" w:type="dxa"/>
              <w:right w:w="100" w:type="dxa"/>
            </w:tcMar>
          </w:tcPr>
          <w:p w14:paraId="2294DAB9"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b/>
                <w:sz w:val="20"/>
                <w:szCs w:val="20"/>
                <w:lang w:val="lv-LV"/>
              </w:rPr>
              <w:t xml:space="preserve">Izglītības tematiskā joma vai programmu grupa </w:t>
            </w:r>
            <w:r w:rsidRPr="00E20C19">
              <w:rPr>
                <w:rFonts w:eastAsia="Tahoma" w:cs="Times New Roman"/>
                <w:sz w:val="20"/>
                <w:szCs w:val="20"/>
                <w:lang w:val="lv-LV"/>
              </w:rPr>
              <w:t>(t.sk., prioritārās izglītības tematiskās jomas vai programmu grupas</w:t>
            </w:r>
            <w:r w:rsidRPr="00E20C19">
              <w:rPr>
                <w:rFonts w:eastAsia="Tahoma" w:cs="Times New Roman"/>
                <w:sz w:val="20"/>
                <w:szCs w:val="20"/>
                <w:vertAlign w:val="superscript"/>
                <w:lang w:val="lv-LV"/>
              </w:rPr>
              <w:footnoteReference w:id="1"/>
            </w:r>
          </w:p>
          <w:p w14:paraId="4397BDDA" w14:textId="77777777" w:rsidR="00252803" w:rsidRPr="00E20C19" w:rsidRDefault="00252803" w:rsidP="002E2863">
            <w:pPr>
              <w:widowControl w:val="0"/>
              <w:pBdr>
                <w:top w:val="nil"/>
                <w:left w:val="nil"/>
                <w:bottom w:val="nil"/>
                <w:right w:val="nil"/>
                <w:between w:val="nil"/>
              </w:pBdr>
              <w:spacing w:before="0" w:after="0"/>
              <w:rPr>
                <w:rFonts w:eastAsia="Tahoma" w:cs="Times New Roman"/>
                <w:sz w:val="20"/>
                <w:szCs w:val="20"/>
                <w:lang w:val="lv-LV"/>
              </w:rPr>
            </w:pPr>
          </w:p>
        </w:tc>
        <w:tc>
          <w:tcPr>
            <w:tcW w:w="3444" w:type="dxa"/>
            <w:gridSpan w:val="2"/>
            <w:shd w:val="clear" w:color="auto" w:fill="BFBFBF" w:themeFill="background1" w:themeFillShade="BF"/>
            <w:tcMar>
              <w:top w:w="100" w:type="dxa"/>
              <w:left w:w="100" w:type="dxa"/>
              <w:bottom w:w="100" w:type="dxa"/>
              <w:right w:w="100" w:type="dxa"/>
            </w:tcMar>
          </w:tcPr>
          <w:p w14:paraId="2F5B3B73"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b/>
                <w:sz w:val="20"/>
                <w:szCs w:val="20"/>
                <w:lang w:val="lv-LV"/>
              </w:rPr>
              <w:t xml:space="preserve">PII īstenojamās sākotnējās izglītības programmas, profesionālās tālākizglītības programmas </w:t>
            </w:r>
            <w:r w:rsidRPr="00E20C19">
              <w:rPr>
                <w:rFonts w:eastAsia="Tahoma" w:cs="Times New Roman"/>
                <w:sz w:val="20"/>
                <w:szCs w:val="20"/>
                <w:lang w:val="lv-LV"/>
              </w:rPr>
              <w:t>(tajā skaitā bezdarbnieku pārkvalifikācijas programmas), profesionālās pilnveides programmas un programmu attīstības virzieni</w:t>
            </w:r>
          </w:p>
        </w:tc>
        <w:tc>
          <w:tcPr>
            <w:tcW w:w="4525" w:type="dxa"/>
            <w:gridSpan w:val="3"/>
            <w:shd w:val="clear" w:color="auto" w:fill="BFBFBF" w:themeFill="background1" w:themeFillShade="BF"/>
            <w:tcMar>
              <w:top w:w="100" w:type="dxa"/>
              <w:left w:w="100" w:type="dxa"/>
              <w:bottom w:w="100" w:type="dxa"/>
              <w:right w:w="100" w:type="dxa"/>
            </w:tcMar>
          </w:tcPr>
          <w:p w14:paraId="5A0469CA" w14:textId="77777777" w:rsidR="00252803" w:rsidRPr="00E20C19" w:rsidRDefault="00823F92" w:rsidP="002E2863">
            <w:pPr>
              <w:widowControl w:val="0"/>
              <w:pBdr>
                <w:top w:val="nil"/>
                <w:left w:val="nil"/>
                <w:bottom w:val="nil"/>
                <w:right w:val="nil"/>
                <w:between w:val="nil"/>
              </w:pBdr>
              <w:spacing w:before="0" w:after="0"/>
              <w:jc w:val="center"/>
              <w:rPr>
                <w:rFonts w:eastAsia="Tahoma" w:cs="Times New Roman"/>
                <w:sz w:val="20"/>
                <w:szCs w:val="20"/>
                <w:lang w:val="lv-LV"/>
              </w:rPr>
            </w:pPr>
            <w:r w:rsidRPr="00E20C19">
              <w:rPr>
                <w:rFonts w:eastAsia="Tahoma" w:cs="Times New Roman"/>
                <w:sz w:val="20"/>
                <w:szCs w:val="20"/>
                <w:lang w:val="lv-LV"/>
              </w:rPr>
              <w:t>Izglītības programmu raksturojums</w:t>
            </w:r>
          </w:p>
          <w:p w14:paraId="765B615E" w14:textId="77777777" w:rsidR="00252803" w:rsidRPr="00E20C19" w:rsidRDefault="00823F92" w:rsidP="002E2863">
            <w:pPr>
              <w:widowControl w:val="0"/>
              <w:pBdr>
                <w:top w:val="nil"/>
                <w:left w:val="nil"/>
                <w:bottom w:val="nil"/>
                <w:right w:val="nil"/>
                <w:between w:val="nil"/>
              </w:pBdr>
              <w:spacing w:before="0" w:after="0"/>
              <w:jc w:val="center"/>
              <w:rPr>
                <w:rFonts w:eastAsia="Tahoma" w:cs="Times New Roman"/>
                <w:sz w:val="20"/>
                <w:szCs w:val="20"/>
                <w:lang w:val="lv-LV"/>
              </w:rPr>
            </w:pPr>
            <w:r w:rsidRPr="00E20C19">
              <w:rPr>
                <w:rFonts w:eastAsia="Tahoma" w:cs="Times New Roman"/>
                <w:b/>
                <w:sz w:val="20"/>
                <w:szCs w:val="20"/>
                <w:u w:val="single"/>
                <w:lang w:val="lv-LV"/>
              </w:rPr>
              <w:t>Esošā situācija</w:t>
            </w:r>
          </w:p>
        </w:tc>
      </w:tr>
      <w:tr w:rsidR="00252803" w:rsidRPr="00E20C19" w14:paraId="12A3F77C" w14:textId="77777777" w:rsidTr="00210188">
        <w:trPr>
          <w:trHeight w:val="420"/>
        </w:trPr>
        <w:tc>
          <w:tcPr>
            <w:tcW w:w="1702" w:type="dxa"/>
            <w:vMerge/>
            <w:shd w:val="clear" w:color="auto" w:fill="BFBFBF" w:themeFill="background1" w:themeFillShade="BF"/>
            <w:tcMar>
              <w:top w:w="100" w:type="dxa"/>
              <w:left w:w="100" w:type="dxa"/>
              <w:bottom w:w="100" w:type="dxa"/>
              <w:right w:w="100" w:type="dxa"/>
            </w:tcMar>
          </w:tcPr>
          <w:p w14:paraId="39611A2C" w14:textId="77777777" w:rsidR="00252803" w:rsidRPr="00E20C19" w:rsidRDefault="00252803" w:rsidP="002E2863">
            <w:pPr>
              <w:widowControl w:val="0"/>
              <w:pBdr>
                <w:top w:val="nil"/>
                <w:left w:val="nil"/>
                <w:bottom w:val="nil"/>
                <w:right w:val="nil"/>
                <w:between w:val="nil"/>
              </w:pBdr>
              <w:spacing w:before="0" w:after="0"/>
              <w:rPr>
                <w:rFonts w:eastAsia="Tahoma" w:cs="Times New Roman"/>
                <w:sz w:val="20"/>
                <w:szCs w:val="20"/>
                <w:lang w:val="lv-LV"/>
              </w:rPr>
            </w:pPr>
          </w:p>
        </w:tc>
        <w:tc>
          <w:tcPr>
            <w:tcW w:w="1759" w:type="dxa"/>
            <w:shd w:val="clear" w:color="auto" w:fill="BFBFBF" w:themeFill="background1" w:themeFillShade="BF"/>
            <w:tcMar>
              <w:top w:w="100" w:type="dxa"/>
              <w:left w:w="100" w:type="dxa"/>
              <w:bottom w:w="100" w:type="dxa"/>
              <w:right w:w="100" w:type="dxa"/>
            </w:tcMar>
          </w:tcPr>
          <w:p w14:paraId="5D35D775" w14:textId="77777777" w:rsidR="00252803" w:rsidRPr="00E20C19" w:rsidRDefault="00823F92" w:rsidP="002E2863">
            <w:pPr>
              <w:widowControl w:val="0"/>
              <w:pBdr>
                <w:top w:val="nil"/>
                <w:left w:val="nil"/>
                <w:bottom w:val="nil"/>
                <w:right w:val="nil"/>
                <w:between w:val="nil"/>
              </w:pBdr>
              <w:spacing w:before="0" w:after="0"/>
              <w:rPr>
                <w:rFonts w:eastAsia="Tahoma" w:cs="Times New Roman"/>
                <w:b/>
                <w:sz w:val="20"/>
                <w:szCs w:val="20"/>
                <w:lang w:val="lv-LV"/>
              </w:rPr>
            </w:pPr>
            <w:r w:rsidRPr="00E20C19">
              <w:rPr>
                <w:rFonts w:eastAsia="Tahoma" w:cs="Times New Roman"/>
                <w:b/>
                <w:sz w:val="20"/>
                <w:szCs w:val="20"/>
                <w:lang w:val="lv-LV"/>
              </w:rPr>
              <w:t>Profesionālās izglītības programmas nosaukums</w:t>
            </w:r>
          </w:p>
          <w:p w14:paraId="75979CA9"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(pa veidiem)</w:t>
            </w:r>
          </w:p>
        </w:tc>
        <w:tc>
          <w:tcPr>
            <w:tcW w:w="1685" w:type="dxa"/>
            <w:shd w:val="clear" w:color="auto" w:fill="BFBFBF" w:themeFill="background1" w:themeFillShade="BF"/>
            <w:tcMar>
              <w:top w:w="100" w:type="dxa"/>
              <w:left w:w="100" w:type="dxa"/>
              <w:bottom w:w="100" w:type="dxa"/>
              <w:right w:w="100" w:type="dxa"/>
            </w:tcMar>
          </w:tcPr>
          <w:p w14:paraId="5461F495"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b/>
                <w:sz w:val="20"/>
                <w:szCs w:val="20"/>
                <w:lang w:val="lv-LV"/>
              </w:rPr>
              <w:t xml:space="preserve">Profesionālās izglītības programmas ilgums un iegūstamā </w:t>
            </w:r>
            <w:r w:rsidRPr="00E20C19">
              <w:rPr>
                <w:rFonts w:eastAsia="Tahoma" w:cs="Times New Roman"/>
                <w:b/>
                <w:sz w:val="20"/>
                <w:szCs w:val="20"/>
                <w:lang w:val="lv-LV"/>
              </w:rPr>
              <w:lastRenderedPageBreak/>
              <w:t>kvalifikācija</w:t>
            </w:r>
          </w:p>
        </w:tc>
        <w:tc>
          <w:tcPr>
            <w:tcW w:w="1735" w:type="dxa"/>
            <w:shd w:val="clear" w:color="auto" w:fill="BFBFBF" w:themeFill="background1" w:themeFillShade="BF"/>
            <w:tcMar>
              <w:top w:w="100" w:type="dxa"/>
              <w:left w:w="100" w:type="dxa"/>
              <w:bottom w:w="100" w:type="dxa"/>
              <w:right w:w="100" w:type="dxa"/>
            </w:tcMar>
          </w:tcPr>
          <w:p w14:paraId="4CF0D544"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b/>
                <w:sz w:val="20"/>
                <w:szCs w:val="20"/>
                <w:lang w:val="lv-LV"/>
              </w:rPr>
              <w:lastRenderedPageBreak/>
              <w:t>Vai veiktas investīcijas projektu ietvaros</w:t>
            </w:r>
            <w:r w:rsidRPr="00E20C19">
              <w:rPr>
                <w:rFonts w:eastAsia="Tahoma" w:cs="Times New Roman"/>
                <w:sz w:val="20"/>
                <w:szCs w:val="20"/>
                <w:lang w:val="lv-LV"/>
              </w:rPr>
              <w:t xml:space="preserve"> (īsi norādīt projektu un </w:t>
            </w:r>
            <w:r w:rsidRPr="00E20C19">
              <w:rPr>
                <w:rFonts w:eastAsia="Tahoma" w:cs="Times New Roman"/>
                <w:sz w:val="20"/>
                <w:szCs w:val="20"/>
                <w:lang w:val="lv-LV"/>
              </w:rPr>
              <w:lastRenderedPageBreak/>
              <w:t>konkrētās darbības – aprīkojums, telpas, iekārtas utt.)</w:t>
            </w:r>
          </w:p>
        </w:tc>
        <w:tc>
          <w:tcPr>
            <w:tcW w:w="1710" w:type="dxa"/>
            <w:shd w:val="clear" w:color="auto" w:fill="BFBFBF" w:themeFill="background1" w:themeFillShade="BF"/>
            <w:tcMar>
              <w:top w:w="100" w:type="dxa"/>
              <w:left w:w="100" w:type="dxa"/>
              <w:bottom w:w="100" w:type="dxa"/>
              <w:right w:w="100" w:type="dxa"/>
            </w:tcMar>
          </w:tcPr>
          <w:p w14:paraId="4E326313" w14:textId="77777777" w:rsidR="00252803" w:rsidRPr="00E20C19" w:rsidRDefault="00823F92" w:rsidP="002E2863">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b/>
                <w:sz w:val="20"/>
                <w:szCs w:val="20"/>
                <w:lang w:val="lv-LV"/>
              </w:rPr>
              <w:lastRenderedPageBreak/>
              <w:t xml:space="preserve">Finansējuma apjoms un avots </w:t>
            </w:r>
            <w:r w:rsidRPr="00E20C19">
              <w:rPr>
                <w:rFonts w:eastAsia="Tahoma" w:cs="Times New Roman"/>
                <w:sz w:val="20"/>
                <w:szCs w:val="20"/>
                <w:lang w:val="lv-LV"/>
              </w:rPr>
              <w:t>(ERAF, cits finansējuma avots)</w:t>
            </w:r>
          </w:p>
        </w:tc>
        <w:tc>
          <w:tcPr>
            <w:tcW w:w="1080" w:type="dxa"/>
            <w:shd w:val="clear" w:color="auto" w:fill="BFBFBF" w:themeFill="background1" w:themeFillShade="BF"/>
            <w:tcMar>
              <w:top w:w="100" w:type="dxa"/>
              <w:left w:w="100" w:type="dxa"/>
              <w:bottom w:w="100" w:type="dxa"/>
              <w:right w:w="100" w:type="dxa"/>
            </w:tcMar>
          </w:tcPr>
          <w:p w14:paraId="7E0FB3C7" w14:textId="77777777" w:rsidR="00252803" w:rsidRPr="00E20C19" w:rsidRDefault="00823F92" w:rsidP="002E2863">
            <w:pPr>
              <w:widowControl w:val="0"/>
              <w:spacing w:before="0" w:after="0"/>
              <w:jc w:val="center"/>
              <w:rPr>
                <w:rFonts w:eastAsia="Tahoma" w:cs="Times New Roman"/>
                <w:b/>
                <w:sz w:val="20"/>
                <w:szCs w:val="20"/>
                <w:lang w:val="lv-LV"/>
              </w:rPr>
            </w:pPr>
            <w:r w:rsidRPr="00E20C19">
              <w:rPr>
                <w:rFonts w:eastAsia="Tahoma" w:cs="Times New Roman"/>
                <w:b/>
                <w:sz w:val="20"/>
                <w:szCs w:val="20"/>
                <w:lang w:val="lv-LV"/>
              </w:rPr>
              <w:t>Izglītojamo skaits</w:t>
            </w:r>
          </w:p>
          <w:p w14:paraId="3B70DE5E" w14:textId="0AAF148E" w:rsidR="00252803" w:rsidRPr="00E20C19" w:rsidRDefault="00823F92" w:rsidP="002E2863">
            <w:pPr>
              <w:widowControl w:val="0"/>
              <w:spacing w:before="0" w:after="0"/>
              <w:jc w:val="center"/>
              <w:rPr>
                <w:rFonts w:eastAsia="Tahoma" w:cs="Times New Roman"/>
                <w:sz w:val="20"/>
                <w:szCs w:val="20"/>
                <w:lang w:val="lv-LV"/>
              </w:rPr>
            </w:pPr>
            <w:r w:rsidRPr="00E20C19">
              <w:rPr>
                <w:rFonts w:eastAsia="Tahoma" w:cs="Times New Roman"/>
                <w:sz w:val="20"/>
                <w:szCs w:val="20"/>
                <w:lang w:val="lv-LV"/>
              </w:rPr>
              <w:t>(uz 01.10.202</w:t>
            </w:r>
            <w:r w:rsidR="00872259" w:rsidRPr="00E20C19">
              <w:rPr>
                <w:rFonts w:eastAsia="Tahoma" w:cs="Times New Roman"/>
                <w:sz w:val="20"/>
                <w:szCs w:val="20"/>
                <w:lang w:val="lv-LV"/>
              </w:rPr>
              <w:t>2</w:t>
            </w:r>
            <w:r w:rsidRPr="00E20C19">
              <w:rPr>
                <w:rFonts w:eastAsia="Tahoma" w:cs="Times New Roman"/>
                <w:sz w:val="20"/>
                <w:szCs w:val="20"/>
                <w:lang w:val="lv-LV"/>
              </w:rPr>
              <w:t>.)*</w:t>
            </w:r>
          </w:p>
          <w:p w14:paraId="740F8666" w14:textId="21EF2198" w:rsidR="00252803" w:rsidRPr="00E20C19" w:rsidRDefault="00252803" w:rsidP="002E2863">
            <w:pPr>
              <w:widowControl w:val="0"/>
              <w:pBdr>
                <w:top w:val="nil"/>
                <w:left w:val="nil"/>
                <w:bottom w:val="nil"/>
                <w:right w:val="nil"/>
                <w:between w:val="nil"/>
              </w:pBdr>
              <w:spacing w:before="0" w:after="0"/>
              <w:rPr>
                <w:rFonts w:eastAsia="Tahoma" w:cs="Times New Roman"/>
                <w:sz w:val="20"/>
                <w:szCs w:val="20"/>
                <w:lang w:val="lv-LV"/>
              </w:rPr>
            </w:pPr>
          </w:p>
        </w:tc>
      </w:tr>
      <w:tr w:rsidR="000B2B18" w:rsidRPr="00E20C19" w14:paraId="05095AE7" w14:textId="77777777" w:rsidTr="00210188">
        <w:tc>
          <w:tcPr>
            <w:tcW w:w="1702" w:type="dxa"/>
            <w:shd w:val="clear" w:color="auto" w:fill="auto"/>
            <w:tcMar>
              <w:top w:w="100" w:type="dxa"/>
              <w:left w:w="100" w:type="dxa"/>
              <w:bottom w:w="100" w:type="dxa"/>
              <w:right w:w="100" w:type="dxa"/>
            </w:tcMar>
          </w:tcPr>
          <w:p w14:paraId="375A1069" w14:textId="7082646F"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lastRenderedPageBreak/>
              <w:t>Vidējā profesionālā izglītība</w:t>
            </w:r>
          </w:p>
        </w:tc>
        <w:tc>
          <w:tcPr>
            <w:tcW w:w="1759" w:type="dxa"/>
            <w:shd w:val="clear" w:color="auto" w:fill="auto"/>
            <w:tcMar>
              <w:top w:w="100" w:type="dxa"/>
              <w:left w:w="100" w:type="dxa"/>
              <w:bottom w:w="100" w:type="dxa"/>
              <w:right w:w="100" w:type="dxa"/>
            </w:tcMar>
          </w:tcPr>
          <w:p w14:paraId="67A5907A"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Apģērbu dizains</w:t>
            </w:r>
          </w:p>
          <w:p w14:paraId="1534671C" w14:textId="6689FB88"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332214111 </w:t>
            </w:r>
          </w:p>
        </w:tc>
        <w:tc>
          <w:tcPr>
            <w:tcW w:w="1685" w:type="dxa"/>
            <w:shd w:val="clear" w:color="auto" w:fill="auto"/>
            <w:tcMar>
              <w:top w:w="100" w:type="dxa"/>
              <w:left w:w="100" w:type="dxa"/>
              <w:bottom w:w="100" w:type="dxa"/>
              <w:right w:w="100" w:type="dxa"/>
            </w:tcMar>
          </w:tcPr>
          <w:p w14:paraId="73585F5F"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224B4270" w14:textId="77777777"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Apģērbu dizaina speciālists</w:t>
            </w:r>
          </w:p>
          <w:p w14:paraId="16646448" w14:textId="70B46ECA"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Apģērbu dizainera asistents</w:t>
            </w:r>
          </w:p>
        </w:tc>
        <w:tc>
          <w:tcPr>
            <w:tcW w:w="1735" w:type="dxa"/>
            <w:vMerge w:val="restart"/>
            <w:shd w:val="clear" w:color="auto" w:fill="auto"/>
            <w:tcMar>
              <w:top w:w="100" w:type="dxa"/>
              <w:left w:w="100" w:type="dxa"/>
              <w:bottom w:w="100" w:type="dxa"/>
              <w:right w:w="100" w:type="dxa"/>
            </w:tcMar>
          </w:tcPr>
          <w:p w14:paraId="2467E018" w14:textId="5C15CBFF"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Aprīkojums: </w:t>
            </w:r>
            <w:r w:rsidR="0079530E" w:rsidRPr="00E20C19">
              <w:rPr>
                <w:rFonts w:eastAsia="Tahoma" w:cs="Times New Roman"/>
                <w:sz w:val="20"/>
                <w:szCs w:val="20"/>
                <w:lang w:val="lv-LV"/>
              </w:rPr>
              <w:t>šujmašīnas</w:t>
            </w:r>
            <w:r w:rsidRPr="00E20C19">
              <w:rPr>
                <w:rFonts w:eastAsia="Tahoma" w:cs="Times New Roman"/>
                <w:sz w:val="20"/>
                <w:szCs w:val="20"/>
                <w:lang w:val="lv-LV"/>
              </w:rPr>
              <w:t xml:space="preserve">, </w:t>
            </w:r>
            <w:proofErr w:type="spellStart"/>
            <w:r w:rsidRPr="00E20C19">
              <w:rPr>
                <w:rFonts w:eastAsia="Tahoma" w:cs="Times New Roman"/>
                <w:sz w:val="20"/>
                <w:szCs w:val="20"/>
                <w:lang w:val="lv-LV"/>
              </w:rPr>
              <w:t>overloki</w:t>
            </w:r>
            <w:proofErr w:type="spellEnd"/>
            <w:r w:rsidRPr="00E20C19">
              <w:rPr>
                <w:rFonts w:eastAsia="Tahoma" w:cs="Times New Roman"/>
                <w:sz w:val="20"/>
                <w:szCs w:val="20"/>
                <w:lang w:val="lv-LV"/>
              </w:rPr>
              <w:t>, manekeni</w:t>
            </w:r>
          </w:p>
        </w:tc>
        <w:tc>
          <w:tcPr>
            <w:tcW w:w="1710" w:type="dxa"/>
            <w:vMerge w:val="restart"/>
            <w:shd w:val="clear" w:color="auto" w:fill="auto"/>
            <w:tcMar>
              <w:top w:w="100" w:type="dxa"/>
              <w:left w:w="100" w:type="dxa"/>
              <w:bottom w:w="100" w:type="dxa"/>
              <w:right w:w="100" w:type="dxa"/>
            </w:tcMar>
          </w:tcPr>
          <w:p w14:paraId="400CCC90" w14:textId="4B8FE6D1"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INTERREG</w:t>
            </w:r>
          </w:p>
        </w:tc>
        <w:tc>
          <w:tcPr>
            <w:tcW w:w="1080" w:type="dxa"/>
            <w:shd w:val="clear" w:color="auto" w:fill="auto"/>
            <w:tcMar>
              <w:top w:w="100" w:type="dxa"/>
              <w:left w:w="100" w:type="dxa"/>
              <w:bottom w:w="100" w:type="dxa"/>
              <w:right w:w="100" w:type="dxa"/>
            </w:tcMar>
          </w:tcPr>
          <w:p w14:paraId="461093F8" w14:textId="4E9C3162"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20</w:t>
            </w:r>
          </w:p>
        </w:tc>
      </w:tr>
      <w:tr w:rsidR="000B2B18" w:rsidRPr="00E20C19" w14:paraId="698C22E6" w14:textId="77777777" w:rsidTr="00210188">
        <w:tc>
          <w:tcPr>
            <w:tcW w:w="1702" w:type="dxa"/>
            <w:shd w:val="clear" w:color="auto" w:fill="auto"/>
            <w:tcMar>
              <w:top w:w="100" w:type="dxa"/>
              <w:left w:w="100" w:type="dxa"/>
              <w:bottom w:w="100" w:type="dxa"/>
              <w:right w:w="100" w:type="dxa"/>
            </w:tcMar>
          </w:tcPr>
          <w:p w14:paraId="52F1002C" w14:textId="34D50232" w:rsidR="000B2B18"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0D5004E1"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Apģērbu dizains</w:t>
            </w:r>
          </w:p>
          <w:p w14:paraId="02A070EE" w14:textId="16927E3E"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35b2214111</w:t>
            </w:r>
          </w:p>
        </w:tc>
        <w:tc>
          <w:tcPr>
            <w:tcW w:w="1685" w:type="dxa"/>
            <w:shd w:val="clear" w:color="auto" w:fill="auto"/>
            <w:tcMar>
              <w:top w:w="100" w:type="dxa"/>
              <w:left w:w="100" w:type="dxa"/>
              <w:bottom w:w="100" w:type="dxa"/>
              <w:right w:w="100" w:type="dxa"/>
            </w:tcMar>
          </w:tcPr>
          <w:p w14:paraId="2280730B"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p w14:paraId="6018FEE0" w14:textId="34CA329B"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Apģērbu dizaina speciālists</w:t>
            </w:r>
          </w:p>
        </w:tc>
        <w:tc>
          <w:tcPr>
            <w:tcW w:w="1735" w:type="dxa"/>
            <w:vMerge/>
            <w:shd w:val="clear" w:color="auto" w:fill="auto"/>
            <w:tcMar>
              <w:top w:w="100" w:type="dxa"/>
              <w:left w:w="100" w:type="dxa"/>
              <w:bottom w:w="100" w:type="dxa"/>
              <w:right w:w="100" w:type="dxa"/>
            </w:tcMar>
          </w:tcPr>
          <w:p w14:paraId="39F6BBDB"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vMerge/>
            <w:shd w:val="clear" w:color="auto" w:fill="auto"/>
            <w:tcMar>
              <w:top w:w="100" w:type="dxa"/>
              <w:left w:w="100" w:type="dxa"/>
              <w:bottom w:w="100" w:type="dxa"/>
              <w:right w:w="100" w:type="dxa"/>
            </w:tcMar>
          </w:tcPr>
          <w:p w14:paraId="4991A14A"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72E580D3" w14:textId="591F6640"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0</w:t>
            </w:r>
          </w:p>
        </w:tc>
      </w:tr>
      <w:tr w:rsidR="000B2B18" w:rsidRPr="00E20C19" w14:paraId="10D78460" w14:textId="77777777" w:rsidTr="00210188">
        <w:tc>
          <w:tcPr>
            <w:tcW w:w="1702" w:type="dxa"/>
            <w:shd w:val="clear" w:color="auto" w:fill="auto"/>
            <w:tcMar>
              <w:top w:w="100" w:type="dxa"/>
              <w:left w:w="100" w:type="dxa"/>
              <w:bottom w:w="100" w:type="dxa"/>
              <w:right w:w="100" w:type="dxa"/>
            </w:tcMar>
          </w:tcPr>
          <w:p w14:paraId="4023C252" w14:textId="6AC205A3" w:rsidR="000B2B18"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2957F0F7" w14:textId="571AEDE8"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Audiovizuālā </w:t>
            </w:r>
            <w:r w:rsidRPr="00D41C86">
              <w:rPr>
                <w:rFonts w:eastAsia="Tahoma" w:cs="Times New Roman"/>
                <w:sz w:val="20"/>
                <w:szCs w:val="20"/>
                <w:lang w:val="lv-LV"/>
              </w:rPr>
              <w:t xml:space="preserve">māksla un </w:t>
            </w:r>
            <w:r w:rsidR="00AA31DB" w:rsidRPr="00D41C86">
              <w:rPr>
                <w:rFonts w:eastAsia="Tahoma" w:cs="Times New Roman"/>
                <w:sz w:val="20"/>
                <w:szCs w:val="20"/>
                <w:lang w:val="lv-LV"/>
              </w:rPr>
              <w:t>tehnoloģijas</w:t>
            </w:r>
          </w:p>
          <w:p w14:paraId="49F6991B"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33214131</w:t>
            </w:r>
          </w:p>
          <w:p w14:paraId="36E2ABCA" w14:textId="3D3CEF2D"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33213011</w:t>
            </w:r>
          </w:p>
        </w:tc>
        <w:tc>
          <w:tcPr>
            <w:tcW w:w="1685" w:type="dxa"/>
            <w:shd w:val="clear" w:color="auto" w:fill="auto"/>
            <w:tcMar>
              <w:top w:w="100" w:type="dxa"/>
              <w:left w:w="100" w:type="dxa"/>
              <w:bottom w:w="100" w:type="dxa"/>
              <w:right w:w="100" w:type="dxa"/>
            </w:tcMar>
          </w:tcPr>
          <w:p w14:paraId="326D2971"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7B2BBF2F" w14:textId="77777777"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Foto dizaina speciālists</w:t>
            </w:r>
          </w:p>
          <w:p w14:paraId="30E542B8" w14:textId="6DBBB531"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Fotogrāfs</w:t>
            </w:r>
          </w:p>
        </w:tc>
        <w:tc>
          <w:tcPr>
            <w:tcW w:w="1735" w:type="dxa"/>
            <w:vMerge w:val="restart"/>
            <w:shd w:val="clear" w:color="auto" w:fill="auto"/>
            <w:tcMar>
              <w:top w:w="100" w:type="dxa"/>
              <w:left w:w="100" w:type="dxa"/>
              <w:bottom w:w="100" w:type="dxa"/>
              <w:right w:w="100" w:type="dxa"/>
            </w:tcMar>
          </w:tcPr>
          <w:p w14:paraId="27706FD5"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Aprīkojums:</w:t>
            </w:r>
          </w:p>
          <w:p w14:paraId="663D5A9E" w14:textId="63E834BF"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Fotokameras un objektīvi, gaismas aprīkojums</w:t>
            </w:r>
          </w:p>
        </w:tc>
        <w:tc>
          <w:tcPr>
            <w:tcW w:w="1710" w:type="dxa"/>
            <w:vMerge w:val="restart"/>
            <w:shd w:val="clear" w:color="auto" w:fill="auto"/>
            <w:tcMar>
              <w:top w:w="100" w:type="dxa"/>
              <w:left w:w="100" w:type="dxa"/>
              <w:bottom w:w="100" w:type="dxa"/>
              <w:right w:w="100" w:type="dxa"/>
            </w:tcMar>
          </w:tcPr>
          <w:p w14:paraId="5ACA4E11" w14:textId="185F32DF"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INTERREG</w:t>
            </w:r>
          </w:p>
        </w:tc>
        <w:tc>
          <w:tcPr>
            <w:tcW w:w="1080" w:type="dxa"/>
            <w:shd w:val="clear" w:color="auto" w:fill="auto"/>
            <w:tcMar>
              <w:top w:w="100" w:type="dxa"/>
              <w:left w:w="100" w:type="dxa"/>
              <w:bottom w:w="100" w:type="dxa"/>
              <w:right w:w="100" w:type="dxa"/>
            </w:tcMar>
          </w:tcPr>
          <w:p w14:paraId="1E21C6E2" w14:textId="09991F88"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31</w:t>
            </w:r>
          </w:p>
        </w:tc>
      </w:tr>
      <w:tr w:rsidR="000B2B18" w:rsidRPr="00E20C19" w14:paraId="6C2DF583" w14:textId="77777777" w:rsidTr="00210188">
        <w:tc>
          <w:tcPr>
            <w:tcW w:w="1702" w:type="dxa"/>
            <w:shd w:val="clear" w:color="auto" w:fill="auto"/>
            <w:tcMar>
              <w:top w:w="100" w:type="dxa"/>
              <w:left w:w="100" w:type="dxa"/>
              <w:bottom w:w="100" w:type="dxa"/>
              <w:right w:w="100" w:type="dxa"/>
            </w:tcMar>
          </w:tcPr>
          <w:p w14:paraId="36FE1A29" w14:textId="305F3760" w:rsidR="000B2B18"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64DEC70C" w14:textId="525B4E97"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Audiovizuālā māksla un tehnoloģijas</w:t>
            </w:r>
          </w:p>
          <w:p w14:paraId="4D3E7514" w14:textId="1DF59D2C"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35b214131</w:t>
            </w:r>
          </w:p>
        </w:tc>
        <w:tc>
          <w:tcPr>
            <w:tcW w:w="1685" w:type="dxa"/>
            <w:shd w:val="clear" w:color="auto" w:fill="auto"/>
            <w:tcMar>
              <w:top w:w="100" w:type="dxa"/>
              <w:left w:w="100" w:type="dxa"/>
              <w:bottom w:w="100" w:type="dxa"/>
              <w:right w:w="100" w:type="dxa"/>
            </w:tcMar>
          </w:tcPr>
          <w:p w14:paraId="12A84E9F"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p w14:paraId="701E6677" w14:textId="5DDCE447"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Foto dizaina speciālists</w:t>
            </w:r>
          </w:p>
        </w:tc>
        <w:tc>
          <w:tcPr>
            <w:tcW w:w="1735" w:type="dxa"/>
            <w:vMerge/>
            <w:shd w:val="clear" w:color="auto" w:fill="auto"/>
            <w:tcMar>
              <w:top w:w="100" w:type="dxa"/>
              <w:left w:w="100" w:type="dxa"/>
              <w:bottom w:w="100" w:type="dxa"/>
              <w:right w:w="100" w:type="dxa"/>
            </w:tcMar>
          </w:tcPr>
          <w:p w14:paraId="594DDA24"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vMerge/>
            <w:shd w:val="clear" w:color="auto" w:fill="auto"/>
            <w:tcMar>
              <w:top w:w="100" w:type="dxa"/>
              <w:left w:w="100" w:type="dxa"/>
              <w:bottom w:w="100" w:type="dxa"/>
              <w:right w:w="100" w:type="dxa"/>
            </w:tcMar>
          </w:tcPr>
          <w:p w14:paraId="1AB67B1C" w14:textId="77777777"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659DA774" w14:textId="13E2DAD0"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tc>
      </w:tr>
      <w:tr w:rsidR="000B2B18" w:rsidRPr="00E20C19" w14:paraId="36626840" w14:textId="77777777" w:rsidTr="00210188">
        <w:tc>
          <w:tcPr>
            <w:tcW w:w="1702" w:type="dxa"/>
            <w:shd w:val="clear" w:color="auto" w:fill="auto"/>
            <w:tcMar>
              <w:top w:w="100" w:type="dxa"/>
              <w:left w:w="100" w:type="dxa"/>
              <w:bottom w:w="100" w:type="dxa"/>
              <w:right w:w="100" w:type="dxa"/>
            </w:tcMar>
          </w:tcPr>
          <w:p w14:paraId="15634680" w14:textId="4FDC2CB3" w:rsidR="000B2B18"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647EA3E9" w14:textId="6D440093" w:rsidR="000B2B18"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Māksla</w:t>
            </w:r>
          </w:p>
          <w:p w14:paraId="1C94628F" w14:textId="4234F8C9"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33211011</w:t>
            </w:r>
          </w:p>
        </w:tc>
        <w:tc>
          <w:tcPr>
            <w:tcW w:w="1685" w:type="dxa"/>
            <w:shd w:val="clear" w:color="auto" w:fill="auto"/>
            <w:tcMar>
              <w:top w:w="100" w:type="dxa"/>
              <w:left w:w="100" w:type="dxa"/>
              <w:bottom w:w="100" w:type="dxa"/>
              <w:right w:w="100" w:type="dxa"/>
            </w:tcMar>
          </w:tcPr>
          <w:p w14:paraId="0BDA6D0F" w14:textId="1AFEB4C5" w:rsidR="000B2B18" w:rsidRPr="00E20C19" w:rsidRDefault="000B2B18"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3869A223" w14:textId="718135E2"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Ilustrators</w:t>
            </w:r>
          </w:p>
          <w:p w14:paraId="04FD0477" w14:textId="741287C6"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Vizuālās mākslas speciālists</w:t>
            </w:r>
          </w:p>
          <w:p w14:paraId="0395DB6C" w14:textId="585503B0"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p>
        </w:tc>
        <w:tc>
          <w:tcPr>
            <w:tcW w:w="1735" w:type="dxa"/>
            <w:shd w:val="clear" w:color="auto" w:fill="auto"/>
            <w:tcMar>
              <w:top w:w="100" w:type="dxa"/>
              <w:left w:w="100" w:type="dxa"/>
              <w:bottom w:w="100" w:type="dxa"/>
              <w:right w:w="100" w:type="dxa"/>
            </w:tcMar>
          </w:tcPr>
          <w:p w14:paraId="270F7F0D" w14:textId="1C2DE745" w:rsidR="000B2B18"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Aprīkojums: litogrāfijas iekārtas</w:t>
            </w:r>
          </w:p>
        </w:tc>
        <w:tc>
          <w:tcPr>
            <w:tcW w:w="1710" w:type="dxa"/>
            <w:shd w:val="clear" w:color="auto" w:fill="auto"/>
            <w:tcMar>
              <w:top w:w="100" w:type="dxa"/>
              <w:left w:w="100" w:type="dxa"/>
              <w:bottom w:w="100" w:type="dxa"/>
              <w:right w:w="100" w:type="dxa"/>
            </w:tcMar>
          </w:tcPr>
          <w:p w14:paraId="1889CDC6" w14:textId="1521D0D0" w:rsidR="000B2B18"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VKKF</w:t>
            </w:r>
          </w:p>
        </w:tc>
        <w:tc>
          <w:tcPr>
            <w:tcW w:w="1080" w:type="dxa"/>
            <w:shd w:val="clear" w:color="auto" w:fill="auto"/>
            <w:tcMar>
              <w:top w:w="100" w:type="dxa"/>
              <w:left w:w="100" w:type="dxa"/>
              <w:bottom w:w="100" w:type="dxa"/>
              <w:right w:w="100" w:type="dxa"/>
            </w:tcMar>
          </w:tcPr>
          <w:p w14:paraId="79A7D34F" w14:textId="00F11CE2" w:rsidR="000B2B18"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24</w:t>
            </w:r>
          </w:p>
        </w:tc>
      </w:tr>
      <w:tr w:rsidR="00872259" w:rsidRPr="00E20C19" w14:paraId="6655D1B4" w14:textId="77777777" w:rsidTr="00210188">
        <w:tc>
          <w:tcPr>
            <w:tcW w:w="1702" w:type="dxa"/>
            <w:shd w:val="clear" w:color="auto" w:fill="auto"/>
            <w:tcMar>
              <w:top w:w="100" w:type="dxa"/>
              <w:left w:w="100" w:type="dxa"/>
              <w:bottom w:w="100" w:type="dxa"/>
              <w:right w:w="100" w:type="dxa"/>
            </w:tcMar>
          </w:tcPr>
          <w:p w14:paraId="345EB9C4" w14:textId="4CABAC2A"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3109740A" w14:textId="035E34D9"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Interjera dizains 33214031</w:t>
            </w:r>
          </w:p>
        </w:tc>
        <w:tc>
          <w:tcPr>
            <w:tcW w:w="1685" w:type="dxa"/>
            <w:shd w:val="clear" w:color="auto" w:fill="auto"/>
            <w:tcMar>
              <w:top w:w="100" w:type="dxa"/>
              <w:left w:w="100" w:type="dxa"/>
              <w:bottom w:w="100" w:type="dxa"/>
              <w:right w:w="100" w:type="dxa"/>
            </w:tcMar>
          </w:tcPr>
          <w:p w14:paraId="45B22E52" w14:textId="77777777" w:rsidR="00872259" w:rsidRPr="00E20C19" w:rsidRDefault="00872259" w:rsidP="00210188">
            <w:pPr>
              <w:widowControl w:val="0"/>
              <w:pBdr>
                <w:top w:val="nil"/>
                <w:left w:val="nil"/>
                <w:bottom w:val="nil"/>
                <w:right w:val="nil"/>
                <w:between w:val="nil"/>
              </w:pBdr>
              <w:spacing w:before="0" w:after="0"/>
              <w:rPr>
                <w:rFonts w:cs="Times New Roman"/>
                <w:sz w:val="20"/>
                <w:szCs w:val="20"/>
                <w:lang w:val="lv-LV"/>
              </w:rPr>
            </w:pPr>
            <w:r w:rsidRPr="00E20C19">
              <w:rPr>
                <w:rFonts w:eastAsia="Tahoma" w:cs="Times New Roman"/>
                <w:sz w:val="20"/>
                <w:szCs w:val="20"/>
                <w:lang w:val="lv-LV"/>
              </w:rPr>
              <w:t>4</w:t>
            </w:r>
            <w:r w:rsidRPr="00E20C19">
              <w:rPr>
                <w:rFonts w:cs="Times New Roman"/>
                <w:sz w:val="20"/>
                <w:szCs w:val="20"/>
                <w:lang w:val="lv-LV"/>
              </w:rPr>
              <w:t xml:space="preserve"> </w:t>
            </w:r>
          </w:p>
          <w:p w14:paraId="25604B1D" w14:textId="77777777" w:rsidR="00872259" w:rsidRPr="00E20C19" w:rsidRDefault="00872259"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Interjera dizaina speciālists</w:t>
            </w:r>
          </w:p>
          <w:p w14:paraId="60D4B7A9" w14:textId="77777777" w:rsidR="00872259" w:rsidRPr="00E20C19" w:rsidRDefault="00872259" w:rsidP="00210188">
            <w:pPr>
              <w:widowControl w:val="0"/>
              <w:pBdr>
                <w:top w:val="nil"/>
                <w:left w:val="nil"/>
                <w:bottom w:val="nil"/>
                <w:right w:val="nil"/>
                <w:between w:val="nil"/>
              </w:pBdr>
              <w:spacing w:before="0" w:after="0"/>
              <w:rPr>
                <w:rFonts w:cs="Times New Roman"/>
                <w:sz w:val="20"/>
                <w:szCs w:val="20"/>
                <w:lang w:val="lv-LV"/>
              </w:rPr>
            </w:pPr>
          </w:p>
          <w:p w14:paraId="52B56352" w14:textId="21324A6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Interjera dizainera asistents</w:t>
            </w:r>
            <w:r w:rsidRPr="00E20C19">
              <w:rPr>
                <w:rStyle w:val="FootnoteReference"/>
                <w:rFonts w:cs="Times New Roman"/>
                <w:sz w:val="20"/>
                <w:szCs w:val="20"/>
                <w:lang w:val="lv-LV"/>
              </w:rPr>
              <w:footnoteReference w:id="2"/>
            </w:r>
          </w:p>
        </w:tc>
        <w:tc>
          <w:tcPr>
            <w:tcW w:w="1735" w:type="dxa"/>
            <w:vMerge w:val="restart"/>
            <w:shd w:val="clear" w:color="auto" w:fill="auto"/>
            <w:tcMar>
              <w:top w:w="100" w:type="dxa"/>
              <w:left w:w="100" w:type="dxa"/>
              <w:bottom w:w="100" w:type="dxa"/>
              <w:right w:w="100" w:type="dxa"/>
            </w:tcMar>
          </w:tcPr>
          <w:p w14:paraId="508C1CF7" w14:textId="430D53A5"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Aprīkojums: 3-D </w:t>
            </w:r>
            <w:r w:rsidR="0079530E" w:rsidRPr="00E20C19">
              <w:rPr>
                <w:rFonts w:eastAsia="Tahoma" w:cs="Times New Roman"/>
                <w:sz w:val="20"/>
                <w:szCs w:val="20"/>
                <w:lang w:val="lv-LV"/>
              </w:rPr>
              <w:t>printeris</w:t>
            </w:r>
          </w:p>
          <w:p w14:paraId="13B029C4" w14:textId="2A401F9A"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CNC frēze</w:t>
            </w:r>
          </w:p>
        </w:tc>
        <w:tc>
          <w:tcPr>
            <w:tcW w:w="1710" w:type="dxa"/>
            <w:vMerge w:val="restart"/>
            <w:shd w:val="clear" w:color="auto" w:fill="auto"/>
            <w:tcMar>
              <w:top w:w="100" w:type="dxa"/>
              <w:left w:w="100" w:type="dxa"/>
              <w:bottom w:w="100" w:type="dxa"/>
              <w:right w:w="100" w:type="dxa"/>
            </w:tcMar>
          </w:tcPr>
          <w:p w14:paraId="3399848B"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VKKF</w:t>
            </w:r>
          </w:p>
          <w:p w14:paraId="683F0A09"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5570E032" w14:textId="3CEDA9DF" w:rsidR="00872259"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34</w:t>
            </w:r>
          </w:p>
        </w:tc>
      </w:tr>
      <w:tr w:rsidR="00872259" w:rsidRPr="00E20C19" w14:paraId="251C34CA" w14:textId="77777777" w:rsidTr="00210188">
        <w:tc>
          <w:tcPr>
            <w:tcW w:w="1702" w:type="dxa"/>
            <w:shd w:val="clear" w:color="auto" w:fill="auto"/>
            <w:tcMar>
              <w:top w:w="100" w:type="dxa"/>
              <w:left w:w="100" w:type="dxa"/>
              <w:bottom w:w="100" w:type="dxa"/>
              <w:right w:w="100" w:type="dxa"/>
            </w:tcMar>
          </w:tcPr>
          <w:p w14:paraId="4106B2D9" w14:textId="70F898A1"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3908066D" w14:textId="21CA0195"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Interjera dizains 35b214031</w:t>
            </w:r>
          </w:p>
        </w:tc>
        <w:tc>
          <w:tcPr>
            <w:tcW w:w="1685" w:type="dxa"/>
            <w:shd w:val="clear" w:color="auto" w:fill="auto"/>
            <w:tcMar>
              <w:top w:w="100" w:type="dxa"/>
              <w:left w:w="100" w:type="dxa"/>
              <w:bottom w:w="100" w:type="dxa"/>
              <w:right w:w="100" w:type="dxa"/>
            </w:tcMar>
          </w:tcPr>
          <w:p w14:paraId="43DC381A" w14:textId="77777777" w:rsidR="00872259" w:rsidRPr="00E20C19" w:rsidRDefault="00872259" w:rsidP="00210188">
            <w:pPr>
              <w:widowControl w:val="0"/>
              <w:pBdr>
                <w:top w:val="nil"/>
                <w:left w:val="nil"/>
                <w:bottom w:val="nil"/>
                <w:right w:val="nil"/>
                <w:between w:val="nil"/>
              </w:pBdr>
              <w:spacing w:before="0" w:after="0"/>
              <w:rPr>
                <w:rFonts w:cs="Times New Roman"/>
                <w:sz w:val="20"/>
                <w:szCs w:val="20"/>
                <w:lang w:val="lv-LV"/>
              </w:rPr>
            </w:pPr>
            <w:r w:rsidRPr="00E20C19">
              <w:rPr>
                <w:rFonts w:eastAsia="Tahoma" w:cs="Times New Roman"/>
                <w:sz w:val="20"/>
                <w:szCs w:val="20"/>
                <w:lang w:val="lv-LV"/>
              </w:rPr>
              <w:t>2</w:t>
            </w:r>
            <w:r w:rsidRPr="00E20C19">
              <w:rPr>
                <w:rFonts w:cs="Times New Roman"/>
                <w:sz w:val="20"/>
                <w:szCs w:val="20"/>
                <w:lang w:val="lv-LV"/>
              </w:rPr>
              <w:t xml:space="preserve"> </w:t>
            </w:r>
          </w:p>
          <w:p w14:paraId="03EB440A" w14:textId="5FA7CFD0"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Interjera dizaina speciālists</w:t>
            </w:r>
          </w:p>
        </w:tc>
        <w:tc>
          <w:tcPr>
            <w:tcW w:w="1735" w:type="dxa"/>
            <w:vMerge/>
            <w:shd w:val="clear" w:color="auto" w:fill="auto"/>
            <w:tcMar>
              <w:top w:w="100" w:type="dxa"/>
              <w:left w:w="100" w:type="dxa"/>
              <w:bottom w:w="100" w:type="dxa"/>
              <w:right w:w="100" w:type="dxa"/>
            </w:tcMar>
          </w:tcPr>
          <w:p w14:paraId="739DEF33" w14:textId="49E425D4"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vMerge/>
            <w:shd w:val="clear" w:color="auto" w:fill="auto"/>
            <w:tcMar>
              <w:top w:w="100" w:type="dxa"/>
              <w:left w:w="100" w:type="dxa"/>
              <w:bottom w:w="100" w:type="dxa"/>
              <w:right w:w="100" w:type="dxa"/>
            </w:tcMar>
          </w:tcPr>
          <w:p w14:paraId="0CEE60E1"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30075A33" w14:textId="049AAA75" w:rsidR="00872259"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tc>
      </w:tr>
      <w:tr w:rsidR="00502FCB" w:rsidRPr="00E20C19" w14:paraId="53008CD1" w14:textId="77777777" w:rsidTr="00210188">
        <w:tc>
          <w:tcPr>
            <w:tcW w:w="1702" w:type="dxa"/>
            <w:shd w:val="clear" w:color="auto" w:fill="auto"/>
            <w:tcMar>
              <w:top w:w="100" w:type="dxa"/>
              <w:left w:w="100" w:type="dxa"/>
              <w:bottom w:w="100" w:type="dxa"/>
              <w:right w:w="100" w:type="dxa"/>
            </w:tcMar>
          </w:tcPr>
          <w:p w14:paraId="5BB4EDA9" w14:textId="0C043C5F"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19E30780"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Koka izstrādājumu dizains</w:t>
            </w:r>
          </w:p>
          <w:p w14:paraId="61C10FCA"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33214051</w:t>
            </w:r>
          </w:p>
          <w:p w14:paraId="6EE3B4CC" w14:textId="77777777"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Produktu dizains</w:t>
            </w:r>
          </w:p>
          <w:p w14:paraId="470E5871" w14:textId="04159833"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33214151</w:t>
            </w:r>
          </w:p>
        </w:tc>
        <w:tc>
          <w:tcPr>
            <w:tcW w:w="1685" w:type="dxa"/>
            <w:shd w:val="clear" w:color="auto" w:fill="auto"/>
            <w:tcMar>
              <w:top w:w="100" w:type="dxa"/>
              <w:left w:w="100" w:type="dxa"/>
              <w:bottom w:w="100" w:type="dxa"/>
              <w:right w:w="100" w:type="dxa"/>
            </w:tcMar>
          </w:tcPr>
          <w:p w14:paraId="62C4348E"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1F63A6B9" w14:textId="77777777"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Koka izstrādājumu dizaina speciālists</w:t>
            </w:r>
          </w:p>
          <w:p w14:paraId="0C63BE0C" w14:textId="3CD37BD5"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Produktu dizainera asistents</w:t>
            </w:r>
          </w:p>
        </w:tc>
        <w:tc>
          <w:tcPr>
            <w:tcW w:w="1735" w:type="dxa"/>
            <w:shd w:val="clear" w:color="auto" w:fill="auto"/>
            <w:tcMar>
              <w:top w:w="100" w:type="dxa"/>
              <w:left w:w="100" w:type="dxa"/>
              <w:bottom w:w="100" w:type="dxa"/>
              <w:right w:w="100" w:type="dxa"/>
            </w:tcMar>
          </w:tcPr>
          <w:p w14:paraId="697E816A"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shd w:val="clear" w:color="auto" w:fill="auto"/>
            <w:tcMar>
              <w:top w:w="100" w:type="dxa"/>
              <w:left w:w="100" w:type="dxa"/>
              <w:bottom w:w="100" w:type="dxa"/>
              <w:right w:w="100" w:type="dxa"/>
            </w:tcMar>
          </w:tcPr>
          <w:p w14:paraId="35379C0C"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316A3859" w14:textId="3C89EC4C"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6</w:t>
            </w:r>
          </w:p>
        </w:tc>
      </w:tr>
      <w:tr w:rsidR="00502FCB" w:rsidRPr="00E20C19" w14:paraId="4BCECA40" w14:textId="77777777" w:rsidTr="00210188">
        <w:trPr>
          <w:trHeight w:val="830"/>
        </w:trPr>
        <w:tc>
          <w:tcPr>
            <w:tcW w:w="1702" w:type="dxa"/>
            <w:shd w:val="clear" w:color="auto" w:fill="auto"/>
            <w:tcMar>
              <w:top w:w="100" w:type="dxa"/>
              <w:left w:w="100" w:type="dxa"/>
              <w:bottom w:w="100" w:type="dxa"/>
              <w:right w:w="100" w:type="dxa"/>
            </w:tcMar>
          </w:tcPr>
          <w:p w14:paraId="7252D360" w14:textId="198CC0EF"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lastRenderedPageBreak/>
              <w:t>Vidējā profesionālā izglītība</w:t>
            </w:r>
          </w:p>
        </w:tc>
        <w:tc>
          <w:tcPr>
            <w:tcW w:w="1759" w:type="dxa"/>
            <w:shd w:val="clear" w:color="auto" w:fill="auto"/>
            <w:tcMar>
              <w:top w:w="100" w:type="dxa"/>
              <w:left w:w="100" w:type="dxa"/>
              <w:bottom w:w="100" w:type="dxa"/>
              <w:right w:w="100" w:type="dxa"/>
            </w:tcMar>
          </w:tcPr>
          <w:p w14:paraId="2EC44E26"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Koka izstrādājumu dizains</w:t>
            </w:r>
          </w:p>
          <w:p w14:paraId="6E83FDF0" w14:textId="286F8EB0"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35b214051</w:t>
            </w:r>
          </w:p>
        </w:tc>
        <w:tc>
          <w:tcPr>
            <w:tcW w:w="1685" w:type="dxa"/>
            <w:shd w:val="clear" w:color="auto" w:fill="auto"/>
            <w:tcMar>
              <w:top w:w="100" w:type="dxa"/>
              <w:left w:w="100" w:type="dxa"/>
              <w:bottom w:w="100" w:type="dxa"/>
              <w:right w:w="100" w:type="dxa"/>
            </w:tcMar>
          </w:tcPr>
          <w:p w14:paraId="43278EF6"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p w14:paraId="58B1C7F6" w14:textId="5FA45572"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Koka izstrādājumu dizaina speciālists</w:t>
            </w:r>
          </w:p>
        </w:tc>
        <w:tc>
          <w:tcPr>
            <w:tcW w:w="1735" w:type="dxa"/>
            <w:shd w:val="clear" w:color="auto" w:fill="auto"/>
            <w:tcMar>
              <w:top w:w="100" w:type="dxa"/>
              <w:left w:w="100" w:type="dxa"/>
              <w:bottom w:w="100" w:type="dxa"/>
              <w:right w:w="100" w:type="dxa"/>
            </w:tcMar>
          </w:tcPr>
          <w:p w14:paraId="3751183C"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shd w:val="clear" w:color="auto" w:fill="auto"/>
            <w:tcMar>
              <w:top w:w="100" w:type="dxa"/>
              <w:left w:w="100" w:type="dxa"/>
              <w:bottom w:w="100" w:type="dxa"/>
              <w:right w:w="100" w:type="dxa"/>
            </w:tcMar>
          </w:tcPr>
          <w:p w14:paraId="3D1B96E8"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66790557" w14:textId="123AF661"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1</w:t>
            </w:r>
          </w:p>
        </w:tc>
      </w:tr>
      <w:tr w:rsidR="00502FCB" w:rsidRPr="00E20C19" w14:paraId="5332836F" w14:textId="77777777" w:rsidTr="00210188">
        <w:tc>
          <w:tcPr>
            <w:tcW w:w="1702" w:type="dxa"/>
            <w:shd w:val="clear" w:color="auto" w:fill="auto"/>
            <w:tcMar>
              <w:top w:w="100" w:type="dxa"/>
              <w:left w:w="100" w:type="dxa"/>
              <w:bottom w:w="100" w:type="dxa"/>
              <w:right w:w="100" w:type="dxa"/>
            </w:tcMar>
          </w:tcPr>
          <w:p w14:paraId="4FB9196E" w14:textId="47D2620C"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16F55811" w14:textId="68014920"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Reklāmas dizains</w:t>
            </w:r>
          </w:p>
          <w:p w14:paraId="472BD5BE" w14:textId="7B0AA7C0"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Komunikācijas dizains </w:t>
            </w:r>
          </w:p>
          <w:p w14:paraId="2C06EADB"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33214041</w:t>
            </w:r>
          </w:p>
          <w:p w14:paraId="0B11724C" w14:textId="25E8A42B"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33214011</w:t>
            </w:r>
          </w:p>
        </w:tc>
        <w:tc>
          <w:tcPr>
            <w:tcW w:w="1685" w:type="dxa"/>
            <w:shd w:val="clear" w:color="auto" w:fill="auto"/>
            <w:tcMar>
              <w:top w:w="100" w:type="dxa"/>
              <w:left w:w="100" w:type="dxa"/>
              <w:bottom w:w="100" w:type="dxa"/>
              <w:right w:w="100" w:type="dxa"/>
            </w:tcMar>
          </w:tcPr>
          <w:p w14:paraId="268915B5"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15313A9F" w14:textId="77777777" w:rsidR="005A6A6C" w:rsidRPr="00E20C19" w:rsidRDefault="005A6A6C"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Vizuālās reklāmas dizaina speciālists</w:t>
            </w:r>
          </w:p>
          <w:p w14:paraId="375A7F36" w14:textId="0C362977"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Grafikas dizainera asistents</w:t>
            </w:r>
          </w:p>
        </w:tc>
        <w:tc>
          <w:tcPr>
            <w:tcW w:w="1735" w:type="dxa"/>
            <w:vMerge w:val="restart"/>
            <w:shd w:val="clear" w:color="auto" w:fill="auto"/>
            <w:tcMar>
              <w:top w:w="100" w:type="dxa"/>
              <w:left w:w="100" w:type="dxa"/>
              <w:bottom w:w="100" w:type="dxa"/>
              <w:right w:w="100" w:type="dxa"/>
            </w:tcMar>
          </w:tcPr>
          <w:p w14:paraId="306FAD35"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Aprīkojums:</w:t>
            </w:r>
          </w:p>
          <w:p w14:paraId="702E0440" w14:textId="1725E1F2"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Drukas iekārtas</w:t>
            </w:r>
            <w:r w:rsidR="00872259" w:rsidRPr="00E20C19">
              <w:rPr>
                <w:rFonts w:eastAsia="Tahoma" w:cs="Times New Roman"/>
                <w:sz w:val="20"/>
                <w:szCs w:val="20"/>
                <w:lang w:val="lv-LV"/>
              </w:rPr>
              <w:t xml:space="preserve">, </w:t>
            </w:r>
            <w:proofErr w:type="spellStart"/>
            <w:r w:rsidR="00872259" w:rsidRPr="00E20C19">
              <w:rPr>
                <w:rFonts w:eastAsia="Tahoma" w:cs="Times New Roman"/>
                <w:sz w:val="20"/>
                <w:szCs w:val="20"/>
                <w:lang w:val="lv-LV"/>
              </w:rPr>
              <w:t>termoprese</w:t>
            </w:r>
            <w:proofErr w:type="spellEnd"/>
          </w:p>
          <w:p w14:paraId="53682E9E"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25CF1DE6" w14:textId="3222121B"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Telpas</w:t>
            </w:r>
          </w:p>
        </w:tc>
        <w:tc>
          <w:tcPr>
            <w:tcW w:w="1710" w:type="dxa"/>
            <w:vMerge w:val="restart"/>
            <w:shd w:val="clear" w:color="auto" w:fill="auto"/>
            <w:tcMar>
              <w:top w:w="100" w:type="dxa"/>
              <w:left w:w="100" w:type="dxa"/>
              <w:bottom w:w="100" w:type="dxa"/>
              <w:right w:w="100" w:type="dxa"/>
            </w:tcMar>
          </w:tcPr>
          <w:p w14:paraId="60EFCBE7" w14:textId="1E34CE7A"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INTERREG</w:t>
            </w:r>
          </w:p>
          <w:p w14:paraId="6AE1E0C8"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p w14:paraId="2311CCD0"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5F318ED8"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67461CF4"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ERAF</w:t>
            </w:r>
            <w:r w:rsidR="005630D5" w:rsidRPr="00E20C19">
              <w:rPr>
                <w:rFonts w:eastAsia="Tahoma" w:cs="Times New Roman"/>
                <w:sz w:val="20"/>
                <w:szCs w:val="20"/>
                <w:lang w:val="lv-LV"/>
              </w:rPr>
              <w:t>/ SAM 8.1.3.</w:t>
            </w:r>
          </w:p>
          <w:p w14:paraId="07D19FB3"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VKKF</w:t>
            </w:r>
          </w:p>
          <w:p w14:paraId="15BACDE2" w14:textId="233C9C55"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3A791BF6" w14:textId="62D259A6"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27</w:t>
            </w:r>
          </w:p>
        </w:tc>
      </w:tr>
      <w:tr w:rsidR="00502FCB" w:rsidRPr="00E20C19" w14:paraId="622CB59D" w14:textId="77777777" w:rsidTr="00210188">
        <w:tc>
          <w:tcPr>
            <w:tcW w:w="1702" w:type="dxa"/>
            <w:shd w:val="clear" w:color="auto" w:fill="auto"/>
            <w:tcMar>
              <w:top w:w="100" w:type="dxa"/>
              <w:left w:w="100" w:type="dxa"/>
              <w:bottom w:w="100" w:type="dxa"/>
              <w:right w:w="100" w:type="dxa"/>
            </w:tcMar>
          </w:tcPr>
          <w:p w14:paraId="15DA4139" w14:textId="6D083C4D"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32A5EB3E" w14:textId="3AC61A89"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Komunikācijas </w:t>
            </w:r>
            <w:r w:rsidR="00502FCB" w:rsidRPr="00E20C19">
              <w:rPr>
                <w:rFonts w:eastAsia="Tahoma" w:cs="Times New Roman"/>
                <w:sz w:val="20"/>
                <w:szCs w:val="20"/>
                <w:lang w:val="lv-LV"/>
              </w:rPr>
              <w:t>dizains</w:t>
            </w:r>
          </w:p>
          <w:p w14:paraId="7104E063" w14:textId="40B0D82C"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35b214041</w:t>
            </w:r>
          </w:p>
        </w:tc>
        <w:tc>
          <w:tcPr>
            <w:tcW w:w="1685" w:type="dxa"/>
            <w:shd w:val="clear" w:color="auto" w:fill="auto"/>
            <w:tcMar>
              <w:top w:w="100" w:type="dxa"/>
              <w:left w:w="100" w:type="dxa"/>
              <w:bottom w:w="100" w:type="dxa"/>
              <w:right w:w="100" w:type="dxa"/>
            </w:tcMar>
          </w:tcPr>
          <w:p w14:paraId="79969450"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p w14:paraId="632132C2" w14:textId="20C4CCE2" w:rsidR="005A6A6C"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Vizuālās reklāmas dizaina speciālists</w:t>
            </w:r>
          </w:p>
        </w:tc>
        <w:tc>
          <w:tcPr>
            <w:tcW w:w="1735" w:type="dxa"/>
            <w:vMerge/>
            <w:shd w:val="clear" w:color="auto" w:fill="auto"/>
            <w:tcMar>
              <w:top w:w="100" w:type="dxa"/>
              <w:left w:w="100" w:type="dxa"/>
              <w:bottom w:w="100" w:type="dxa"/>
              <w:right w:w="100" w:type="dxa"/>
            </w:tcMar>
          </w:tcPr>
          <w:p w14:paraId="0BA51738"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vMerge/>
            <w:shd w:val="clear" w:color="auto" w:fill="auto"/>
            <w:tcMar>
              <w:top w:w="100" w:type="dxa"/>
              <w:left w:w="100" w:type="dxa"/>
              <w:bottom w:w="100" w:type="dxa"/>
              <w:right w:w="100" w:type="dxa"/>
            </w:tcMar>
          </w:tcPr>
          <w:p w14:paraId="5778718B"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42A8D629" w14:textId="4F11BE1E"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10</w:t>
            </w:r>
          </w:p>
        </w:tc>
      </w:tr>
      <w:tr w:rsidR="00502FCB" w:rsidRPr="00E20C19" w14:paraId="23B448AF" w14:textId="77777777" w:rsidTr="00210188">
        <w:tc>
          <w:tcPr>
            <w:tcW w:w="1702" w:type="dxa"/>
            <w:shd w:val="clear" w:color="auto" w:fill="auto"/>
            <w:tcMar>
              <w:top w:w="100" w:type="dxa"/>
              <w:left w:w="100" w:type="dxa"/>
              <w:bottom w:w="100" w:type="dxa"/>
              <w:right w:w="100" w:type="dxa"/>
            </w:tcMar>
          </w:tcPr>
          <w:p w14:paraId="2BFAAC4E" w14:textId="6FFE3CEC"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1D0AE991"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Multimediju dizains</w:t>
            </w:r>
          </w:p>
          <w:p w14:paraId="14975E8F" w14:textId="77777777" w:rsidR="00502FCB" w:rsidRPr="00E20C19" w:rsidRDefault="00E87175" w:rsidP="00210188">
            <w:pPr>
              <w:widowControl w:val="0"/>
              <w:pBdr>
                <w:top w:val="nil"/>
                <w:left w:val="nil"/>
                <w:bottom w:val="nil"/>
                <w:right w:val="nil"/>
                <w:between w:val="nil"/>
              </w:pBdr>
              <w:spacing w:before="0" w:after="0"/>
              <w:rPr>
                <w:rFonts w:cs="Times New Roman"/>
                <w:sz w:val="20"/>
                <w:szCs w:val="20"/>
                <w:lang w:val="lv-LV"/>
              </w:rPr>
            </w:pPr>
            <w:hyperlink r:id="rId79">
              <w:r w:rsidR="00502FCB" w:rsidRPr="00E20C19">
                <w:rPr>
                  <w:rFonts w:cs="Times New Roman"/>
                  <w:sz w:val="20"/>
                  <w:szCs w:val="20"/>
                  <w:lang w:val="lv-LV"/>
                </w:rPr>
                <w:t>33214121</w:t>
              </w:r>
            </w:hyperlink>
          </w:p>
          <w:p w14:paraId="48349651" w14:textId="77777777" w:rsidR="00656A4F" w:rsidRPr="00E20C19" w:rsidRDefault="00656A4F"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Komunikācijas dizains</w:t>
            </w:r>
          </w:p>
          <w:p w14:paraId="4AB0F996" w14:textId="7210CA6C"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33214011</w:t>
            </w:r>
          </w:p>
        </w:tc>
        <w:tc>
          <w:tcPr>
            <w:tcW w:w="1685" w:type="dxa"/>
            <w:shd w:val="clear" w:color="auto" w:fill="auto"/>
            <w:tcMar>
              <w:top w:w="100" w:type="dxa"/>
              <w:left w:w="100" w:type="dxa"/>
              <w:bottom w:w="100" w:type="dxa"/>
              <w:right w:w="100" w:type="dxa"/>
            </w:tcMar>
          </w:tcPr>
          <w:p w14:paraId="73300BE8"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7A680EA5" w14:textId="77777777"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Multimediju dizaina speciālists</w:t>
            </w:r>
          </w:p>
          <w:p w14:paraId="0263D3C0" w14:textId="1EF2FFA2"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Audiovizuālās komunikācijas dizainera asistents</w:t>
            </w:r>
          </w:p>
        </w:tc>
        <w:tc>
          <w:tcPr>
            <w:tcW w:w="1735" w:type="dxa"/>
            <w:shd w:val="clear" w:color="auto" w:fill="auto"/>
            <w:tcMar>
              <w:top w:w="100" w:type="dxa"/>
              <w:left w:w="100" w:type="dxa"/>
              <w:bottom w:w="100" w:type="dxa"/>
              <w:right w:w="100" w:type="dxa"/>
            </w:tcMar>
          </w:tcPr>
          <w:p w14:paraId="21D978ED" w14:textId="526EB392"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Aprīkojums:</w:t>
            </w:r>
          </w:p>
          <w:p w14:paraId="7BEBBE6E" w14:textId="20E3F899"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Datorklase, studijas aprīkojums</w:t>
            </w:r>
          </w:p>
          <w:p w14:paraId="517ABA48"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6A414304"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Mēbeles:</w:t>
            </w:r>
          </w:p>
          <w:p w14:paraId="4ABF2193" w14:textId="12AB5763"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Datorklases mēbeles</w:t>
            </w:r>
          </w:p>
        </w:tc>
        <w:tc>
          <w:tcPr>
            <w:tcW w:w="1710" w:type="dxa"/>
            <w:shd w:val="clear" w:color="auto" w:fill="auto"/>
            <w:tcMar>
              <w:top w:w="100" w:type="dxa"/>
              <w:left w:w="100" w:type="dxa"/>
              <w:bottom w:w="100" w:type="dxa"/>
              <w:right w:w="100" w:type="dxa"/>
            </w:tcMar>
          </w:tcPr>
          <w:p w14:paraId="2177E06B" w14:textId="460C2FB6" w:rsidR="00502FCB"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ERAF/ SAM 8.1.3.</w:t>
            </w:r>
          </w:p>
        </w:tc>
        <w:tc>
          <w:tcPr>
            <w:tcW w:w="1080" w:type="dxa"/>
            <w:shd w:val="clear" w:color="auto" w:fill="auto"/>
            <w:tcMar>
              <w:top w:w="100" w:type="dxa"/>
              <w:left w:w="100" w:type="dxa"/>
              <w:bottom w:w="100" w:type="dxa"/>
              <w:right w:w="100" w:type="dxa"/>
            </w:tcMar>
          </w:tcPr>
          <w:p w14:paraId="0EE93573" w14:textId="5CF4BC74"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26</w:t>
            </w:r>
          </w:p>
        </w:tc>
      </w:tr>
      <w:tr w:rsidR="00502FCB" w:rsidRPr="00E20C19" w14:paraId="78BCE687" w14:textId="77777777" w:rsidTr="00210188">
        <w:tc>
          <w:tcPr>
            <w:tcW w:w="1702" w:type="dxa"/>
            <w:shd w:val="clear" w:color="auto" w:fill="auto"/>
            <w:tcMar>
              <w:top w:w="100" w:type="dxa"/>
              <w:left w:w="100" w:type="dxa"/>
              <w:bottom w:w="100" w:type="dxa"/>
              <w:right w:w="100" w:type="dxa"/>
            </w:tcMar>
          </w:tcPr>
          <w:p w14:paraId="015EFADF" w14:textId="077419C2"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6017A9AE"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Tekstilizstrādājumu dizains</w:t>
            </w:r>
          </w:p>
          <w:p w14:paraId="20B48AAB"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33214061</w:t>
            </w:r>
          </w:p>
          <w:p w14:paraId="3977C08E" w14:textId="77777777"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Produktu dizains</w:t>
            </w:r>
          </w:p>
          <w:p w14:paraId="33CAF864" w14:textId="6D3C1DA5"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33214151</w:t>
            </w:r>
          </w:p>
        </w:tc>
        <w:tc>
          <w:tcPr>
            <w:tcW w:w="1685" w:type="dxa"/>
            <w:shd w:val="clear" w:color="auto" w:fill="auto"/>
            <w:tcMar>
              <w:top w:w="100" w:type="dxa"/>
              <w:left w:w="100" w:type="dxa"/>
              <w:bottom w:w="100" w:type="dxa"/>
              <w:right w:w="100" w:type="dxa"/>
            </w:tcMar>
          </w:tcPr>
          <w:p w14:paraId="166B6605" w14:textId="77777777" w:rsidR="00502FCB"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4</w:t>
            </w:r>
          </w:p>
          <w:p w14:paraId="3CC65275" w14:textId="77777777" w:rsidR="005630D5" w:rsidRPr="00E20C19" w:rsidRDefault="005630D5"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Tekstilizstrādājumu dizaina speciālists</w:t>
            </w:r>
          </w:p>
          <w:p w14:paraId="0CA7EB52" w14:textId="64282B0E" w:rsidR="00656A4F"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Produktu dizainera asistents</w:t>
            </w:r>
          </w:p>
        </w:tc>
        <w:tc>
          <w:tcPr>
            <w:tcW w:w="1735" w:type="dxa"/>
            <w:vMerge w:val="restart"/>
            <w:shd w:val="clear" w:color="auto" w:fill="auto"/>
            <w:tcMar>
              <w:top w:w="100" w:type="dxa"/>
              <w:left w:w="100" w:type="dxa"/>
              <w:bottom w:w="100" w:type="dxa"/>
              <w:right w:w="100" w:type="dxa"/>
            </w:tcMar>
          </w:tcPr>
          <w:p w14:paraId="15811486" w14:textId="79B78972"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Tekstila šķiedru darbnīcas aprīkojums</w:t>
            </w:r>
          </w:p>
          <w:p w14:paraId="6CAE78E0"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20FB6735" w14:textId="5E5F79CB"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Telpas</w:t>
            </w:r>
          </w:p>
        </w:tc>
        <w:tc>
          <w:tcPr>
            <w:tcW w:w="1710" w:type="dxa"/>
            <w:vMerge w:val="restart"/>
            <w:shd w:val="clear" w:color="auto" w:fill="auto"/>
            <w:tcMar>
              <w:top w:w="100" w:type="dxa"/>
              <w:left w:w="100" w:type="dxa"/>
              <w:bottom w:w="100" w:type="dxa"/>
              <w:right w:w="100" w:type="dxa"/>
            </w:tcMar>
          </w:tcPr>
          <w:p w14:paraId="55B78423"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VKKF</w:t>
            </w:r>
          </w:p>
          <w:p w14:paraId="69857A7A"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p w14:paraId="12FD3CC2"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ERAF</w:t>
            </w:r>
          </w:p>
          <w:p w14:paraId="67B31B7E" w14:textId="18108704"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ERAF/ SAM 8.1.3.</w:t>
            </w:r>
          </w:p>
        </w:tc>
        <w:tc>
          <w:tcPr>
            <w:tcW w:w="1080" w:type="dxa"/>
            <w:shd w:val="clear" w:color="auto" w:fill="auto"/>
            <w:tcMar>
              <w:top w:w="100" w:type="dxa"/>
              <w:left w:w="100" w:type="dxa"/>
              <w:bottom w:w="100" w:type="dxa"/>
              <w:right w:w="100" w:type="dxa"/>
            </w:tcMar>
          </w:tcPr>
          <w:p w14:paraId="5D32964D" w14:textId="10B4ADA1" w:rsidR="00502FCB" w:rsidRPr="00E20C19" w:rsidRDefault="00F46FD0"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6</w:t>
            </w:r>
          </w:p>
        </w:tc>
      </w:tr>
      <w:tr w:rsidR="00502FCB" w:rsidRPr="00E20C19" w14:paraId="2DFDCDEF" w14:textId="77777777" w:rsidTr="00210188">
        <w:tc>
          <w:tcPr>
            <w:tcW w:w="1702" w:type="dxa"/>
            <w:shd w:val="clear" w:color="auto" w:fill="auto"/>
            <w:tcMar>
              <w:top w:w="100" w:type="dxa"/>
              <w:left w:w="100" w:type="dxa"/>
              <w:bottom w:w="100" w:type="dxa"/>
              <w:right w:w="100" w:type="dxa"/>
            </w:tcMar>
          </w:tcPr>
          <w:p w14:paraId="44E31722" w14:textId="0C0CC9DF" w:rsidR="00502FCB"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Vidējā profesionālā izglītība</w:t>
            </w:r>
          </w:p>
        </w:tc>
        <w:tc>
          <w:tcPr>
            <w:tcW w:w="1759" w:type="dxa"/>
            <w:shd w:val="clear" w:color="auto" w:fill="auto"/>
            <w:tcMar>
              <w:top w:w="100" w:type="dxa"/>
              <w:left w:w="100" w:type="dxa"/>
              <w:bottom w:w="100" w:type="dxa"/>
              <w:right w:w="100" w:type="dxa"/>
            </w:tcMar>
          </w:tcPr>
          <w:p w14:paraId="58E3A7B0"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Tekstilizstrādājumu dizains</w:t>
            </w:r>
          </w:p>
          <w:p w14:paraId="56FB44CC" w14:textId="54B1885E"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35b214061</w:t>
            </w:r>
          </w:p>
        </w:tc>
        <w:tc>
          <w:tcPr>
            <w:tcW w:w="1685" w:type="dxa"/>
            <w:shd w:val="clear" w:color="auto" w:fill="auto"/>
            <w:tcMar>
              <w:top w:w="100" w:type="dxa"/>
              <w:left w:w="100" w:type="dxa"/>
              <w:bottom w:w="100" w:type="dxa"/>
              <w:right w:w="100" w:type="dxa"/>
            </w:tcMar>
          </w:tcPr>
          <w:p w14:paraId="43F303B5" w14:textId="77777777" w:rsidR="00502FCB"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p w14:paraId="008B30F6" w14:textId="5CE212D7" w:rsidR="005630D5"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Tekstilizstrādājumu dizaina speciālists</w:t>
            </w:r>
          </w:p>
        </w:tc>
        <w:tc>
          <w:tcPr>
            <w:tcW w:w="1735" w:type="dxa"/>
            <w:vMerge/>
            <w:shd w:val="clear" w:color="auto" w:fill="auto"/>
            <w:tcMar>
              <w:top w:w="100" w:type="dxa"/>
              <w:left w:w="100" w:type="dxa"/>
              <w:bottom w:w="100" w:type="dxa"/>
              <w:right w:w="100" w:type="dxa"/>
            </w:tcMar>
          </w:tcPr>
          <w:p w14:paraId="76E20197"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vMerge/>
            <w:shd w:val="clear" w:color="auto" w:fill="auto"/>
            <w:tcMar>
              <w:top w:w="100" w:type="dxa"/>
              <w:left w:w="100" w:type="dxa"/>
              <w:bottom w:w="100" w:type="dxa"/>
              <w:right w:w="100" w:type="dxa"/>
            </w:tcMar>
          </w:tcPr>
          <w:p w14:paraId="5763EED9" w14:textId="77777777" w:rsidR="00502FCB" w:rsidRPr="00E20C19" w:rsidRDefault="00502FCB" w:rsidP="00210188">
            <w:pPr>
              <w:widowControl w:val="0"/>
              <w:pBdr>
                <w:top w:val="nil"/>
                <w:left w:val="nil"/>
                <w:bottom w:val="nil"/>
                <w:right w:val="nil"/>
                <w:between w:val="nil"/>
              </w:pBdr>
              <w:spacing w:before="0" w:after="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2FCEDCEA" w14:textId="33EEA14E" w:rsidR="00502FCB" w:rsidRPr="00E20C19" w:rsidRDefault="00656A4F"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2</w:t>
            </w:r>
          </w:p>
        </w:tc>
      </w:tr>
      <w:tr w:rsidR="005A6A6C" w:rsidRPr="00E20C19" w14:paraId="0E43CA96" w14:textId="77777777" w:rsidTr="00210188">
        <w:tc>
          <w:tcPr>
            <w:tcW w:w="1702" w:type="dxa"/>
            <w:shd w:val="clear" w:color="auto" w:fill="auto"/>
            <w:tcMar>
              <w:top w:w="100" w:type="dxa"/>
              <w:left w:w="100" w:type="dxa"/>
              <w:bottom w:w="100" w:type="dxa"/>
              <w:right w:w="100" w:type="dxa"/>
            </w:tcMar>
          </w:tcPr>
          <w:p w14:paraId="41DC5077" w14:textId="7342AA20" w:rsidR="005A6A6C" w:rsidRPr="00E20C19" w:rsidRDefault="005A6A6C"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Profesionālās ievirzes programma “</w:t>
            </w:r>
            <w:r w:rsidRPr="00E20C19">
              <w:rPr>
                <w:rFonts w:cs="Times New Roman"/>
                <w:i/>
                <w:iCs/>
                <w:sz w:val="20"/>
                <w:szCs w:val="20"/>
                <w:lang w:val="lv-LV"/>
              </w:rPr>
              <w:t>Vizuāli plastiskā māksla</w:t>
            </w:r>
            <w:r w:rsidRPr="00E20C19">
              <w:rPr>
                <w:rFonts w:eastAsia="Tahoma" w:cs="Times New Roman"/>
                <w:sz w:val="20"/>
                <w:szCs w:val="20"/>
                <w:lang w:val="lv-LV"/>
              </w:rPr>
              <w:t>”</w:t>
            </w:r>
          </w:p>
        </w:tc>
        <w:tc>
          <w:tcPr>
            <w:tcW w:w="1759" w:type="dxa"/>
            <w:shd w:val="clear" w:color="auto" w:fill="auto"/>
            <w:tcMar>
              <w:top w:w="100" w:type="dxa"/>
              <w:left w:w="100" w:type="dxa"/>
              <w:bottom w:w="100" w:type="dxa"/>
              <w:right w:w="100" w:type="dxa"/>
            </w:tcMar>
          </w:tcPr>
          <w:p w14:paraId="3C07C30B" w14:textId="300074B5" w:rsidR="005A6A6C"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20V21100</w:t>
            </w:r>
          </w:p>
        </w:tc>
        <w:tc>
          <w:tcPr>
            <w:tcW w:w="1685" w:type="dxa"/>
            <w:shd w:val="clear" w:color="auto" w:fill="auto"/>
            <w:tcMar>
              <w:top w:w="100" w:type="dxa"/>
              <w:left w:w="100" w:type="dxa"/>
              <w:bottom w:w="100" w:type="dxa"/>
              <w:right w:w="100" w:type="dxa"/>
            </w:tcMar>
          </w:tcPr>
          <w:p w14:paraId="10D2405C" w14:textId="1220392F" w:rsidR="005A6A6C"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 xml:space="preserve">6 </w:t>
            </w:r>
          </w:p>
        </w:tc>
        <w:tc>
          <w:tcPr>
            <w:tcW w:w="1735" w:type="dxa"/>
            <w:shd w:val="clear" w:color="auto" w:fill="auto"/>
            <w:tcMar>
              <w:top w:w="100" w:type="dxa"/>
              <w:left w:w="100" w:type="dxa"/>
              <w:bottom w:w="100" w:type="dxa"/>
              <w:right w:w="100" w:type="dxa"/>
            </w:tcMar>
          </w:tcPr>
          <w:p w14:paraId="4233BFF8" w14:textId="77777777" w:rsidR="005A6A6C"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Telpas</w:t>
            </w:r>
          </w:p>
          <w:p w14:paraId="16160BA8" w14:textId="77777777"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p>
          <w:p w14:paraId="6CFBC836" w14:textId="38D15501"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Iekārtas</w:t>
            </w:r>
          </w:p>
        </w:tc>
        <w:tc>
          <w:tcPr>
            <w:tcW w:w="1710" w:type="dxa"/>
            <w:shd w:val="clear" w:color="auto" w:fill="auto"/>
            <w:tcMar>
              <w:top w:w="100" w:type="dxa"/>
              <w:left w:w="100" w:type="dxa"/>
              <w:bottom w:w="100" w:type="dxa"/>
              <w:right w:w="100" w:type="dxa"/>
            </w:tcMar>
          </w:tcPr>
          <w:p w14:paraId="4D64BABA" w14:textId="77777777" w:rsidR="00B902DA" w:rsidRPr="00E20C19" w:rsidRDefault="00B902DA"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Kultūras ministrija, LNKC</w:t>
            </w:r>
          </w:p>
          <w:p w14:paraId="6BFF3DB3" w14:textId="583A3DE1" w:rsidR="005A6A6C" w:rsidRPr="00E20C19" w:rsidRDefault="005630D5"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Daugavpils pilsētas dome</w:t>
            </w:r>
          </w:p>
          <w:p w14:paraId="123CA1B4" w14:textId="44241BF8" w:rsidR="00872259" w:rsidRPr="00E20C19" w:rsidRDefault="00872259"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VKKF</w:t>
            </w:r>
          </w:p>
        </w:tc>
        <w:tc>
          <w:tcPr>
            <w:tcW w:w="1080" w:type="dxa"/>
            <w:shd w:val="clear" w:color="auto" w:fill="auto"/>
            <w:tcMar>
              <w:top w:w="100" w:type="dxa"/>
              <w:left w:w="100" w:type="dxa"/>
              <w:bottom w:w="100" w:type="dxa"/>
              <w:right w:w="100" w:type="dxa"/>
            </w:tcMar>
          </w:tcPr>
          <w:p w14:paraId="3B142107" w14:textId="47BCFF7B" w:rsidR="005A6A6C" w:rsidRPr="00E20C19" w:rsidRDefault="0067497B" w:rsidP="00210188">
            <w:pPr>
              <w:widowControl w:val="0"/>
              <w:pBdr>
                <w:top w:val="nil"/>
                <w:left w:val="nil"/>
                <w:bottom w:val="nil"/>
                <w:right w:val="nil"/>
                <w:between w:val="nil"/>
              </w:pBdr>
              <w:spacing w:before="0" w:after="0"/>
              <w:rPr>
                <w:rFonts w:eastAsia="Tahoma" w:cs="Times New Roman"/>
                <w:sz w:val="20"/>
                <w:szCs w:val="20"/>
                <w:lang w:val="lv-LV"/>
              </w:rPr>
            </w:pPr>
            <w:r w:rsidRPr="00E20C19">
              <w:rPr>
                <w:rFonts w:cs="Times New Roman"/>
                <w:sz w:val="20"/>
                <w:szCs w:val="20"/>
                <w:lang w:val="lv-LV"/>
              </w:rPr>
              <w:t>244</w:t>
            </w:r>
          </w:p>
        </w:tc>
      </w:tr>
      <w:tr w:rsidR="00B902DA" w:rsidRPr="00E20C19" w14:paraId="4FCECF62" w14:textId="77777777" w:rsidTr="00210188">
        <w:tc>
          <w:tcPr>
            <w:tcW w:w="1702" w:type="dxa"/>
            <w:shd w:val="clear" w:color="auto" w:fill="auto"/>
            <w:tcMar>
              <w:top w:w="100" w:type="dxa"/>
              <w:left w:w="100" w:type="dxa"/>
              <w:bottom w:w="100" w:type="dxa"/>
              <w:right w:w="100" w:type="dxa"/>
            </w:tcMar>
          </w:tcPr>
          <w:p w14:paraId="1C78FB17"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Interešu</w:t>
            </w:r>
          </w:p>
          <w:p w14:paraId="68456F6E"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izglītības</w:t>
            </w:r>
          </w:p>
          <w:p w14:paraId="4AD0B324"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programma -</w:t>
            </w:r>
          </w:p>
          <w:p w14:paraId="4375404C"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Kultūrizglītība</w:t>
            </w:r>
          </w:p>
          <w:p w14:paraId="043083BF"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p>
          <w:p w14:paraId="087E493F" w14:textId="19EB334F"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p>
        </w:tc>
        <w:tc>
          <w:tcPr>
            <w:tcW w:w="1759" w:type="dxa"/>
            <w:shd w:val="clear" w:color="auto" w:fill="auto"/>
            <w:tcMar>
              <w:top w:w="100" w:type="dxa"/>
              <w:left w:w="100" w:type="dxa"/>
              <w:bottom w:w="100" w:type="dxa"/>
              <w:right w:w="100" w:type="dxa"/>
            </w:tcMar>
          </w:tcPr>
          <w:p w14:paraId="6FCCAA42" w14:textId="77777777" w:rsidR="00B902DA" w:rsidRPr="00E20C19" w:rsidRDefault="00B902DA" w:rsidP="00210188">
            <w:pPr>
              <w:widowControl w:val="0"/>
              <w:pBdr>
                <w:top w:val="nil"/>
                <w:left w:val="nil"/>
                <w:bottom w:val="nil"/>
                <w:right w:val="nil"/>
                <w:between w:val="nil"/>
              </w:pBdr>
              <w:spacing w:before="0" w:after="0"/>
              <w:rPr>
                <w:rFonts w:cs="Times New Roman"/>
                <w:sz w:val="20"/>
                <w:szCs w:val="20"/>
                <w:lang w:val="lv-LV"/>
              </w:rPr>
            </w:pPr>
          </w:p>
        </w:tc>
        <w:tc>
          <w:tcPr>
            <w:tcW w:w="1685" w:type="dxa"/>
            <w:shd w:val="clear" w:color="auto" w:fill="auto"/>
            <w:tcMar>
              <w:top w:w="100" w:type="dxa"/>
              <w:left w:w="100" w:type="dxa"/>
              <w:bottom w:w="100" w:type="dxa"/>
              <w:right w:w="100" w:type="dxa"/>
            </w:tcMar>
          </w:tcPr>
          <w:p w14:paraId="19ACA4E8" w14:textId="77777777" w:rsidR="00B902DA" w:rsidRPr="00E20C19" w:rsidRDefault="00B902DA" w:rsidP="00210188">
            <w:pPr>
              <w:widowControl w:val="0"/>
              <w:pBdr>
                <w:top w:val="nil"/>
                <w:left w:val="nil"/>
                <w:bottom w:val="nil"/>
                <w:right w:val="nil"/>
                <w:between w:val="nil"/>
              </w:pBdr>
              <w:spacing w:before="0" w:after="0"/>
              <w:rPr>
                <w:rFonts w:eastAsia="Tahoma" w:cs="Times New Roman"/>
                <w:sz w:val="20"/>
                <w:szCs w:val="20"/>
                <w:lang w:val="lv-LV"/>
              </w:rPr>
            </w:pPr>
          </w:p>
        </w:tc>
        <w:tc>
          <w:tcPr>
            <w:tcW w:w="1735" w:type="dxa"/>
            <w:shd w:val="clear" w:color="auto" w:fill="auto"/>
            <w:tcMar>
              <w:top w:w="100" w:type="dxa"/>
              <w:left w:w="100" w:type="dxa"/>
              <w:bottom w:w="100" w:type="dxa"/>
              <w:right w:w="100" w:type="dxa"/>
            </w:tcMar>
          </w:tcPr>
          <w:p w14:paraId="0F3F26BC" w14:textId="77777777" w:rsidR="00B902DA" w:rsidRPr="00E20C19" w:rsidRDefault="00B902DA" w:rsidP="00210188">
            <w:pPr>
              <w:widowControl w:val="0"/>
              <w:pBdr>
                <w:top w:val="nil"/>
                <w:left w:val="nil"/>
                <w:bottom w:val="nil"/>
                <w:right w:val="nil"/>
                <w:between w:val="nil"/>
              </w:pBdr>
              <w:spacing w:before="0" w:after="0"/>
              <w:rPr>
                <w:rFonts w:eastAsia="Tahoma" w:cs="Times New Roman"/>
                <w:sz w:val="20"/>
                <w:szCs w:val="20"/>
                <w:lang w:val="lv-LV"/>
              </w:rPr>
            </w:pPr>
          </w:p>
        </w:tc>
        <w:tc>
          <w:tcPr>
            <w:tcW w:w="1710" w:type="dxa"/>
            <w:shd w:val="clear" w:color="auto" w:fill="auto"/>
            <w:tcMar>
              <w:top w:w="100" w:type="dxa"/>
              <w:left w:w="100" w:type="dxa"/>
              <w:bottom w:w="100" w:type="dxa"/>
              <w:right w:w="100" w:type="dxa"/>
            </w:tcMar>
          </w:tcPr>
          <w:p w14:paraId="6F1C2002"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Mērķdotācija</w:t>
            </w:r>
          </w:p>
          <w:p w14:paraId="2504E36A"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Interešu</w:t>
            </w:r>
          </w:p>
          <w:p w14:paraId="4795288F"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izglītībai,</w:t>
            </w:r>
          </w:p>
          <w:p w14:paraId="4041C1A1" w14:textId="77777777"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Daugavpils</w:t>
            </w:r>
          </w:p>
          <w:p w14:paraId="04BDB498" w14:textId="35AE0280" w:rsidR="00B902DA" w:rsidRPr="00E20C19" w:rsidRDefault="00B902DA" w:rsidP="00B902DA">
            <w:pPr>
              <w:widowControl w:val="0"/>
              <w:pBdr>
                <w:top w:val="nil"/>
                <w:left w:val="nil"/>
                <w:bottom w:val="nil"/>
                <w:right w:val="nil"/>
                <w:between w:val="nil"/>
              </w:pBdr>
              <w:spacing w:before="0" w:after="0"/>
              <w:rPr>
                <w:rFonts w:eastAsia="Tahoma" w:cs="Times New Roman"/>
                <w:sz w:val="20"/>
                <w:szCs w:val="20"/>
                <w:lang w:val="lv-LV"/>
              </w:rPr>
            </w:pPr>
            <w:r w:rsidRPr="00E20C19">
              <w:rPr>
                <w:rFonts w:eastAsia="Tahoma" w:cs="Times New Roman"/>
                <w:sz w:val="20"/>
                <w:szCs w:val="20"/>
                <w:lang w:val="lv-LV"/>
              </w:rPr>
              <w:t>pilsētas dome</w:t>
            </w:r>
          </w:p>
        </w:tc>
        <w:tc>
          <w:tcPr>
            <w:tcW w:w="1080" w:type="dxa"/>
            <w:shd w:val="clear" w:color="auto" w:fill="auto"/>
            <w:tcMar>
              <w:top w:w="100" w:type="dxa"/>
              <w:left w:w="100" w:type="dxa"/>
              <w:bottom w:w="100" w:type="dxa"/>
              <w:right w:w="100" w:type="dxa"/>
            </w:tcMar>
          </w:tcPr>
          <w:p w14:paraId="7CC5EAD4" w14:textId="2C125AF4" w:rsidR="00B902DA" w:rsidRPr="00E20C19" w:rsidRDefault="0067497B" w:rsidP="00210188">
            <w:pPr>
              <w:widowControl w:val="0"/>
              <w:pBdr>
                <w:top w:val="nil"/>
                <w:left w:val="nil"/>
                <w:bottom w:val="nil"/>
                <w:right w:val="nil"/>
                <w:between w:val="nil"/>
              </w:pBdr>
              <w:spacing w:before="0" w:after="0"/>
              <w:rPr>
                <w:rFonts w:cs="Times New Roman"/>
                <w:sz w:val="20"/>
                <w:szCs w:val="20"/>
                <w:lang w:val="lv-LV"/>
              </w:rPr>
            </w:pPr>
            <w:r w:rsidRPr="00E20C19">
              <w:rPr>
                <w:rFonts w:cs="Times New Roman"/>
                <w:sz w:val="20"/>
                <w:szCs w:val="20"/>
                <w:lang w:val="lv-LV"/>
              </w:rPr>
              <w:t>95</w:t>
            </w:r>
          </w:p>
        </w:tc>
      </w:tr>
    </w:tbl>
    <w:p w14:paraId="683082C4" w14:textId="1C4B2F4B" w:rsidR="00414D92" w:rsidRPr="00414D92" w:rsidRDefault="00414D92" w:rsidP="00414D92">
      <w:pPr>
        <w:rPr>
          <w:rFonts w:eastAsia="Tahoma" w:cs="Tahoma"/>
          <w:szCs w:val="26"/>
          <w:lang w:val="lv-LV"/>
        </w:rPr>
        <w:sectPr w:rsidR="00414D92" w:rsidRPr="00414D92" w:rsidSect="002E2863">
          <w:pgSz w:w="11906" w:h="16838"/>
          <w:pgMar w:top="1133" w:right="1417" w:bottom="1417" w:left="1984" w:header="720" w:footer="0" w:gutter="0"/>
          <w:cols w:space="720"/>
        </w:sectPr>
      </w:pPr>
    </w:p>
    <w:p w14:paraId="53886DC3" w14:textId="343D9C5E" w:rsidR="002E2863" w:rsidRPr="00E20C19" w:rsidRDefault="002E2863" w:rsidP="002E2863">
      <w:pPr>
        <w:spacing w:before="0" w:after="0" w:line="276" w:lineRule="auto"/>
        <w:jc w:val="left"/>
        <w:rPr>
          <w:rFonts w:eastAsia="Tahoma" w:cs="Tahoma"/>
          <w:b/>
          <w:szCs w:val="26"/>
          <w:lang w:val="lv-LV"/>
        </w:rPr>
      </w:pPr>
    </w:p>
    <w:p w14:paraId="770775BC" w14:textId="2B943A70" w:rsidR="00252803" w:rsidRPr="00E20C19" w:rsidRDefault="00823F92" w:rsidP="002E2863">
      <w:pPr>
        <w:pStyle w:val="Heading2"/>
        <w:numPr>
          <w:ilvl w:val="1"/>
          <w:numId w:val="3"/>
        </w:numPr>
        <w:rPr>
          <w:lang w:val="lv-LV"/>
        </w:rPr>
      </w:pPr>
      <w:bookmarkStart w:id="14" w:name="_Toc120654259"/>
      <w:r w:rsidRPr="00E20C19">
        <w:rPr>
          <w:lang w:val="lv-LV"/>
        </w:rPr>
        <w:lastRenderedPageBreak/>
        <w:t>Nekustamā īpašuma un mācību materiāli tehniskās bāzes raksturojums (esošā situācija)</w:t>
      </w:r>
      <w:bookmarkEnd w:id="14"/>
    </w:p>
    <w:p w14:paraId="7856F058" w14:textId="5FC09864" w:rsidR="00D93804" w:rsidRPr="00E20C19" w:rsidRDefault="000E0F84" w:rsidP="000E0F84">
      <w:pPr>
        <w:rPr>
          <w:lang w:val="lv-LV"/>
        </w:rPr>
      </w:pPr>
      <w:r w:rsidRPr="00E20C19">
        <w:rPr>
          <w:lang w:val="lv-LV"/>
        </w:rPr>
        <w:t>Kompetences centra</w:t>
      </w:r>
      <w:r w:rsidR="00D93804" w:rsidRPr="00E20C19">
        <w:rPr>
          <w:lang w:val="lv-LV"/>
        </w:rPr>
        <w:t xml:space="preserve"> infrastruktūra izvietota Daugavpils vēsturiskajā centrā, kvartālā starp Saules, Muzeja un Daugavas ielām. Te atrodas divas </w:t>
      </w:r>
      <w:r w:rsidR="00A25244" w:rsidRPr="00D41C86">
        <w:rPr>
          <w:lang w:val="lv-LV"/>
        </w:rPr>
        <w:t>Kompetences centra</w:t>
      </w:r>
      <w:r w:rsidR="00D93804" w:rsidRPr="00D41C86">
        <w:rPr>
          <w:lang w:val="lv-LV"/>
        </w:rPr>
        <w:t xml:space="preserve"> </w:t>
      </w:r>
      <w:r w:rsidR="00D93804" w:rsidRPr="00E20C19">
        <w:rPr>
          <w:lang w:val="lv-LV"/>
        </w:rPr>
        <w:t xml:space="preserve">vēsturiskās ēkas - Saules ielā 8 un </w:t>
      </w:r>
      <w:r w:rsidR="006568FD" w:rsidRPr="00E20C19">
        <w:rPr>
          <w:lang w:val="lv-LV"/>
        </w:rPr>
        <w:t>Muzeja ielā 3</w:t>
      </w:r>
      <w:r w:rsidR="00D93804" w:rsidRPr="00E20C19">
        <w:rPr>
          <w:lang w:val="lv-LV"/>
        </w:rPr>
        <w:t xml:space="preserve">, jaunizveidotie mācību korpusi Saules ielā 2 un Saules ielā 6, kā arī </w:t>
      </w:r>
      <w:proofErr w:type="spellStart"/>
      <w:r w:rsidR="00D93804" w:rsidRPr="00E20C19">
        <w:rPr>
          <w:lang w:val="lv-LV"/>
        </w:rPr>
        <w:t>prototipēšanas</w:t>
      </w:r>
      <w:proofErr w:type="spellEnd"/>
      <w:r w:rsidR="00D93804" w:rsidRPr="00E20C19">
        <w:rPr>
          <w:lang w:val="lv-LV"/>
        </w:rPr>
        <w:t xml:space="preserve"> darbnīcu jaunbūve. Visas ēkas izvietotas ap skolas iekšpagalmu, savā starpā savienotas un kopā veido mūsdienīgu un modernu mācību vidi. </w:t>
      </w:r>
    </w:p>
    <w:p w14:paraId="6D241530" w14:textId="45D086E8" w:rsidR="008B70DA" w:rsidRPr="00E20C19" w:rsidRDefault="00D93804" w:rsidP="000E0F84">
      <w:pPr>
        <w:rPr>
          <w:b/>
          <w:bCs/>
          <w:i/>
          <w:iCs/>
          <w:lang w:val="lv-LV"/>
        </w:rPr>
      </w:pPr>
      <w:r w:rsidRPr="00E20C19">
        <w:rPr>
          <w:b/>
          <w:bCs/>
          <w:i/>
          <w:iCs/>
          <w:lang w:val="lv-LV"/>
        </w:rPr>
        <w:t xml:space="preserve">Mācību korpuss </w:t>
      </w:r>
      <w:r w:rsidR="008B70DA" w:rsidRPr="00E20C19">
        <w:rPr>
          <w:b/>
          <w:bCs/>
          <w:i/>
          <w:iCs/>
          <w:lang w:val="lv-LV"/>
        </w:rPr>
        <w:t xml:space="preserve">Saules </w:t>
      </w:r>
      <w:r w:rsidRPr="00E20C19">
        <w:rPr>
          <w:b/>
          <w:bCs/>
          <w:i/>
          <w:iCs/>
          <w:lang w:val="lv-LV"/>
        </w:rPr>
        <w:t xml:space="preserve">ielā </w:t>
      </w:r>
      <w:r w:rsidR="008B70DA" w:rsidRPr="00E20C19">
        <w:rPr>
          <w:b/>
          <w:bCs/>
          <w:i/>
          <w:iCs/>
          <w:lang w:val="lv-LV"/>
        </w:rPr>
        <w:t>8</w:t>
      </w:r>
    </w:p>
    <w:p w14:paraId="1E60EF71" w14:textId="5F37B8B4" w:rsidR="008B70DA" w:rsidRPr="00E20C19" w:rsidRDefault="008B70DA" w:rsidP="000E0F84">
      <w:pPr>
        <w:rPr>
          <w:lang w:val="lv-LV"/>
        </w:rPr>
      </w:pPr>
      <w:r w:rsidRPr="00E20C19">
        <w:rPr>
          <w:lang w:val="lv-LV"/>
        </w:rPr>
        <w:t>2016.</w:t>
      </w:r>
      <w:r w:rsidR="00A25244">
        <w:rPr>
          <w:lang w:val="lv-LV"/>
        </w:rPr>
        <w:t xml:space="preserve"> </w:t>
      </w:r>
      <w:r w:rsidRPr="00E20C19">
        <w:rPr>
          <w:lang w:val="lv-LV"/>
        </w:rPr>
        <w:t>gadā pabeigta skolas</w:t>
      </w:r>
      <w:r w:rsidR="00D93804" w:rsidRPr="00E20C19">
        <w:rPr>
          <w:lang w:val="lv-LV"/>
        </w:rPr>
        <w:t xml:space="preserve"> vēsturiskās ēkas </w:t>
      </w:r>
      <w:r w:rsidRPr="00E20C19">
        <w:rPr>
          <w:lang w:val="lv-LV"/>
        </w:rPr>
        <w:t xml:space="preserve"> Saules ielā 8 renovācija. </w:t>
      </w:r>
      <w:r w:rsidR="00D93804" w:rsidRPr="00E20C19">
        <w:rPr>
          <w:lang w:val="lv-LV"/>
        </w:rPr>
        <w:t xml:space="preserve">Ēkas </w:t>
      </w:r>
      <w:r w:rsidR="009A37CD" w:rsidRPr="00E20C19">
        <w:rPr>
          <w:lang w:val="lv-LV"/>
        </w:rPr>
        <w:t>pirmajos divos stāv</w:t>
      </w:r>
      <w:r w:rsidR="00C35A19" w:rsidRPr="00E20C19">
        <w:rPr>
          <w:lang w:val="lv-LV"/>
        </w:rPr>
        <w:t xml:space="preserve">as iekārtotas profesionālo mācību priekšmetu kases, </w:t>
      </w:r>
      <w:r w:rsidRPr="00E20C19">
        <w:rPr>
          <w:lang w:val="lv-LV"/>
        </w:rPr>
        <w:t>3.</w:t>
      </w:r>
      <w:r w:rsidR="00A25244">
        <w:rPr>
          <w:lang w:val="lv-LV"/>
        </w:rPr>
        <w:t xml:space="preserve"> </w:t>
      </w:r>
      <w:r w:rsidRPr="00E20C19">
        <w:rPr>
          <w:lang w:val="lv-LV"/>
        </w:rPr>
        <w:t xml:space="preserve">stāvā </w:t>
      </w:r>
      <w:r w:rsidR="00C35A19" w:rsidRPr="00E20C19">
        <w:rPr>
          <w:lang w:val="lv-LV"/>
        </w:rPr>
        <w:t xml:space="preserve">izbūvētas mansarda </w:t>
      </w:r>
      <w:r w:rsidRPr="00E20C19">
        <w:rPr>
          <w:lang w:val="lv-LV"/>
        </w:rPr>
        <w:t xml:space="preserve">telpas, izveidojot telpas skolas bibliotēkai, kā arī  zīmēšanas un gleznošanas klases. </w:t>
      </w:r>
    </w:p>
    <w:p w14:paraId="51EBB5EC" w14:textId="605923F4" w:rsidR="008B70DA" w:rsidRPr="00D41C86" w:rsidRDefault="00D93804" w:rsidP="000E0F84">
      <w:pPr>
        <w:rPr>
          <w:b/>
          <w:bCs/>
          <w:i/>
          <w:iCs/>
          <w:lang w:val="lv-LV"/>
        </w:rPr>
      </w:pPr>
      <w:r w:rsidRPr="00E20C19">
        <w:rPr>
          <w:b/>
          <w:bCs/>
          <w:i/>
          <w:iCs/>
          <w:lang w:val="lv-LV"/>
        </w:rPr>
        <w:t xml:space="preserve">Ēka </w:t>
      </w:r>
      <w:r w:rsidR="008B70DA" w:rsidRPr="00E20C19">
        <w:rPr>
          <w:b/>
          <w:bCs/>
          <w:i/>
          <w:iCs/>
          <w:lang w:val="lv-LV"/>
        </w:rPr>
        <w:t>Muzeja ielā 3</w:t>
      </w:r>
    </w:p>
    <w:p w14:paraId="16F51E27" w14:textId="21D94785" w:rsidR="008B70DA" w:rsidRPr="00D41C86" w:rsidRDefault="00D862EB" w:rsidP="000E0F84">
      <w:pPr>
        <w:rPr>
          <w:rFonts w:eastAsia="Tahoma"/>
          <w:lang w:val="lv-LV"/>
        </w:rPr>
      </w:pPr>
      <w:r w:rsidRPr="00D41C86">
        <w:rPr>
          <w:rFonts w:eastAsia="Tahoma"/>
          <w:lang w:val="lv-LV"/>
        </w:rPr>
        <w:t xml:space="preserve">Līdz </w:t>
      </w:r>
      <w:r w:rsidR="00C35A19" w:rsidRPr="00D41C86">
        <w:rPr>
          <w:rFonts w:eastAsia="Tahoma"/>
          <w:lang w:val="lv-LV"/>
        </w:rPr>
        <w:t>2020</w:t>
      </w:r>
      <w:r w:rsidR="008B70DA" w:rsidRPr="00D41C86">
        <w:rPr>
          <w:rFonts w:eastAsia="Tahoma"/>
          <w:lang w:val="lv-LV"/>
        </w:rPr>
        <w:t>.</w:t>
      </w:r>
      <w:r w:rsidR="00A25244" w:rsidRPr="00D41C86">
        <w:rPr>
          <w:rFonts w:eastAsia="Tahoma"/>
          <w:lang w:val="lv-LV"/>
        </w:rPr>
        <w:t xml:space="preserve"> </w:t>
      </w:r>
      <w:r w:rsidR="008B70DA" w:rsidRPr="00D41C86">
        <w:rPr>
          <w:rFonts w:eastAsia="Tahoma"/>
          <w:lang w:val="lv-LV"/>
        </w:rPr>
        <w:t>g</w:t>
      </w:r>
      <w:r w:rsidR="00A25244" w:rsidRPr="00D41C86">
        <w:rPr>
          <w:rFonts w:eastAsia="Tahoma"/>
          <w:lang w:val="lv-LV"/>
        </w:rPr>
        <w:t>ada</w:t>
      </w:r>
      <w:r w:rsidR="008B70DA" w:rsidRPr="00D41C86">
        <w:rPr>
          <w:rFonts w:eastAsia="Tahoma"/>
          <w:lang w:val="lv-LV"/>
        </w:rPr>
        <w:t xml:space="preserve"> decembrim ēkā tika izmantota profesionālās ievirzes mācību programmas (bērnu mākslas skolas), </w:t>
      </w:r>
      <w:proofErr w:type="spellStart"/>
      <w:r w:rsidR="008B70DA" w:rsidRPr="00D41C86">
        <w:rPr>
          <w:rFonts w:eastAsia="Tahoma"/>
          <w:lang w:val="lv-LV"/>
        </w:rPr>
        <w:t>tekstildizaina</w:t>
      </w:r>
      <w:proofErr w:type="spellEnd"/>
      <w:r w:rsidR="008B70DA" w:rsidRPr="00D41C86">
        <w:rPr>
          <w:rFonts w:eastAsia="Tahoma"/>
          <w:lang w:val="lv-LV"/>
        </w:rPr>
        <w:t xml:space="preserve"> programmas un </w:t>
      </w:r>
      <w:r w:rsidRPr="00D41C86">
        <w:rPr>
          <w:rFonts w:eastAsia="Tahoma"/>
          <w:lang w:val="lv-LV"/>
        </w:rPr>
        <w:t xml:space="preserve">vispārizglītojošo priekšmetu </w:t>
      </w:r>
      <w:r w:rsidR="008B70DA" w:rsidRPr="00D41C86">
        <w:rPr>
          <w:rFonts w:eastAsia="Tahoma"/>
          <w:lang w:val="lv-LV"/>
        </w:rPr>
        <w:t>vajadzībā</w:t>
      </w:r>
      <w:r w:rsidRPr="00D41C86">
        <w:rPr>
          <w:rFonts w:eastAsia="Tahoma"/>
          <w:lang w:val="lv-LV"/>
        </w:rPr>
        <w:t xml:space="preserve">m. Pēc objekta Saules iela 6 un Saules iela 2 nodošanas ekspluatācijā ēka </w:t>
      </w:r>
      <w:r w:rsidR="00C35A19" w:rsidRPr="00D41C86">
        <w:rPr>
          <w:rFonts w:eastAsia="Tahoma"/>
          <w:lang w:val="lv-LV"/>
        </w:rPr>
        <w:t xml:space="preserve">tiek izmantota kā metodisko fondu krātuve. </w:t>
      </w:r>
      <w:r w:rsidR="00D93804" w:rsidRPr="00D41C86">
        <w:rPr>
          <w:rFonts w:eastAsia="Tahoma"/>
          <w:lang w:val="lv-LV"/>
        </w:rPr>
        <w:t>2024.</w:t>
      </w:r>
      <w:r w:rsidR="00C35A19" w:rsidRPr="00D41C86">
        <w:rPr>
          <w:rFonts w:eastAsia="Tahoma"/>
          <w:lang w:val="lv-LV"/>
        </w:rPr>
        <w:t xml:space="preserve"> gadā iecerēts uzsākt ēkas pārbūvi par </w:t>
      </w:r>
      <w:r w:rsidR="00D93804" w:rsidRPr="00D41C86">
        <w:rPr>
          <w:rFonts w:eastAsia="Tahoma"/>
          <w:lang w:val="lv-LV"/>
        </w:rPr>
        <w:t xml:space="preserve">metodisko centru un </w:t>
      </w:r>
      <w:r w:rsidR="00C35A19" w:rsidRPr="00D41C86">
        <w:rPr>
          <w:rFonts w:eastAsia="Tahoma"/>
          <w:lang w:val="lv-LV"/>
        </w:rPr>
        <w:t>dienesta viesnīcu</w:t>
      </w:r>
      <w:r w:rsidR="00A949D3" w:rsidRPr="00D41C86">
        <w:rPr>
          <w:rFonts w:eastAsia="Tahoma"/>
          <w:lang w:val="lv-LV"/>
        </w:rPr>
        <w:t xml:space="preserve"> </w:t>
      </w:r>
      <w:r w:rsidR="00D93804" w:rsidRPr="00D41C86">
        <w:rPr>
          <w:rFonts w:eastAsia="Tahoma"/>
          <w:lang w:val="lv-LV"/>
        </w:rPr>
        <w:t>pedagogiem</w:t>
      </w:r>
      <w:r w:rsidR="00C35A19" w:rsidRPr="00D41C86">
        <w:rPr>
          <w:rFonts w:eastAsia="Tahoma"/>
          <w:lang w:val="lv-LV"/>
        </w:rPr>
        <w:t xml:space="preserve">. Pārbūves </w:t>
      </w:r>
      <w:r w:rsidRPr="00D41C86">
        <w:rPr>
          <w:rFonts w:eastAsia="Tahoma"/>
          <w:lang w:val="lv-LV"/>
        </w:rPr>
        <w:t xml:space="preserve">būvprojektu ir izstrādājusi kompānija “MARK arhitekti” </w:t>
      </w:r>
      <w:r w:rsidR="00C35A19" w:rsidRPr="00D41C86">
        <w:rPr>
          <w:rFonts w:eastAsia="Tahoma"/>
          <w:lang w:val="lv-LV"/>
        </w:rPr>
        <w:t>2016</w:t>
      </w:r>
      <w:r w:rsidRPr="00D41C86">
        <w:rPr>
          <w:rFonts w:eastAsia="Tahoma"/>
          <w:lang w:val="lv-LV"/>
        </w:rPr>
        <w:t>.</w:t>
      </w:r>
      <w:r w:rsidR="00396CAE" w:rsidRPr="00D41C86">
        <w:rPr>
          <w:rFonts w:eastAsia="Tahoma"/>
          <w:lang w:val="lv-LV"/>
        </w:rPr>
        <w:t xml:space="preserve"> </w:t>
      </w:r>
      <w:r w:rsidRPr="00D41C86">
        <w:rPr>
          <w:rFonts w:eastAsia="Tahoma"/>
          <w:lang w:val="lv-LV"/>
        </w:rPr>
        <w:t>gadā.</w:t>
      </w:r>
      <w:r w:rsidR="00A949D3" w:rsidRPr="00D41C86">
        <w:rPr>
          <w:rFonts w:eastAsia="Tahoma"/>
          <w:lang w:val="lv-LV"/>
        </w:rPr>
        <w:t xml:space="preserve"> </w:t>
      </w:r>
      <w:r w:rsidR="00D93804" w:rsidRPr="00D41C86">
        <w:rPr>
          <w:rFonts w:eastAsia="Tahoma"/>
          <w:lang w:val="lv-LV"/>
        </w:rPr>
        <w:t>202</w:t>
      </w:r>
      <w:r w:rsidR="000E70E5" w:rsidRPr="00D41C86">
        <w:rPr>
          <w:rFonts w:eastAsia="Tahoma"/>
          <w:lang w:val="lv-LV"/>
        </w:rPr>
        <w:t>4</w:t>
      </w:r>
      <w:r w:rsidR="00A949D3" w:rsidRPr="00D41C86">
        <w:rPr>
          <w:rFonts w:eastAsia="Tahoma"/>
          <w:lang w:val="lv-LV"/>
        </w:rPr>
        <w:t xml:space="preserve">. gadā plānots projektu aktualizēt, </w:t>
      </w:r>
      <w:r w:rsidR="0079530E" w:rsidRPr="00D41C86">
        <w:rPr>
          <w:rFonts w:eastAsia="Tahoma"/>
          <w:lang w:val="lv-LV"/>
        </w:rPr>
        <w:t>ņemot</w:t>
      </w:r>
      <w:r w:rsidR="00A949D3" w:rsidRPr="00D41C86">
        <w:rPr>
          <w:rFonts w:eastAsia="Tahoma"/>
          <w:lang w:val="lv-LV"/>
        </w:rPr>
        <w:t xml:space="preserve"> vērā preciz</w:t>
      </w:r>
      <w:r w:rsidR="0099437D" w:rsidRPr="00D41C86">
        <w:rPr>
          <w:rFonts w:eastAsia="Tahoma"/>
          <w:lang w:val="lv-LV"/>
        </w:rPr>
        <w:t>ē</w:t>
      </w:r>
      <w:r w:rsidR="00A949D3" w:rsidRPr="00D41C86">
        <w:rPr>
          <w:rFonts w:eastAsia="Tahoma"/>
          <w:lang w:val="lv-LV"/>
        </w:rPr>
        <w:t xml:space="preserve">to funkciju un iepriekš veiktos būvdarbus. </w:t>
      </w:r>
    </w:p>
    <w:p w14:paraId="3B04FBE0" w14:textId="27854A55" w:rsidR="00D862EB" w:rsidRPr="00D41C86" w:rsidRDefault="00D93804" w:rsidP="000E0F84">
      <w:pPr>
        <w:rPr>
          <w:rFonts w:eastAsia="Tahoma"/>
          <w:lang w:val="lv-LV"/>
        </w:rPr>
      </w:pPr>
      <w:r w:rsidRPr="00D41C86">
        <w:rPr>
          <w:rFonts w:eastAsia="Tahoma"/>
          <w:lang w:val="lv-LV"/>
        </w:rPr>
        <w:t xml:space="preserve">Skolas  </w:t>
      </w:r>
      <w:r w:rsidR="00D862EB" w:rsidRPr="00D41C86">
        <w:rPr>
          <w:rFonts w:eastAsia="Tahoma"/>
          <w:lang w:val="lv-LV"/>
        </w:rPr>
        <w:t xml:space="preserve">garāžas </w:t>
      </w:r>
      <w:r w:rsidRPr="00D41C86">
        <w:rPr>
          <w:rFonts w:eastAsia="Tahoma"/>
          <w:lang w:val="lv-LV"/>
        </w:rPr>
        <w:t xml:space="preserve">bija </w:t>
      </w:r>
      <w:r w:rsidR="00C35A19" w:rsidRPr="00D41C86">
        <w:rPr>
          <w:rFonts w:eastAsia="Tahoma"/>
          <w:lang w:val="lv-LV"/>
        </w:rPr>
        <w:t>tehniski un morāli novecojušas, da</w:t>
      </w:r>
      <w:r w:rsidR="0051729F" w:rsidRPr="00D41C86">
        <w:rPr>
          <w:rFonts w:eastAsia="Tahoma"/>
          <w:lang w:val="lv-LV"/>
        </w:rPr>
        <w:t>ļa</w:t>
      </w:r>
      <w:r w:rsidR="00C35A19" w:rsidRPr="00D41C86">
        <w:rPr>
          <w:rFonts w:eastAsia="Tahoma"/>
          <w:lang w:val="lv-LV"/>
        </w:rPr>
        <w:t xml:space="preserve"> no tām </w:t>
      </w:r>
      <w:r w:rsidR="00986324" w:rsidRPr="00D41C86">
        <w:rPr>
          <w:rFonts w:eastAsia="Tahoma"/>
          <w:lang w:val="lv-LV"/>
        </w:rPr>
        <w:t xml:space="preserve">-  </w:t>
      </w:r>
      <w:r w:rsidR="00C35A19" w:rsidRPr="00D41C86">
        <w:rPr>
          <w:rFonts w:eastAsia="Tahoma"/>
          <w:lang w:val="lv-LV"/>
        </w:rPr>
        <w:t>avārijas stāvokl</w:t>
      </w:r>
      <w:r w:rsidR="00396CAE" w:rsidRPr="00D41C86">
        <w:rPr>
          <w:rFonts w:eastAsia="Tahoma"/>
          <w:lang w:val="lv-LV"/>
        </w:rPr>
        <w:t>ī</w:t>
      </w:r>
      <w:r w:rsidR="00C35A19" w:rsidRPr="00D41C86">
        <w:rPr>
          <w:rFonts w:eastAsia="Tahoma"/>
          <w:lang w:val="lv-LV"/>
        </w:rPr>
        <w:t xml:space="preserve">. Garāžas </w:t>
      </w:r>
      <w:r w:rsidR="00986324" w:rsidRPr="00D41C86">
        <w:rPr>
          <w:rFonts w:eastAsia="Tahoma"/>
          <w:lang w:val="lv-LV"/>
        </w:rPr>
        <w:t xml:space="preserve">tika  </w:t>
      </w:r>
      <w:r w:rsidR="00D862EB" w:rsidRPr="00D41C86">
        <w:rPr>
          <w:rFonts w:eastAsia="Tahoma"/>
          <w:lang w:val="lv-LV"/>
        </w:rPr>
        <w:t>izmantota</w:t>
      </w:r>
      <w:r w:rsidR="00C35A19" w:rsidRPr="00D41C86">
        <w:rPr>
          <w:rFonts w:eastAsia="Tahoma"/>
          <w:lang w:val="lv-LV"/>
        </w:rPr>
        <w:t>s</w:t>
      </w:r>
      <w:r w:rsidR="00D862EB" w:rsidRPr="00D41C86">
        <w:rPr>
          <w:rFonts w:eastAsia="Tahoma"/>
          <w:lang w:val="lv-LV"/>
        </w:rPr>
        <w:t xml:space="preserve"> iekārtu un materiālu uzglabāšanas vajadzībām.</w:t>
      </w:r>
      <w:r w:rsidR="00986324" w:rsidRPr="00D41C86">
        <w:rPr>
          <w:rFonts w:eastAsia="Tahoma"/>
          <w:lang w:val="lv-LV"/>
        </w:rPr>
        <w:t xml:space="preserve"> 2021. gadā ēkas tika nojauktas un to vietā uzsākta </w:t>
      </w:r>
      <w:proofErr w:type="spellStart"/>
      <w:r w:rsidR="00986324" w:rsidRPr="00D41C86">
        <w:rPr>
          <w:rFonts w:eastAsia="Tahoma"/>
          <w:lang w:val="lv-LV"/>
        </w:rPr>
        <w:t>prototipēšanas</w:t>
      </w:r>
      <w:proofErr w:type="spellEnd"/>
      <w:r w:rsidR="00986324" w:rsidRPr="00D41C86">
        <w:rPr>
          <w:rFonts w:eastAsia="Tahoma"/>
          <w:lang w:val="lv-LV"/>
        </w:rPr>
        <w:t xml:space="preserve"> darbnīcu izbūve. </w:t>
      </w:r>
      <w:r w:rsidR="00A949D3" w:rsidRPr="00D41C86">
        <w:rPr>
          <w:rFonts w:eastAsia="Tahoma"/>
          <w:lang w:val="lv-LV"/>
        </w:rPr>
        <w:t xml:space="preserve">Jaunās </w:t>
      </w:r>
      <w:proofErr w:type="spellStart"/>
      <w:r w:rsidR="00A949D3" w:rsidRPr="00D41C86">
        <w:rPr>
          <w:rFonts w:eastAsia="Tahoma"/>
          <w:lang w:val="lv-LV"/>
        </w:rPr>
        <w:t>prototipēšanas</w:t>
      </w:r>
      <w:proofErr w:type="spellEnd"/>
      <w:r w:rsidR="00A949D3" w:rsidRPr="00D41C86">
        <w:rPr>
          <w:rFonts w:eastAsia="Tahoma"/>
          <w:lang w:val="lv-LV"/>
        </w:rPr>
        <w:t xml:space="preserve"> darbnīcas</w:t>
      </w:r>
      <w:r w:rsidR="0099437D" w:rsidRPr="00D41C86">
        <w:rPr>
          <w:rFonts w:eastAsia="Tahoma"/>
          <w:lang w:val="lv-LV"/>
        </w:rPr>
        <w:t xml:space="preserve"> </w:t>
      </w:r>
      <w:r w:rsidR="00A949D3" w:rsidRPr="00D41C86">
        <w:rPr>
          <w:rFonts w:eastAsia="Tahoma"/>
          <w:lang w:val="lv-LV"/>
        </w:rPr>
        <w:t>plānots nodot ekspluatācijā 2023. gada sākumā</w:t>
      </w:r>
      <w:r w:rsidR="00396CAE" w:rsidRPr="00D41C86">
        <w:rPr>
          <w:rFonts w:eastAsia="Tahoma"/>
          <w:lang w:val="lv-LV"/>
        </w:rPr>
        <w:t>.</w:t>
      </w:r>
      <w:r w:rsidR="00A949D3" w:rsidRPr="00D41C86">
        <w:rPr>
          <w:rFonts w:eastAsia="Tahoma"/>
          <w:lang w:val="lv-LV"/>
        </w:rPr>
        <w:t xml:space="preserve"> </w:t>
      </w:r>
      <w:r w:rsidR="00C35A19" w:rsidRPr="00D41C86">
        <w:rPr>
          <w:rFonts w:eastAsia="Tahoma"/>
          <w:lang w:val="lv-LV"/>
        </w:rPr>
        <w:t xml:space="preserve"> </w:t>
      </w:r>
    </w:p>
    <w:p w14:paraId="25825EE2" w14:textId="74936CEE" w:rsidR="00D862EB" w:rsidRPr="00D41C86" w:rsidRDefault="00986324" w:rsidP="000E0F84">
      <w:pPr>
        <w:rPr>
          <w:b/>
          <w:bCs/>
          <w:i/>
          <w:iCs/>
          <w:lang w:val="lv-LV"/>
        </w:rPr>
      </w:pPr>
      <w:r w:rsidRPr="00D41C86">
        <w:rPr>
          <w:b/>
          <w:bCs/>
          <w:i/>
          <w:iCs/>
          <w:lang w:val="lv-LV"/>
        </w:rPr>
        <w:t xml:space="preserve">Mācību korpuss </w:t>
      </w:r>
      <w:r w:rsidR="00D862EB" w:rsidRPr="00D41C86">
        <w:rPr>
          <w:b/>
          <w:bCs/>
          <w:i/>
          <w:iCs/>
          <w:lang w:val="lv-LV"/>
        </w:rPr>
        <w:t>Saules</w:t>
      </w:r>
      <w:r w:rsidRPr="00D41C86">
        <w:rPr>
          <w:b/>
          <w:bCs/>
          <w:i/>
          <w:iCs/>
          <w:lang w:val="lv-LV"/>
        </w:rPr>
        <w:t xml:space="preserve"> ielā </w:t>
      </w:r>
      <w:r w:rsidR="00D862EB" w:rsidRPr="00D41C86">
        <w:rPr>
          <w:b/>
          <w:bCs/>
          <w:i/>
          <w:iCs/>
          <w:lang w:val="lv-LV"/>
        </w:rPr>
        <w:t xml:space="preserve"> 6</w:t>
      </w:r>
    </w:p>
    <w:p w14:paraId="7975387D" w14:textId="1911756F" w:rsidR="001B22BA" w:rsidRPr="00D41C86" w:rsidRDefault="001B22BA" w:rsidP="000E0F84">
      <w:pPr>
        <w:rPr>
          <w:lang w:val="lv-LV"/>
        </w:rPr>
      </w:pPr>
      <w:r w:rsidRPr="00D41C86">
        <w:rPr>
          <w:lang w:val="lv-LV"/>
        </w:rPr>
        <w:t>ERAF programmas 8.1.3. specifiskā atbalsta mērķa “Palielināt modernizēto profesionālās izglītības iestāžu skaitu” projekta “Daugavpils Dizaina un mākslas vidusskolas „Saules skola” izveidošana par Profesionālās izglītības kompetences centru (PIKC) un infrastruktūras modernizācijas II. kārta” ietvaros veikta jaunās ēkas būvniecība.</w:t>
      </w:r>
    </w:p>
    <w:p w14:paraId="10634B7D" w14:textId="678BBF88" w:rsidR="00E21F06" w:rsidRPr="00D41C86" w:rsidRDefault="00986324" w:rsidP="000E0F84">
      <w:pPr>
        <w:rPr>
          <w:rFonts w:eastAsia="Times New Roman"/>
          <w:lang w:val="lv-LV" w:eastAsia="lv-LV"/>
        </w:rPr>
      </w:pPr>
      <w:r w:rsidRPr="00D41C86">
        <w:rPr>
          <w:rFonts w:eastAsia="Times New Roman"/>
          <w:bCs/>
          <w:lang w:val="lv-LV" w:eastAsia="lv-LV"/>
        </w:rPr>
        <w:t xml:space="preserve">Ēkā nodrošinātas </w:t>
      </w:r>
      <w:r w:rsidR="00E21F06" w:rsidRPr="00D41C86">
        <w:rPr>
          <w:rFonts w:eastAsia="Times New Roman"/>
          <w:lang w:val="lv-LV" w:eastAsia="lv-LV"/>
        </w:rPr>
        <w:t xml:space="preserve">telpas vidusskolas </w:t>
      </w:r>
      <w:r w:rsidR="00C35A19" w:rsidRPr="00D41C86">
        <w:rPr>
          <w:rFonts w:eastAsia="Times New Roman"/>
          <w:lang w:val="lv-LV" w:eastAsia="lv-LV"/>
        </w:rPr>
        <w:t>vispārizglītojošo priekšmetu apguvei</w:t>
      </w:r>
      <w:r w:rsidR="00E21F06" w:rsidRPr="00D41C86">
        <w:rPr>
          <w:rFonts w:eastAsia="Times New Roman"/>
          <w:lang w:val="lv-LV" w:eastAsia="lv-LV"/>
        </w:rPr>
        <w:t xml:space="preserve">, mācību </w:t>
      </w:r>
      <w:r w:rsidR="00C35A19" w:rsidRPr="00D41C86">
        <w:rPr>
          <w:rFonts w:eastAsia="Times New Roman"/>
          <w:lang w:val="lv-LV" w:eastAsia="lv-LV"/>
        </w:rPr>
        <w:t xml:space="preserve">programmu </w:t>
      </w:r>
      <w:r w:rsidR="00E21F06" w:rsidRPr="00D41C86">
        <w:rPr>
          <w:rFonts w:eastAsia="Times New Roman"/>
          <w:lang w:val="lv-LV" w:eastAsia="lv-LV"/>
        </w:rPr>
        <w:t>"</w:t>
      </w:r>
      <w:r w:rsidR="007537E4" w:rsidRPr="00D41C86">
        <w:rPr>
          <w:rFonts w:eastAsia="Times New Roman"/>
          <w:lang w:val="lv-LV" w:eastAsia="lv-LV"/>
        </w:rPr>
        <w:t xml:space="preserve">Komunikācijas </w:t>
      </w:r>
      <w:r w:rsidR="00E21F06" w:rsidRPr="00D41C86">
        <w:rPr>
          <w:rFonts w:eastAsia="Times New Roman"/>
          <w:lang w:val="lv-LV" w:eastAsia="lv-LV"/>
        </w:rPr>
        <w:t>dizains"</w:t>
      </w:r>
      <w:r w:rsidR="006568FD" w:rsidRPr="00D41C86">
        <w:rPr>
          <w:rFonts w:eastAsia="Times New Roman"/>
          <w:lang w:val="lv-LV" w:eastAsia="lv-LV"/>
        </w:rPr>
        <w:t>,</w:t>
      </w:r>
      <w:r w:rsidR="00E21F06" w:rsidRPr="00D41C86">
        <w:rPr>
          <w:rFonts w:eastAsia="Times New Roman"/>
          <w:lang w:val="lv-LV" w:eastAsia="lv-LV"/>
        </w:rPr>
        <w:t xml:space="preserve"> </w:t>
      </w:r>
      <w:r w:rsidR="006568FD" w:rsidRPr="00D41C86">
        <w:rPr>
          <w:rFonts w:eastAsia="Times New Roman"/>
          <w:lang w:val="lv-LV" w:eastAsia="lv-LV"/>
        </w:rPr>
        <w:t>un</w:t>
      </w:r>
      <w:r w:rsidR="00C35A19" w:rsidRPr="00D41C86">
        <w:rPr>
          <w:rFonts w:eastAsia="Times New Roman"/>
          <w:lang w:val="lv-LV" w:eastAsia="lv-LV"/>
        </w:rPr>
        <w:t xml:space="preserve"> </w:t>
      </w:r>
      <w:r w:rsidRPr="00D41C86">
        <w:rPr>
          <w:rFonts w:eastAsia="Times New Roman"/>
          <w:lang w:val="lv-LV" w:eastAsia="lv-LV"/>
        </w:rPr>
        <w:t>“</w:t>
      </w:r>
      <w:r w:rsidR="00C35A19" w:rsidRPr="00D41C86">
        <w:rPr>
          <w:rFonts w:eastAsia="Times New Roman"/>
          <w:lang w:val="lv-LV" w:eastAsia="lv-LV"/>
        </w:rPr>
        <w:t>Tekstilizstrādājumu dizains</w:t>
      </w:r>
      <w:r w:rsidRPr="00D41C86">
        <w:rPr>
          <w:rFonts w:eastAsia="Times New Roman"/>
          <w:lang w:val="lv-LV" w:eastAsia="lv-LV"/>
        </w:rPr>
        <w:t>”</w:t>
      </w:r>
      <w:r w:rsidR="00A949D3" w:rsidRPr="00D41C86">
        <w:rPr>
          <w:rFonts w:eastAsia="Times New Roman"/>
          <w:lang w:val="lv-LV" w:eastAsia="lv-LV"/>
        </w:rPr>
        <w:t xml:space="preserve"> </w:t>
      </w:r>
      <w:r w:rsidR="00C35A19" w:rsidRPr="00D41C86">
        <w:rPr>
          <w:rFonts w:eastAsia="Times New Roman"/>
          <w:lang w:val="lv-LV" w:eastAsia="lv-LV"/>
        </w:rPr>
        <w:t xml:space="preserve">profesionālo priekšmetu apguvei. </w:t>
      </w:r>
      <w:r w:rsidR="00236F01" w:rsidRPr="00D41C86">
        <w:rPr>
          <w:rFonts w:eastAsia="Times New Roman"/>
          <w:lang w:val="lv-LV" w:eastAsia="lv-LV"/>
        </w:rPr>
        <w:t>Š</w:t>
      </w:r>
      <w:r w:rsidR="00C35A19" w:rsidRPr="00D41C86">
        <w:rPr>
          <w:rFonts w:eastAsia="Times New Roman"/>
          <w:lang w:val="lv-LV" w:eastAsia="lv-LV"/>
        </w:rPr>
        <w:t xml:space="preserve">ajā ēkā izveidotas  </w:t>
      </w:r>
      <w:r w:rsidR="00236F01" w:rsidRPr="00D41C86">
        <w:rPr>
          <w:rFonts w:eastAsia="Times New Roman"/>
          <w:lang w:val="lv-LV" w:eastAsia="lv-LV"/>
        </w:rPr>
        <w:t xml:space="preserve">arī </w:t>
      </w:r>
      <w:r w:rsidR="00E21F06" w:rsidRPr="00D41C86">
        <w:rPr>
          <w:rFonts w:eastAsia="Times New Roman"/>
          <w:lang w:val="lv-LV" w:eastAsia="lv-LV"/>
        </w:rPr>
        <w:t xml:space="preserve"> koplietošanas, un administrācijas telpas. Jaunbūves ēka projektēta atbilstoši ergonomikas, vides pieejamības un energoefektivitātes prasībām. </w:t>
      </w:r>
      <w:r w:rsidR="001B22BA" w:rsidRPr="00D41C86">
        <w:rPr>
          <w:rFonts w:eastAsia="Times New Roman"/>
          <w:lang w:val="lv-LV" w:eastAsia="lv-LV"/>
        </w:rPr>
        <w:t xml:space="preserve">Ēka nodota </w:t>
      </w:r>
      <w:r w:rsidR="0079530E" w:rsidRPr="00D41C86">
        <w:rPr>
          <w:rFonts w:eastAsia="Times New Roman"/>
          <w:lang w:val="lv-LV" w:eastAsia="lv-LV"/>
        </w:rPr>
        <w:t>ekspluatācijā</w:t>
      </w:r>
      <w:r w:rsidR="001B22BA" w:rsidRPr="00D41C86">
        <w:rPr>
          <w:rFonts w:eastAsia="Times New Roman"/>
          <w:lang w:val="lv-LV" w:eastAsia="lv-LV"/>
        </w:rPr>
        <w:t xml:space="preserve"> 2020.</w:t>
      </w:r>
      <w:r w:rsidR="00396CAE" w:rsidRPr="00D41C86">
        <w:rPr>
          <w:rFonts w:eastAsia="Times New Roman"/>
          <w:lang w:val="lv-LV" w:eastAsia="lv-LV"/>
        </w:rPr>
        <w:t xml:space="preserve"> </w:t>
      </w:r>
      <w:r w:rsidR="001B22BA" w:rsidRPr="00D41C86">
        <w:rPr>
          <w:rFonts w:eastAsia="Times New Roman"/>
          <w:lang w:val="lv-LV" w:eastAsia="lv-LV"/>
        </w:rPr>
        <w:t>gada decembrī. Būvuzņēmējs –</w:t>
      </w:r>
      <w:r w:rsidR="00396CAE" w:rsidRPr="00D41C86">
        <w:rPr>
          <w:rFonts w:eastAsia="Times New Roman"/>
          <w:lang w:val="lv-LV" w:eastAsia="lv-LV"/>
        </w:rPr>
        <w:t xml:space="preserve"> </w:t>
      </w:r>
      <w:r w:rsidR="001B22BA" w:rsidRPr="00D41C86">
        <w:rPr>
          <w:rFonts w:eastAsia="Times New Roman"/>
          <w:lang w:val="lv-LV" w:eastAsia="lv-LV"/>
        </w:rPr>
        <w:t>SIA “</w:t>
      </w:r>
      <w:proofErr w:type="spellStart"/>
      <w:r w:rsidR="001B22BA" w:rsidRPr="00D41C86">
        <w:rPr>
          <w:rFonts w:eastAsia="Times New Roman"/>
          <w:lang w:val="lv-LV" w:eastAsia="lv-LV"/>
        </w:rPr>
        <w:t>Lagron</w:t>
      </w:r>
      <w:proofErr w:type="spellEnd"/>
      <w:r w:rsidR="001B22BA" w:rsidRPr="00D41C86">
        <w:rPr>
          <w:rFonts w:eastAsia="Times New Roman"/>
          <w:lang w:val="lv-LV" w:eastAsia="lv-LV"/>
        </w:rPr>
        <w:t>”, būvprojekta autors – SIA “Mark arhitekti”</w:t>
      </w:r>
      <w:r w:rsidR="00396CAE" w:rsidRPr="00D41C86">
        <w:rPr>
          <w:rFonts w:eastAsia="Times New Roman"/>
          <w:lang w:val="lv-LV" w:eastAsia="lv-LV"/>
        </w:rPr>
        <w:t>.</w:t>
      </w:r>
    </w:p>
    <w:p w14:paraId="4B580BA1" w14:textId="3B7C8F80" w:rsidR="00D862EB" w:rsidRPr="00E20C19" w:rsidRDefault="00986324" w:rsidP="000E0F84">
      <w:pPr>
        <w:rPr>
          <w:rFonts w:eastAsia="Tahoma"/>
          <w:b/>
          <w:bCs/>
          <w:i/>
          <w:iCs/>
          <w:lang w:val="lv-LV"/>
        </w:rPr>
      </w:pPr>
      <w:r w:rsidRPr="00E20C19">
        <w:rPr>
          <w:rFonts w:eastAsia="Tahoma"/>
          <w:b/>
          <w:bCs/>
          <w:i/>
          <w:iCs/>
          <w:lang w:val="lv-LV"/>
        </w:rPr>
        <w:t>Mācību korpuss</w:t>
      </w:r>
      <w:r w:rsidR="000E0F84" w:rsidRPr="00E20C19">
        <w:rPr>
          <w:rFonts w:eastAsia="Tahoma"/>
          <w:b/>
          <w:bCs/>
          <w:i/>
          <w:iCs/>
          <w:lang w:val="lv-LV"/>
        </w:rPr>
        <w:t xml:space="preserve"> </w:t>
      </w:r>
      <w:r w:rsidR="00D862EB" w:rsidRPr="00E20C19">
        <w:rPr>
          <w:rFonts w:eastAsia="Tahoma"/>
          <w:b/>
          <w:bCs/>
          <w:i/>
          <w:iCs/>
          <w:lang w:val="lv-LV"/>
        </w:rPr>
        <w:t>Saules</w:t>
      </w:r>
      <w:r w:rsidRPr="00E20C19">
        <w:rPr>
          <w:rFonts w:eastAsia="Tahoma"/>
          <w:b/>
          <w:bCs/>
          <w:i/>
          <w:iCs/>
          <w:lang w:val="lv-LV"/>
        </w:rPr>
        <w:t xml:space="preserve"> ielā </w:t>
      </w:r>
      <w:r w:rsidR="00D862EB" w:rsidRPr="00E20C19">
        <w:rPr>
          <w:rFonts w:eastAsia="Tahoma"/>
          <w:b/>
          <w:bCs/>
          <w:i/>
          <w:iCs/>
          <w:lang w:val="lv-LV"/>
        </w:rPr>
        <w:t xml:space="preserve"> 2</w:t>
      </w:r>
    </w:p>
    <w:p w14:paraId="098F4AF8" w14:textId="26230992" w:rsidR="00D862EB" w:rsidRPr="00E20C19" w:rsidRDefault="001B22BA" w:rsidP="000E0F84">
      <w:pPr>
        <w:rPr>
          <w:rFonts w:eastAsia="Tahoma"/>
          <w:lang w:val="lv-LV"/>
        </w:rPr>
      </w:pPr>
      <w:r w:rsidRPr="00E20C19">
        <w:rPr>
          <w:lang w:val="lv-LV"/>
        </w:rPr>
        <w:t xml:space="preserve">ERAF programmas 8.1.3. specifiskā atbalsta mērķa “Palielināt modernizēto profesionālās izglītības iestāžu skaitu” projekta “Daugavpils Dizaina un mākslas vidusskolas „Saules skola” izveidošana par Profesionālās izglītības kompetences centru (PIKC) un </w:t>
      </w:r>
      <w:r w:rsidRPr="00E20C19">
        <w:rPr>
          <w:lang w:val="lv-LV"/>
        </w:rPr>
        <w:lastRenderedPageBreak/>
        <w:t xml:space="preserve">infrastruktūras modernizācijas II. kārta” ietvaros veikta </w:t>
      </w:r>
      <w:r w:rsidR="00903490" w:rsidRPr="00E20C19">
        <w:rPr>
          <w:lang w:val="lv-LV"/>
        </w:rPr>
        <w:t xml:space="preserve">esošās </w:t>
      </w:r>
      <w:r w:rsidRPr="00E20C19">
        <w:rPr>
          <w:lang w:val="lv-LV"/>
        </w:rPr>
        <w:t xml:space="preserve">ēkas </w:t>
      </w:r>
      <w:r w:rsidR="00903490" w:rsidRPr="00E20C19">
        <w:rPr>
          <w:lang w:val="lv-LV"/>
        </w:rPr>
        <w:t>pārbūve</w:t>
      </w:r>
      <w:r w:rsidRPr="00E20C19">
        <w:rPr>
          <w:lang w:val="lv-LV"/>
        </w:rPr>
        <w:t>.</w:t>
      </w:r>
      <w:r w:rsidR="00903490" w:rsidRPr="00E20C19">
        <w:rPr>
          <w:lang w:val="lv-LV"/>
        </w:rPr>
        <w:t xml:space="preserve"> </w:t>
      </w:r>
      <w:r w:rsidR="00E21F06" w:rsidRPr="00E20C19">
        <w:rPr>
          <w:rFonts w:eastAsia="Tahoma"/>
          <w:lang w:val="lv-LV"/>
        </w:rPr>
        <w:t>P</w:t>
      </w:r>
      <w:r w:rsidR="00E21F06" w:rsidRPr="00E20C19">
        <w:rPr>
          <w:rFonts w:eastAsia="Times New Roman"/>
          <w:lang w:val="lv-LV" w:eastAsia="lv-LV"/>
        </w:rPr>
        <w:t>ārbūvēta</w:t>
      </w:r>
      <w:r w:rsidR="000E0F84" w:rsidRPr="00E20C19">
        <w:rPr>
          <w:rFonts w:eastAsia="Times New Roman"/>
          <w:lang w:val="lv-LV" w:eastAsia="lv-LV"/>
        </w:rPr>
        <w:t xml:space="preserve"> </w:t>
      </w:r>
      <w:r w:rsidR="00E21F06" w:rsidRPr="00E20C19">
        <w:rPr>
          <w:lang w:val="lv-LV"/>
        </w:rPr>
        <w:t>ēka atbilst ergonomikas, vides pieejamības un energoefektivitātes prasībām. Pārbūves rezultātā veidojas ergonomiskā mācību vide profesionālās ievirzes programmu  izglītojamajiem</w:t>
      </w:r>
      <w:r w:rsidR="00903490" w:rsidRPr="00E20C19">
        <w:rPr>
          <w:lang w:val="lv-LV"/>
        </w:rPr>
        <w:t xml:space="preserve">, </w:t>
      </w:r>
      <w:r w:rsidR="00E21F06" w:rsidRPr="00E20C19">
        <w:rPr>
          <w:lang w:val="lv-LV"/>
        </w:rPr>
        <w:t>un</w:t>
      </w:r>
      <w:r w:rsidR="007537E4" w:rsidRPr="00E20C19">
        <w:rPr>
          <w:lang w:val="lv-LV"/>
        </w:rPr>
        <w:t xml:space="preserve"> </w:t>
      </w:r>
      <w:r w:rsidR="000C35BD" w:rsidRPr="00E20C19">
        <w:rPr>
          <w:lang w:val="lv-LV"/>
        </w:rPr>
        <w:t>izstāžu zāl</w:t>
      </w:r>
      <w:r w:rsidR="0099437D" w:rsidRPr="00E20C19">
        <w:rPr>
          <w:lang w:val="lv-LV"/>
        </w:rPr>
        <w:t>e</w:t>
      </w:r>
      <w:r w:rsidR="000C35BD" w:rsidRPr="00E20C19">
        <w:rPr>
          <w:lang w:val="lv-LV"/>
        </w:rPr>
        <w:t xml:space="preserve"> </w:t>
      </w:r>
      <w:r w:rsidR="00E21F06" w:rsidRPr="00E20C19">
        <w:rPr>
          <w:lang w:val="lv-LV"/>
        </w:rPr>
        <w:t>metodiskā ce</w:t>
      </w:r>
      <w:r w:rsidR="000C35BD" w:rsidRPr="00E20C19">
        <w:rPr>
          <w:lang w:val="lv-LV"/>
        </w:rPr>
        <w:t>n</w:t>
      </w:r>
      <w:r w:rsidR="00E21F06" w:rsidRPr="00E20C19">
        <w:rPr>
          <w:lang w:val="lv-LV"/>
        </w:rPr>
        <w:t>tra funkciju īstenošanai</w:t>
      </w:r>
      <w:r w:rsidR="00903490" w:rsidRPr="00E20C19">
        <w:rPr>
          <w:lang w:val="lv-LV"/>
        </w:rPr>
        <w:t xml:space="preserve">. </w:t>
      </w:r>
      <w:r w:rsidR="00903490" w:rsidRPr="00E20C19">
        <w:rPr>
          <w:rFonts w:eastAsia="Times New Roman"/>
          <w:lang w:val="lv-LV" w:eastAsia="lv-LV"/>
        </w:rPr>
        <w:t xml:space="preserve">Ēka nodota </w:t>
      </w:r>
      <w:r w:rsidR="0079530E" w:rsidRPr="00E20C19">
        <w:rPr>
          <w:rFonts w:eastAsia="Times New Roman"/>
          <w:lang w:val="lv-LV" w:eastAsia="lv-LV"/>
        </w:rPr>
        <w:t>ekspluatācijā</w:t>
      </w:r>
      <w:r w:rsidR="00903490" w:rsidRPr="00E20C19">
        <w:rPr>
          <w:rFonts w:eastAsia="Times New Roman"/>
          <w:lang w:val="lv-LV" w:eastAsia="lv-LV"/>
        </w:rPr>
        <w:t xml:space="preserve"> 2020.</w:t>
      </w:r>
      <w:r w:rsidR="00396CAE">
        <w:rPr>
          <w:rFonts w:eastAsia="Times New Roman"/>
          <w:lang w:val="lv-LV" w:eastAsia="lv-LV"/>
        </w:rPr>
        <w:t xml:space="preserve"> </w:t>
      </w:r>
      <w:r w:rsidR="00903490" w:rsidRPr="00E20C19">
        <w:rPr>
          <w:rFonts w:eastAsia="Times New Roman"/>
          <w:lang w:val="lv-LV" w:eastAsia="lv-LV"/>
        </w:rPr>
        <w:t>gada decembrī. Būvuzņēmējs –SIA “</w:t>
      </w:r>
      <w:proofErr w:type="spellStart"/>
      <w:r w:rsidR="00903490" w:rsidRPr="00E20C19">
        <w:rPr>
          <w:rFonts w:eastAsia="Times New Roman"/>
          <w:lang w:val="lv-LV" w:eastAsia="lv-LV"/>
        </w:rPr>
        <w:t>Lagron</w:t>
      </w:r>
      <w:proofErr w:type="spellEnd"/>
      <w:r w:rsidR="00903490" w:rsidRPr="00E20C19">
        <w:rPr>
          <w:rFonts w:eastAsia="Times New Roman"/>
          <w:lang w:val="lv-LV" w:eastAsia="lv-LV"/>
        </w:rPr>
        <w:t>”, būvprojekta autors – SIA “Mark arhitekti”</w:t>
      </w:r>
      <w:r w:rsidR="00396CAE" w:rsidRPr="00D41C86">
        <w:rPr>
          <w:rFonts w:eastAsia="Times New Roman"/>
          <w:lang w:val="lv-LV" w:eastAsia="lv-LV"/>
        </w:rPr>
        <w:t>.</w:t>
      </w:r>
    </w:p>
    <w:p w14:paraId="53387F44" w14:textId="69DFC531" w:rsidR="00252803" w:rsidRPr="00E20C19" w:rsidRDefault="004F59C1" w:rsidP="00210188">
      <w:pPr>
        <w:pStyle w:val="Heading4"/>
        <w:rPr>
          <w:lang w:val="lv-LV"/>
        </w:rPr>
      </w:pPr>
      <w:bookmarkStart w:id="15" w:name="_Toc120717520"/>
      <w:bookmarkStart w:id="16" w:name="_Hlk92895236"/>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5</w:t>
      </w:r>
      <w:r w:rsidRPr="00E20C19">
        <w:rPr>
          <w:lang w:val="lv-LV"/>
        </w:rPr>
        <w:fldChar w:fldCharType="end"/>
      </w:r>
      <w:r w:rsidRPr="00E20C19">
        <w:rPr>
          <w:lang w:val="lv-LV"/>
        </w:rPr>
        <w:t>.</w:t>
      </w:r>
      <w:r w:rsidR="006E6D52" w:rsidRPr="00E20C19">
        <w:rPr>
          <w:lang w:val="lv-LV"/>
        </w:rPr>
        <w:t xml:space="preserve"> Nekustamā īpašuma uzskaitījums un īss raksturojums 2022./2023.m</w:t>
      </w:r>
      <w:r w:rsidR="00570DBE" w:rsidRPr="00E20C19">
        <w:rPr>
          <w:lang w:val="lv-LV"/>
        </w:rPr>
        <w:t>.g.</w:t>
      </w:r>
      <w:r w:rsidR="006E6D52" w:rsidRPr="00E20C19">
        <w:rPr>
          <w:vertAlign w:val="superscript"/>
          <w:lang w:val="lv-LV"/>
        </w:rPr>
        <w:footnoteReference w:id="3"/>
      </w:r>
      <w:bookmarkEnd w:id="15"/>
    </w:p>
    <w:tbl>
      <w:tblPr>
        <w:tblStyle w:val="25"/>
        <w:tblW w:w="10116"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
        <w:gridCol w:w="931"/>
        <w:gridCol w:w="1308"/>
        <w:gridCol w:w="1400"/>
        <w:gridCol w:w="1292"/>
        <w:gridCol w:w="1591"/>
        <w:gridCol w:w="1331"/>
        <w:gridCol w:w="1105"/>
      </w:tblGrid>
      <w:tr w:rsidR="00AC0CD1" w:rsidRPr="00E20C19" w14:paraId="4C6068E8" w14:textId="77777777" w:rsidTr="004E7BF0">
        <w:trPr>
          <w:trHeight w:val="583"/>
        </w:trPr>
        <w:tc>
          <w:tcPr>
            <w:tcW w:w="1158" w:type="dxa"/>
            <w:shd w:val="clear" w:color="auto" w:fill="BFBFBF" w:themeFill="background1" w:themeFillShade="BF"/>
            <w:tcMar>
              <w:top w:w="100" w:type="dxa"/>
              <w:left w:w="100" w:type="dxa"/>
              <w:bottom w:w="100" w:type="dxa"/>
              <w:right w:w="100" w:type="dxa"/>
            </w:tcMar>
          </w:tcPr>
          <w:p w14:paraId="3977400D"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Profesionālās izglītības iestādes nosaukums</w:t>
            </w:r>
          </w:p>
        </w:tc>
        <w:tc>
          <w:tcPr>
            <w:tcW w:w="931" w:type="dxa"/>
            <w:shd w:val="clear" w:color="auto" w:fill="BFBFBF" w:themeFill="background1" w:themeFillShade="BF"/>
            <w:tcMar>
              <w:top w:w="100" w:type="dxa"/>
              <w:left w:w="100" w:type="dxa"/>
              <w:bottom w:w="100" w:type="dxa"/>
              <w:right w:w="100" w:type="dxa"/>
            </w:tcMar>
          </w:tcPr>
          <w:p w14:paraId="2EE0FF3A"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Nekustamā īpašuma objekta adrese</w:t>
            </w:r>
            <w:r w:rsidRPr="00E20C19">
              <w:rPr>
                <w:rFonts w:eastAsia="Tahoma" w:cs="Times New Roman"/>
                <w:b/>
                <w:sz w:val="20"/>
                <w:szCs w:val="20"/>
                <w:vertAlign w:val="superscript"/>
                <w:lang w:val="lv-LV"/>
              </w:rPr>
              <w:footnoteReference w:id="4"/>
            </w:r>
          </w:p>
        </w:tc>
        <w:tc>
          <w:tcPr>
            <w:tcW w:w="1308" w:type="dxa"/>
            <w:shd w:val="clear" w:color="auto" w:fill="BFBFBF" w:themeFill="background1" w:themeFillShade="BF"/>
            <w:tcMar>
              <w:top w:w="100" w:type="dxa"/>
              <w:left w:w="100" w:type="dxa"/>
              <w:bottom w:w="100" w:type="dxa"/>
              <w:right w:w="100" w:type="dxa"/>
            </w:tcMar>
          </w:tcPr>
          <w:p w14:paraId="08AC1902"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2019./2020.g. /m2</w:t>
            </w:r>
          </w:p>
        </w:tc>
        <w:tc>
          <w:tcPr>
            <w:tcW w:w="1400" w:type="dxa"/>
            <w:shd w:val="clear" w:color="auto" w:fill="BFBFBF" w:themeFill="background1" w:themeFillShade="BF"/>
            <w:tcMar>
              <w:top w:w="100" w:type="dxa"/>
              <w:left w:w="100" w:type="dxa"/>
              <w:bottom w:w="100" w:type="dxa"/>
              <w:right w:w="100" w:type="dxa"/>
            </w:tcMar>
          </w:tcPr>
          <w:p w14:paraId="4D481966"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 xml:space="preserve">Vai ir veikti ieguldījumi </w:t>
            </w:r>
            <w:r w:rsidRPr="00E20C19">
              <w:rPr>
                <w:rFonts w:eastAsia="Tahoma" w:cs="Times New Roman"/>
                <w:b/>
                <w:sz w:val="20"/>
                <w:szCs w:val="20"/>
                <w:vertAlign w:val="superscript"/>
                <w:lang w:val="lv-LV"/>
              </w:rPr>
              <w:footnoteReference w:id="5"/>
            </w:r>
            <w:r w:rsidRPr="00E20C19">
              <w:rPr>
                <w:rFonts w:eastAsia="Tahoma" w:cs="Times New Roman"/>
                <w:b/>
                <w:sz w:val="20"/>
                <w:szCs w:val="20"/>
                <w:lang w:val="lv-LV"/>
              </w:rPr>
              <w:t>2015.-2020.g.</w:t>
            </w:r>
          </w:p>
        </w:tc>
        <w:tc>
          <w:tcPr>
            <w:tcW w:w="1292" w:type="dxa"/>
            <w:shd w:val="clear" w:color="auto" w:fill="BFBFBF" w:themeFill="background1" w:themeFillShade="BF"/>
            <w:tcMar>
              <w:top w:w="100" w:type="dxa"/>
              <w:left w:w="100" w:type="dxa"/>
              <w:bottom w:w="100" w:type="dxa"/>
              <w:right w:w="100" w:type="dxa"/>
            </w:tcMar>
          </w:tcPr>
          <w:p w14:paraId="62033652"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Ja ir veikti ieguldījumi, tad norādīt par kādu summu</w:t>
            </w:r>
          </w:p>
        </w:tc>
        <w:tc>
          <w:tcPr>
            <w:tcW w:w="1591" w:type="dxa"/>
            <w:shd w:val="clear" w:color="auto" w:fill="BFBFBF" w:themeFill="background1" w:themeFillShade="BF"/>
            <w:tcMar>
              <w:top w:w="100" w:type="dxa"/>
              <w:left w:w="100" w:type="dxa"/>
              <w:bottom w:w="100" w:type="dxa"/>
              <w:right w:w="100" w:type="dxa"/>
            </w:tcMar>
          </w:tcPr>
          <w:p w14:paraId="3047C095"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Nekustamā īpašuma objekta izmantošanas veids</w:t>
            </w:r>
          </w:p>
        </w:tc>
        <w:tc>
          <w:tcPr>
            <w:tcW w:w="1331" w:type="dxa"/>
            <w:shd w:val="clear" w:color="auto" w:fill="BFBFBF" w:themeFill="background1" w:themeFillShade="BF"/>
            <w:tcMar>
              <w:top w:w="100" w:type="dxa"/>
              <w:left w:w="100" w:type="dxa"/>
              <w:bottom w:w="100" w:type="dxa"/>
              <w:right w:w="100" w:type="dxa"/>
            </w:tcMar>
          </w:tcPr>
          <w:p w14:paraId="4BB3D0F8" w14:textId="77777777" w:rsidR="00252803" w:rsidRPr="00D41C86" w:rsidRDefault="00823F92">
            <w:pPr>
              <w:widowControl w:val="0"/>
              <w:pBdr>
                <w:top w:val="nil"/>
                <w:left w:val="nil"/>
                <w:bottom w:val="nil"/>
                <w:right w:val="nil"/>
                <w:between w:val="nil"/>
              </w:pBdr>
              <w:rPr>
                <w:rFonts w:eastAsia="Tahoma" w:cs="Times New Roman"/>
                <w:b/>
                <w:sz w:val="20"/>
                <w:szCs w:val="20"/>
                <w:lang w:val="lv-LV"/>
              </w:rPr>
            </w:pPr>
            <w:r w:rsidRPr="00D41C86">
              <w:rPr>
                <w:rFonts w:eastAsia="Tahoma" w:cs="Times New Roman"/>
                <w:b/>
                <w:sz w:val="20"/>
                <w:szCs w:val="20"/>
                <w:lang w:val="lv-LV"/>
              </w:rPr>
              <w:t>Īpašuma tiesības</w:t>
            </w:r>
          </w:p>
        </w:tc>
        <w:tc>
          <w:tcPr>
            <w:tcW w:w="1105" w:type="dxa"/>
            <w:shd w:val="clear" w:color="auto" w:fill="BFBFBF" w:themeFill="background1" w:themeFillShade="BF"/>
            <w:tcMar>
              <w:top w:w="100" w:type="dxa"/>
              <w:left w:w="100" w:type="dxa"/>
              <w:bottom w:w="100" w:type="dxa"/>
              <w:right w:w="100" w:type="dxa"/>
            </w:tcMar>
          </w:tcPr>
          <w:p w14:paraId="4C64A6D0" w14:textId="20905598"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Bilances vērtība</w:t>
            </w:r>
            <w:r w:rsidR="00BA7ADE" w:rsidRPr="00E20C19">
              <w:rPr>
                <w:rFonts w:eastAsia="Tahoma" w:cs="Times New Roman"/>
                <w:b/>
                <w:sz w:val="20"/>
                <w:szCs w:val="20"/>
                <w:lang w:val="lv-LV"/>
              </w:rPr>
              <w:t>, uz 202</w:t>
            </w:r>
            <w:r w:rsidR="00AC0CD1" w:rsidRPr="00E20C19">
              <w:rPr>
                <w:rFonts w:eastAsia="Tahoma" w:cs="Times New Roman"/>
                <w:b/>
                <w:sz w:val="20"/>
                <w:szCs w:val="20"/>
                <w:lang w:val="lv-LV"/>
              </w:rPr>
              <w:t>2</w:t>
            </w:r>
            <w:r w:rsidR="00BA7ADE" w:rsidRPr="00E20C19">
              <w:rPr>
                <w:rFonts w:eastAsia="Tahoma" w:cs="Times New Roman"/>
                <w:b/>
                <w:sz w:val="20"/>
                <w:szCs w:val="20"/>
                <w:lang w:val="lv-LV"/>
              </w:rPr>
              <w:t xml:space="preserve">. </w:t>
            </w:r>
            <w:r w:rsidR="00AC0CD1" w:rsidRPr="00E20C19">
              <w:rPr>
                <w:rFonts w:eastAsia="Tahoma" w:cs="Times New Roman"/>
                <w:b/>
                <w:sz w:val="20"/>
                <w:szCs w:val="20"/>
                <w:lang w:val="lv-LV"/>
              </w:rPr>
              <w:t>g</w:t>
            </w:r>
            <w:r w:rsidR="00BA7ADE" w:rsidRPr="00E20C19">
              <w:rPr>
                <w:rFonts w:eastAsia="Tahoma" w:cs="Times New Roman"/>
                <w:b/>
                <w:sz w:val="20"/>
                <w:szCs w:val="20"/>
                <w:lang w:val="lv-LV"/>
              </w:rPr>
              <w:t xml:space="preserve">ada </w:t>
            </w:r>
            <w:r w:rsidR="00AC0CD1" w:rsidRPr="00E20C19">
              <w:rPr>
                <w:rFonts w:eastAsia="Tahoma" w:cs="Times New Roman"/>
                <w:b/>
                <w:sz w:val="20"/>
                <w:szCs w:val="20"/>
                <w:lang w:val="lv-LV"/>
              </w:rPr>
              <w:t>1</w:t>
            </w:r>
            <w:r w:rsidR="00BA7ADE" w:rsidRPr="00E20C19">
              <w:rPr>
                <w:rFonts w:eastAsia="Tahoma" w:cs="Times New Roman"/>
                <w:b/>
                <w:sz w:val="20"/>
                <w:szCs w:val="20"/>
                <w:lang w:val="lv-LV"/>
              </w:rPr>
              <w:t xml:space="preserve">. </w:t>
            </w:r>
            <w:r w:rsidR="00AC0CD1" w:rsidRPr="00E20C19">
              <w:rPr>
                <w:rFonts w:eastAsia="Tahoma" w:cs="Times New Roman"/>
                <w:b/>
                <w:sz w:val="20"/>
                <w:szCs w:val="20"/>
                <w:lang w:val="lv-LV"/>
              </w:rPr>
              <w:t>janvāri</w:t>
            </w:r>
            <w:r w:rsidR="00BA7ADE" w:rsidRPr="00E20C19">
              <w:rPr>
                <w:rFonts w:eastAsia="Tahoma" w:cs="Times New Roman"/>
                <w:b/>
                <w:sz w:val="20"/>
                <w:szCs w:val="20"/>
                <w:lang w:val="lv-LV"/>
              </w:rPr>
              <w:t xml:space="preserve"> </w:t>
            </w:r>
            <w:r w:rsidRPr="00E20C19">
              <w:rPr>
                <w:rFonts w:eastAsia="Tahoma" w:cs="Times New Roman"/>
                <w:b/>
                <w:sz w:val="20"/>
                <w:szCs w:val="20"/>
                <w:lang w:val="lv-LV"/>
              </w:rPr>
              <w:t>, EUR</w:t>
            </w:r>
          </w:p>
        </w:tc>
      </w:tr>
      <w:tr w:rsidR="00252803" w:rsidRPr="00E20C19" w14:paraId="730FC29D" w14:textId="77777777" w:rsidTr="004E7BF0">
        <w:trPr>
          <w:trHeight w:val="502"/>
        </w:trPr>
        <w:tc>
          <w:tcPr>
            <w:tcW w:w="1158" w:type="dxa"/>
            <w:shd w:val="clear" w:color="auto" w:fill="auto"/>
            <w:tcMar>
              <w:top w:w="100" w:type="dxa"/>
              <w:left w:w="100" w:type="dxa"/>
              <w:bottom w:w="100" w:type="dxa"/>
              <w:right w:w="100" w:type="dxa"/>
            </w:tcMar>
          </w:tcPr>
          <w:p w14:paraId="29A562FA" w14:textId="1BD99E16" w:rsidR="00252803" w:rsidRPr="00E20C19" w:rsidRDefault="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DDMV Saules skola</w:t>
            </w:r>
          </w:p>
        </w:tc>
        <w:tc>
          <w:tcPr>
            <w:tcW w:w="931" w:type="dxa"/>
            <w:shd w:val="clear" w:color="auto" w:fill="auto"/>
            <w:tcMar>
              <w:top w:w="100" w:type="dxa"/>
              <w:left w:w="100" w:type="dxa"/>
              <w:bottom w:w="100" w:type="dxa"/>
              <w:right w:w="100" w:type="dxa"/>
            </w:tcMar>
          </w:tcPr>
          <w:p w14:paraId="48D2CA5D" w14:textId="736D547A" w:rsidR="00252803" w:rsidRPr="00E20C19" w:rsidRDefault="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Saules 8</w:t>
            </w:r>
          </w:p>
        </w:tc>
        <w:tc>
          <w:tcPr>
            <w:tcW w:w="1308" w:type="dxa"/>
            <w:shd w:val="clear" w:color="auto" w:fill="auto"/>
            <w:tcMar>
              <w:top w:w="100" w:type="dxa"/>
              <w:left w:w="100" w:type="dxa"/>
              <w:bottom w:w="100" w:type="dxa"/>
              <w:right w:w="100" w:type="dxa"/>
            </w:tcMar>
          </w:tcPr>
          <w:p w14:paraId="59AA3ECE" w14:textId="3691C96C" w:rsidR="00252803" w:rsidRPr="00E20C19" w:rsidRDefault="00114376">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1367,5</w:t>
            </w:r>
          </w:p>
        </w:tc>
        <w:tc>
          <w:tcPr>
            <w:tcW w:w="1400" w:type="dxa"/>
            <w:shd w:val="clear" w:color="auto" w:fill="auto"/>
            <w:tcMar>
              <w:top w:w="100" w:type="dxa"/>
              <w:left w:w="100" w:type="dxa"/>
              <w:bottom w:w="100" w:type="dxa"/>
              <w:right w:w="100" w:type="dxa"/>
            </w:tcMar>
          </w:tcPr>
          <w:p w14:paraId="733849B0" w14:textId="2207EB5B" w:rsidR="00252803" w:rsidRPr="00E20C19" w:rsidRDefault="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3.stāva uzbūve</w:t>
            </w:r>
            <w:r w:rsidR="00114376" w:rsidRPr="00E20C19">
              <w:rPr>
                <w:rFonts w:cs="Times New Roman"/>
                <w:sz w:val="20"/>
                <w:szCs w:val="20"/>
                <w:lang w:val="lv-LV"/>
              </w:rPr>
              <w:t xml:space="preserve"> (400m2)</w:t>
            </w:r>
          </w:p>
        </w:tc>
        <w:tc>
          <w:tcPr>
            <w:tcW w:w="1292" w:type="dxa"/>
            <w:shd w:val="clear" w:color="auto" w:fill="auto"/>
            <w:tcMar>
              <w:top w:w="100" w:type="dxa"/>
              <w:left w:w="100" w:type="dxa"/>
              <w:bottom w:w="100" w:type="dxa"/>
              <w:right w:w="100" w:type="dxa"/>
            </w:tcMar>
          </w:tcPr>
          <w:p w14:paraId="516FD182" w14:textId="52D21992" w:rsidR="00252803" w:rsidRPr="00E20C19" w:rsidRDefault="008A7BDD">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 xml:space="preserve">177297 </w:t>
            </w:r>
          </w:p>
        </w:tc>
        <w:tc>
          <w:tcPr>
            <w:tcW w:w="1591" w:type="dxa"/>
            <w:shd w:val="clear" w:color="auto" w:fill="auto"/>
            <w:tcMar>
              <w:top w:w="100" w:type="dxa"/>
              <w:left w:w="100" w:type="dxa"/>
              <w:bottom w:w="100" w:type="dxa"/>
              <w:right w:w="100" w:type="dxa"/>
            </w:tcMar>
          </w:tcPr>
          <w:p w14:paraId="49C549B5" w14:textId="0FA56C97" w:rsidR="00252803" w:rsidRPr="00E20C19" w:rsidRDefault="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Izglītības iestāde</w:t>
            </w:r>
          </w:p>
        </w:tc>
        <w:tc>
          <w:tcPr>
            <w:tcW w:w="1331" w:type="dxa"/>
            <w:shd w:val="clear" w:color="auto" w:fill="auto"/>
            <w:tcMar>
              <w:top w:w="100" w:type="dxa"/>
              <w:left w:w="100" w:type="dxa"/>
              <w:bottom w:w="100" w:type="dxa"/>
              <w:right w:w="100" w:type="dxa"/>
            </w:tcMar>
          </w:tcPr>
          <w:p w14:paraId="30A98AA8" w14:textId="7DBA6E9A" w:rsidR="00252803" w:rsidRPr="00D41C86" w:rsidRDefault="00D862EB">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Daugavpils </w:t>
            </w:r>
            <w:proofErr w:type="spellStart"/>
            <w:r w:rsidR="00396CAE" w:rsidRPr="00D41C86">
              <w:rPr>
                <w:rFonts w:cs="Times New Roman"/>
                <w:sz w:val="20"/>
                <w:szCs w:val="20"/>
                <w:lang w:val="lv-LV"/>
              </w:rPr>
              <w:t>valstsp</w:t>
            </w:r>
            <w:r w:rsidRPr="00D41C86">
              <w:rPr>
                <w:rFonts w:cs="Times New Roman"/>
                <w:sz w:val="20"/>
                <w:szCs w:val="20"/>
                <w:lang w:val="lv-LV"/>
              </w:rPr>
              <w:t>ilsētas</w:t>
            </w:r>
            <w:proofErr w:type="spellEnd"/>
            <w:r w:rsidRPr="00D41C86">
              <w:rPr>
                <w:rFonts w:cs="Times New Roman"/>
                <w:sz w:val="20"/>
                <w:szCs w:val="20"/>
                <w:lang w:val="lv-LV"/>
              </w:rPr>
              <w:t xml:space="preserve"> </w:t>
            </w:r>
            <w:r w:rsidR="00396CAE" w:rsidRPr="00D41C86">
              <w:rPr>
                <w:rFonts w:cs="Times New Roman"/>
                <w:sz w:val="20"/>
                <w:szCs w:val="20"/>
                <w:lang w:val="lv-LV"/>
              </w:rPr>
              <w:t>pašvaldība</w:t>
            </w:r>
          </w:p>
        </w:tc>
        <w:tc>
          <w:tcPr>
            <w:tcW w:w="1105" w:type="dxa"/>
            <w:shd w:val="clear" w:color="auto" w:fill="auto"/>
            <w:tcMar>
              <w:top w:w="100" w:type="dxa"/>
              <w:left w:w="100" w:type="dxa"/>
              <w:bottom w:w="100" w:type="dxa"/>
              <w:right w:w="100" w:type="dxa"/>
            </w:tcMar>
          </w:tcPr>
          <w:p w14:paraId="73392A11" w14:textId="612BDBA4" w:rsidR="00252803" w:rsidRPr="00E20C19" w:rsidRDefault="00BA7ADE">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1261842</w:t>
            </w:r>
          </w:p>
        </w:tc>
      </w:tr>
      <w:tr w:rsidR="00D862EB" w:rsidRPr="00E20C19" w14:paraId="03E89B4B" w14:textId="77777777" w:rsidTr="004E7BF0">
        <w:trPr>
          <w:trHeight w:val="502"/>
        </w:trPr>
        <w:tc>
          <w:tcPr>
            <w:tcW w:w="1158" w:type="dxa"/>
            <w:shd w:val="clear" w:color="auto" w:fill="auto"/>
            <w:tcMar>
              <w:top w:w="100" w:type="dxa"/>
              <w:left w:w="100" w:type="dxa"/>
              <w:bottom w:w="100" w:type="dxa"/>
              <w:right w:w="100" w:type="dxa"/>
            </w:tcMar>
          </w:tcPr>
          <w:p w14:paraId="3EA9E55D" w14:textId="06926060" w:rsidR="00D862EB" w:rsidRPr="00E20C19" w:rsidRDefault="0011437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DDMV Saules skola</w:t>
            </w:r>
          </w:p>
        </w:tc>
        <w:tc>
          <w:tcPr>
            <w:tcW w:w="931" w:type="dxa"/>
            <w:shd w:val="clear" w:color="auto" w:fill="auto"/>
            <w:tcMar>
              <w:top w:w="100" w:type="dxa"/>
              <w:left w:w="100" w:type="dxa"/>
              <w:bottom w:w="100" w:type="dxa"/>
              <w:right w:w="100" w:type="dxa"/>
            </w:tcMar>
          </w:tcPr>
          <w:p w14:paraId="16D10305" w14:textId="30B21B9B"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Saules 6</w:t>
            </w:r>
          </w:p>
        </w:tc>
        <w:tc>
          <w:tcPr>
            <w:tcW w:w="1308" w:type="dxa"/>
            <w:shd w:val="clear" w:color="auto" w:fill="auto"/>
            <w:tcMar>
              <w:top w:w="100" w:type="dxa"/>
              <w:left w:w="100" w:type="dxa"/>
              <w:bottom w:w="100" w:type="dxa"/>
              <w:right w:w="100" w:type="dxa"/>
            </w:tcMar>
          </w:tcPr>
          <w:p w14:paraId="6B6D8F4F" w14:textId="65B848A5" w:rsidR="00D862EB" w:rsidRPr="00E20C19" w:rsidRDefault="00E21F06" w:rsidP="00D862EB">
            <w:pPr>
              <w:widowControl w:val="0"/>
              <w:pBdr>
                <w:top w:val="nil"/>
                <w:left w:val="nil"/>
                <w:bottom w:val="nil"/>
                <w:right w:val="nil"/>
                <w:between w:val="nil"/>
              </w:pBdr>
              <w:rPr>
                <w:rFonts w:cs="Times New Roman"/>
                <w:sz w:val="20"/>
                <w:szCs w:val="20"/>
                <w:lang w:val="lv-LV"/>
              </w:rPr>
            </w:pPr>
            <w:r w:rsidRPr="00E20C19">
              <w:rPr>
                <w:rFonts w:eastAsia="Times New Roman" w:cs="Times New Roman"/>
                <w:sz w:val="20"/>
                <w:szCs w:val="20"/>
                <w:lang w:val="lv-LV" w:eastAsia="lv-LV"/>
              </w:rPr>
              <w:t>2284.9</w:t>
            </w:r>
          </w:p>
        </w:tc>
        <w:tc>
          <w:tcPr>
            <w:tcW w:w="1400" w:type="dxa"/>
            <w:shd w:val="clear" w:color="auto" w:fill="auto"/>
            <w:tcMar>
              <w:top w:w="100" w:type="dxa"/>
              <w:left w:w="100" w:type="dxa"/>
              <w:bottom w:w="100" w:type="dxa"/>
              <w:right w:w="100" w:type="dxa"/>
            </w:tcMar>
          </w:tcPr>
          <w:p w14:paraId="651FC840" w14:textId="0067171B"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jaunbūve</w:t>
            </w:r>
          </w:p>
        </w:tc>
        <w:tc>
          <w:tcPr>
            <w:tcW w:w="1292" w:type="dxa"/>
            <w:shd w:val="clear" w:color="auto" w:fill="auto"/>
            <w:tcMar>
              <w:top w:w="100" w:type="dxa"/>
              <w:left w:w="100" w:type="dxa"/>
              <w:bottom w:w="100" w:type="dxa"/>
              <w:right w:w="100" w:type="dxa"/>
            </w:tcMar>
          </w:tcPr>
          <w:p w14:paraId="0F523783" w14:textId="0F045DD1" w:rsidR="00D862EB" w:rsidRPr="00E20C19" w:rsidRDefault="00986324"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3 816 828</w:t>
            </w:r>
          </w:p>
        </w:tc>
        <w:tc>
          <w:tcPr>
            <w:tcW w:w="1591" w:type="dxa"/>
            <w:shd w:val="clear" w:color="auto" w:fill="auto"/>
            <w:tcMar>
              <w:top w:w="100" w:type="dxa"/>
              <w:left w:w="100" w:type="dxa"/>
              <w:bottom w:w="100" w:type="dxa"/>
              <w:right w:w="100" w:type="dxa"/>
            </w:tcMar>
          </w:tcPr>
          <w:p w14:paraId="60286485" w14:textId="232C56E0"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Izglītības iestāde</w:t>
            </w:r>
          </w:p>
        </w:tc>
        <w:tc>
          <w:tcPr>
            <w:tcW w:w="1331" w:type="dxa"/>
            <w:shd w:val="clear" w:color="auto" w:fill="auto"/>
            <w:tcMar>
              <w:top w:w="100" w:type="dxa"/>
              <w:left w:w="100" w:type="dxa"/>
              <w:bottom w:w="100" w:type="dxa"/>
              <w:right w:w="100" w:type="dxa"/>
            </w:tcMar>
          </w:tcPr>
          <w:p w14:paraId="08A52A8C" w14:textId="29298E2A" w:rsidR="00D862EB" w:rsidRPr="00D41C86" w:rsidRDefault="00396CAE" w:rsidP="00D862EB">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Daugavpils </w:t>
            </w:r>
            <w:proofErr w:type="spellStart"/>
            <w:r w:rsidRPr="00D41C86">
              <w:rPr>
                <w:rFonts w:cs="Times New Roman"/>
                <w:sz w:val="20"/>
                <w:szCs w:val="20"/>
                <w:lang w:val="lv-LV"/>
              </w:rPr>
              <w:t>valstspilsētas</w:t>
            </w:r>
            <w:proofErr w:type="spellEnd"/>
            <w:r w:rsidRPr="00D41C86">
              <w:rPr>
                <w:rFonts w:cs="Times New Roman"/>
                <w:sz w:val="20"/>
                <w:szCs w:val="20"/>
                <w:lang w:val="lv-LV"/>
              </w:rPr>
              <w:t xml:space="preserve"> pašvaldība</w:t>
            </w:r>
          </w:p>
        </w:tc>
        <w:tc>
          <w:tcPr>
            <w:tcW w:w="1105" w:type="dxa"/>
            <w:shd w:val="clear" w:color="auto" w:fill="auto"/>
            <w:tcMar>
              <w:top w:w="100" w:type="dxa"/>
              <w:left w:w="100" w:type="dxa"/>
              <w:bottom w:w="100" w:type="dxa"/>
              <w:right w:w="100" w:type="dxa"/>
            </w:tcMar>
          </w:tcPr>
          <w:p w14:paraId="435DE35F" w14:textId="71BE3BFA" w:rsidR="00D862EB" w:rsidRPr="00E20C19" w:rsidRDefault="00BA7ADE"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3902</w:t>
            </w:r>
            <w:r w:rsidR="008A7BDD" w:rsidRPr="00E20C19">
              <w:rPr>
                <w:rFonts w:cs="Times New Roman"/>
                <w:sz w:val="20"/>
                <w:szCs w:val="20"/>
                <w:lang w:val="lv-LV"/>
              </w:rPr>
              <w:t xml:space="preserve"> </w:t>
            </w:r>
            <w:r w:rsidRPr="00E20C19">
              <w:rPr>
                <w:rFonts w:cs="Times New Roman"/>
                <w:sz w:val="20"/>
                <w:szCs w:val="20"/>
                <w:lang w:val="lv-LV"/>
              </w:rPr>
              <w:t>681</w:t>
            </w:r>
          </w:p>
        </w:tc>
      </w:tr>
      <w:tr w:rsidR="00D862EB" w:rsidRPr="00E20C19" w14:paraId="70144001" w14:textId="77777777" w:rsidTr="004E7BF0">
        <w:trPr>
          <w:trHeight w:val="502"/>
        </w:trPr>
        <w:tc>
          <w:tcPr>
            <w:tcW w:w="1158" w:type="dxa"/>
            <w:shd w:val="clear" w:color="auto" w:fill="auto"/>
            <w:tcMar>
              <w:top w:w="100" w:type="dxa"/>
              <w:left w:w="100" w:type="dxa"/>
              <w:bottom w:w="100" w:type="dxa"/>
              <w:right w:w="100" w:type="dxa"/>
            </w:tcMar>
          </w:tcPr>
          <w:p w14:paraId="0D9A2F51" w14:textId="3888070F" w:rsidR="00D862EB" w:rsidRPr="00E20C19" w:rsidRDefault="0011437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DDMV Saules skola</w:t>
            </w:r>
          </w:p>
        </w:tc>
        <w:tc>
          <w:tcPr>
            <w:tcW w:w="931" w:type="dxa"/>
            <w:shd w:val="clear" w:color="auto" w:fill="auto"/>
            <w:tcMar>
              <w:top w:w="100" w:type="dxa"/>
              <w:left w:w="100" w:type="dxa"/>
              <w:bottom w:w="100" w:type="dxa"/>
              <w:right w:w="100" w:type="dxa"/>
            </w:tcMar>
          </w:tcPr>
          <w:p w14:paraId="6F15EA33" w14:textId="2ED27F8A"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Saules 2</w:t>
            </w:r>
          </w:p>
        </w:tc>
        <w:tc>
          <w:tcPr>
            <w:tcW w:w="1308" w:type="dxa"/>
            <w:shd w:val="clear" w:color="auto" w:fill="auto"/>
            <w:tcMar>
              <w:top w:w="100" w:type="dxa"/>
              <w:left w:w="100" w:type="dxa"/>
              <w:bottom w:w="100" w:type="dxa"/>
              <w:right w:w="100" w:type="dxa"/>
            </w:tcMar>
          </w:tcPr>
          <w:p w14:paraId="36C69413" w14:textId="2F53C73E" w:rsidR="00D862EB" w:rsidRPr="00E20C19" w:rsidRDefault="00E21F0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 xml:space="preserve">671.58 </w:t>
            </w:r>
          </w:p>
        </w:tc>
        <w:tc>
          <w:tcPr>
            <w:tcW w:w="1400" w:type="dxa"/>
            <w:shd w:val="clear" w:color="auto" w:fill="auto"/>
            <w:tcMar>
              <w:top w:w="100" w:type="dxa"/>
              <w:left w:w="100" w:type="dxa"/>
              <w:bottom w:w="100" w:type="dxa"/>
              <w:right w:w="100" w:type="dxa"/>
            </w:tcMar>
          </w:tcPr>
          <w:p w14:paraId="7B2B65F4" w14:textId="29526493"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pā</w:t>
            </w:r>
            <w:r w:rsidR="00114376" w:rsidRPr="00E20C19">
              <w:rPr>
                <w:rFonts w:cs="Times New Roman"/>
                <w:sz w:val="20"/>
                <w:szCs w:val="20"/>
                <w:lang w:val="lv-LV"/>
              </w:rPr>
              <w:t>r</w:t>
            </w:r>
            <w:r w:rsidRPr="00E20C19">
              <w:rPr>
                <w:rFonts w:cs="Times New Roman"/>
                <w:sz w:val="20"/>
                <w:szCs w:val="20"/>
                <w:lang w:val="lv-LV"/>
              </w:rPr>
              <w:t>būve</w:t>
            </w:r>
          </w:p>
        </w:tc>
        <w:tc>
          <w:tcPr>
            <w:tcW w:w="1292" w:type="dxa"/>
            <w:shd w:val="clear" w:color="auto" w:fill="auto"/>
            <w:tcMar>
              <w:top w:w="100" w:type="dxa"/>
              <w:left w:w="100" w:type="dxa"/>
              <w:bottom w:w="100" w:type="dxa"/>
              <w:right w:w="100" w:type="dxa"/>
            </w:tcMar>
          </w:tcPr>
          <w:p w14:paraId="4AF345AA" w14:textId="3FF44874" w:rsidR="00D862EB" w:rsidRPr="00E20C19" w:rsidRDefault="00986324"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1556416</w:t>
            </w:r>
          </w:p>
        </w:tc>
        <w:tc>
          <w:tcPr>
            <w:tcW w:w="1591" w:type="dxa"/>
            <w:shd w:val="clear" w:color="auto" w:fill="auto"/>
            <w:tcMar>
              <w:top w:w="100" w:type="dxa"/>
              <w:left w:w="100" w:type="dxa"/>
              <w:bottom w:w="100" w:type="dxa"/>
              <w:right w:w="100" w:type="dxa"/>
            </w:tcMar>
          </w:tcPr>
          <w:p w14:paraId="71C466B1" w14:textId="6E6B0935"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Izglītības iestāde</w:t>
            </w:r>
          </w:p>
        </w:tc>
        <w:tc>
          <w:tcPr>
            <w:tcW w:w="1331" w:type="dxa"/>
            <w:shd w:val="clear" w:color="auto" w:fill="auto"/>
            <w:tcMar>
              <w:top w:w="100" w:type="dxa"/>
              <w:left w:w="100" w:type="dxa"/>
              <w:bottom w:w="100" w:type="dxa"/>
              <w:right w:w="100" w:type="dxa"/>
            </w:tcMar>
          </w:tcPr>
          <w:p w14:paraId="16A48FA3" w14:textId="35EBCE71" w:rsidR="00D862EB" w:rsidRPr="00D41C86" w:rsidRDefault="00396CAE" w:rsidP="00D862EB">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Daugavpils </w:t>
            </w:r>
            <w:proofErr w:type="spellStart"/>
            <w:r w:rsidRPr="00D41C86">
              <w:rPr>
                <w:rFonts w:cs="Times New Roman"/>
                <w:sz w:val="20"/>
                <w:szCs w:val="20"/>
                <w:lang w:val="lv-LV"/>
              </w:rPr>
              <w:t>valstspilsētas</w:t>
            </w:r>
            <w:proofErr w:type="spellEnd"/>
            <w:r w:rsidRPr="00D41C86">
              <w:rPr>
                <w:rFonts w:cs="Times New Roman"/>
                <w:sz w:val="20"/>
                <w:szCs w:val="20"/>
                <w:lang w:val="lv-LV"/>
              </w:rPr>
              <w:t xml:space="preserve"> pašvaldība</w:t>
            </w:r>
          </w:p>
        </w:tc>
        <w:tc>
          <w:tcPr>
            <w:tcW w:w="1105" w:type="dxa"/>
            <w:shd w:val="clear" w:color="auto" w:fill="auto"/>
            <w:tcMar>
              <w:top w:w="100" w:type="dxa"/>
              <w:left w:w="100" w:type="dxa"/>
              <w:bottom w:w="100" w:type="dxa"/>
              <w:right w:w="100" w:type="dxa"/>
            </w:tcMar>
          </w:tcPr>
          <w:p w14:paraId="42271317" w14:textId="065B259A" w:rsidR="00D862EB" w:rsidRPr="00E20C19" w:rsidRDefault="00BA7ADE"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1497</w:t>
            </w:r>
            <w:r w:rsidR="008A7BDD" w:rsidRPr="00E20C19">
              <w:rPr>
                <w:rFonts w:cs="Times New Roman"/>
                <w:sz w:val="20"/>
                <w:szCs w:val="20"/>
                <w:lang w:val="lv-LV"/>
              </w:rPr>
              <w:t xml:space="preserve"> </w:t>
            </w:r>
            <w:r w:rsidRPr="00E20C19">
              <w:rPr>
                <w:rFonts w:cs="Times New Roman"/>
                <w:sz w:val="20"/>
                <w:szCs w:val="20"/>
                <w:lang w:val="lv-LV"/>
              </w:rPr>
              <w:t>221</w:t>
            </w:r>
          </w:p>
        </w:tc>
      </w:tr>
      <w:tr w:rsidR="00D862EB" w:rsidRPr="00E20C19" w14:paraId="5FE8464E" w14:textId="77777777" w:rsidTr="004E7BF0">
        <w:trPr>
          <w:trHeight w:val="413"/>
        </w:trPr>
        <w:tc>
          <w:tcPr>
            <w:tcW w:w="1158" w:type="dxa"/>
            <w:shd w:val="clear" w:color="auto" w:fill="auto"/>
            <w:tcMar>
              <w:top w:w="100" w:type="dxa"/>
              <w:left w:w="100" w:type="dxa"/>
              <w:bottom w:w="100" w:type="dxa"/>
              <w:right w:w="100" w:type="dxa"/>
            </w:tcMar>
          </w:tcPr>
          <w:p w14:paraId="53E860B8" w14:textId="5583AF87" w:rsidR="00D862EB" w:rsidRPr="00E20C19" w:rsidRDefault="00114376" w:rsidP="00397E85">
            <w:pPr>
              <w:widowControl w:val="0"/>
              <w:pBdr>
                <w:top w:val="nil"/>
                <w:left w:val="nil"/>
                <w:bottom w:val="nil"/>
                <w:right w:val="nil"/>
                <w:between w:val="nil"/>
              </w:pBdr>
              <w:jc w:val="left"/>
              <w:rPr>
                <w:rFonts w:cs="Times New Roman"/>
                <w:sz w:val="20"/>
                <w:szCs w:val="20"/>
                <w:lang w:val="lv-LV"/>
              </w:rPr>
            </w:pPr>
            <w:r w:rsidRPr="00E20C19">
              <w:rPr>
                <w:rFonts w:cs="Times New Roman"/>
                <w:sz w:val="20"/>
                <w:szCs w:val="20"/>
                <w:lang w:val="lv-LV"/>
              </w:rPr>
              <w:t>DDMV Saules skola</w:t>
            </w:r>
          </w:p>
        </w:tc>
        <w:tc>
          <w:tcPr>
            <w:tcW w:w="931" w:type="dxa"/>
            <w:shd w:val="clear" w:color="auto" w:fill="auto"/>
            <w:tcMar>
              <w:top w:w="100" w:type="dxa"/>
              <w:left w:w="100" w:type="dxa"/>
              <w:bottom w:w="100" w:type="dxa"/>
              <w:right w:w="100" w:type="dxa"/>
            </w:tcMar>
          </w:tcPr>
          <w:p w14:paraId="14D36483" w14:textId="625F2E60" w:rsidR="00D862EB" w:rsidRPr="00E20C19" w:rsidRDefault="00D862EB" w:rsidP="00AC0CD1">
            <w:pPr>
              <w:widowControl w:val="0"/>
              <w:pBdr>
                <w:top w:val="nil"/>
                <w:left w:val="nil"/>
                <w:bottom w:val="nil"/>
                <w:right w:val="nil"/>
                <w:between w:val="nil"/>
              </w:pBdr>
              <w:jc w:val="center"/>
              <w:rPr>
                <w:rFonts w:cs="Times New Roman"/>
                <w:sz w:val="20"/>
                <w:szCs w:val="20"/>
                <w:lang w:val="lv-LV"/>
              </w:rPr>
            </w:pPr>
            <w:r w:rsidRPr="00E20C19">
              <w:rPr>
                <w:rFonts w:cs="Times New Roman"/>
                <w:sz w:val="20"/>
                <w:szCs w:val="20"/>
                <w:lang w:val="lv-LV"/>
              </w:rPr>
              <w:t>Muzeja 3</w:t>
            </w:r>
          </w:p>
        </w:tc>
        <w:tc>
          <w:tcPr>
            <w:tcW w:w="1308" w:type="dxa"/>
            <w:shd w:val="clear" w:color="auto" w:fill="auto"/>
            <w:tcMar>
              <w:top w:w="100" w:type="dxa"/>
              <w:left w:w="100" w:type="dxa"/>
              <w:bottom w:w="100" w:type="dxa"/>
              <w:right w:w="100" w:type="dxa"/>
            </w:tcMar>
          </w:tcPr>
          <w:p w14:paraId="0CC3BE20" w14:textId="36416206" w:rsidR="00D862EB" w:rsidRPr="00E20C19" w:rsidRDefault="0011437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648</w:t>
            </w:r>
          </w:p>
        </w:tc>
        <w:tc>
          <w:tcPr>
            <w:tcW w:w="1400" w:type="dxa"/>
            <w:shd w:val="clear" w:color="auto" w:fill="auto"/>
            <w:tcMar>
              <w:top w:w="100" w:type="dxa"/>
              <w:left w:w="100" w:type="dxa"/>
              <w:bottom w:w="100" w:type="dxa"/>
              <w:right w:w="100" w:type="dxa"/>
            </w:tcMar>
          </w:tcPr>
          <w:p w14:paraId="26823AE4" w14:textId="77777777" w:rsidR="00D862EB" w:rsidRPr="00E20C19" w:rsidRDefault="00D862EB"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izstrādāts pārbūves projekts</w:t>
            </w:r>
          </w:p>
          <w:p w14:paraId="4C617E82" w14:textId="3C0F6373" w:rsidR="00114376" w:rsidRPr="00E20C19" w:rsidRDefault="00114376" w:rsidP="00D862EB">
            <w:pPr>
              <w:widowControl w:val="0"/>
              <w:pBdr>
                <w:top w:val="nil"/>
                <w:left w:val="nil"/>
                <w:bottom w:val="nil"/>
                <w:right w:val="nil"/>
                <w:between w:val="nil"/>
              </w:pBdr>
              <w:rPr>
                <w:rFonts w:cs="Times New Roman"/>
                <w:sz w:val="20"/>
                <w:szCs w:val="20"/>
                <w:lang w:val="lv-LV"/>
              </w:rPr>
            </w:pPr>
          </w:p>
        </w:tc>
        <w:tc>
          <w:tcPr>
            <w:tcW w:w="1292" w:type="dxa"/>
            <w:shd w:val="clear" w:color="auto" w:fill="auto"/>
            <w:tcMar>
              <w:top w:w="100" w:type="dxa"/>
              <w:left w:w="100" w:type="dxa"/>
              <w:bottom w:w="100" w:type="dxa"/>
              <w:right w:w="100" w:type="dxa"/>
            </w:tcMar>
          </w:tcPr>
          <w:p w14:paraId="533F137F" w14:textId="7B33EF4A" w:rsidR="00D862EB" w:rsidRPr="00E20C19" w:rsidRDefault="0011437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nē</w:t>
            </w:r>
          </w:p>
        </w:tc>
        <w:tc>
          <w:tcPr>
            <w:tcW w:w="1591" w:type="dxa"/>
            <w:shd w:val="clear" w:color="auto" w:fill="auto"/>
            <w:tcMar>
              <w:top w:w="100" w:type="dxa"/>
              <w:left w:w="100" w:type="dxa"/>
              <w:bottom w:w="100" w:type="dxa"/>
              <w:right w:w="100" w:type="dxa"/>
            </w:tcMar>
          </w:tcPr>
          <w:p w14:paraId="35DBD9E9" w14:textId="205FE59A" w:rsidR="00D862EB" w:rsidRPr="00E20C19" w:rsidRDefault="00114376"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Ēka ar kadastra apzīmējumu 0500 001 3901 001  pašlaik netiek izmantota kā Saules skolas mācību telpas, ēkai nepieciešams remonts.  Plānots pārbūvēt par dienesta viesnīcu</w:t>
            </w:r>
          </w:p>
        </w:tc>
        <w:tc>
          <w:tcPr>
            <w:tcW w:w="1331" w:type="dxa"/>
            <w:shd w:val="clear" w:color="auto" w:fill="auto"/>
            <w:tcMar>
              <w:top w:w="100" w:type="dxa"/>
              <w:left w:w="100" w:type="dxa"/>
              <w:bottom w:w="100" w:type="dxa"/>
              <w:right w:w="100" w:type="dxa"/>
            </w:tcMar>
          </w:tcPr>
          <w:p w14:paraId="4E439344" w14:textId="7E9551E3" w:rsidR="00D862EB" w:rsidRPr="00D41C86" w:rsidRDefault="00396CAE" w:rsidP="00D862EB">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Daugavpils </w:t>
            </w:r>
            <w:proofErr w:type="spellStart"/>
            <w:r w:rsidRPr="00D41C86">
              <w:rPr>
                <w:rFonts w:cs="Times New Roman"/>
                <w:sz w:val="20"/>
                <w:szCs w:val="20"/>
                <w:lang w:val="lv-LV"/>
              </w:rPr>
              <w:t>valstspilsētas</w:t>
            </w:r>
            <w:proofErr w:type="spellEnd"/>
            <w:r w:rsidRPr="00D41C86">
              <w:rPr>
                <w:rFonts w:cs="Times New Roman"/>
                <w:sz w:val="20"/>
                <w:szCs w:val="20"/>
                <w:lang w:val="lv-LV"/>
              </w:rPr>
              <w:t xml:space="preserve"> pašvaldība</w:t>
            </w:r>
          </w:p>
        </w:tc>
        <w:tc>
          <w:tcPr>
            <w:tcW w:w="1105" w:type="dxa"/>
            <w:shd w:val="clear" w:color="auto" w:fill="auto"/>
            <w:tcMar>
              <w:top w:w="100" w:type="dxa"/>
              <w:left w:w="100" w:type="dxa"/>
              <w:bottom w:w="100" w:type="dxa"/>
              <w:right w:w="100" w:type="dxa"/>
            </w:tcMar>
          </w:tcPr>
          <w:p w14:paraId="11756675" w14:textId="5ACEFDD7" w:rsidR="00D862EB" w:rsidRPr="00E20C19" w:rsidRDefault="00BA7ADE" w:rsidP="00D862EB">
            <w:pPr>
              <w:widowControl w:val="0"/>
              <w:pBdr>
                <w:top w:val="nil"/>
                <w:left w:val="nil"/>
                <w:bottom w:val="nil"/>
                <w:right w:val="nil"/>
                <w:between w:val="nil"/>
              </w:pBdr>
              <w:rPr>
                <w:rFonts w:cs="Times New Roman"/>
                <w:sz w:val="20"/>
                <w:szCs w:val="20"/>
                <w:lang w:val="lv-LV"/>
              </w:rPr>
            </w:pPr>
            <w:r w:rsidRPr="00E20C19">
              <w:rPr>
                <w:rFonts w:cs="Times New Roman"/>
                <w:sz w:val="20"/>
                <w:szCs w:val="20"/>
                <w:lang w:val="lv-LV"/>
              </w:rPr>
              <w:t>24</w:t>
            </w:r>
            <w:r w:rsidR="008A7BDD" w:rsidRPr="00E20C19">
              <w:rPr>
                <w:rFonts w:cs="Times New Roman"/>
                <w:sz w:val="20"/>
                <w:szCs w:val="20"/>
                <w:lang w:val="lv-LV"/>
              </w:rPr>
              <w:t xml:space="preserve"> </w:t>
            </w:r>
            <w:r w:rsidRPr="00E20C19">
              <w:rPr>
                <w:rFonts w:cs="Times New Roman"/>
                <w:sz w:val="20"/>
                <w:szCs w:val="20"/>
                <w:lang w:val="lv-LV"/>
              </w:rPr>
              <w:t>460</w:t>
            </w:r>
          </w:p>
        </w:tc>
      </w:tr>
      <w:tr w:rsidR="00D41C86" w:rsidRPr="00D41C86" w14:paraId="3CDC0007" w14:textId="77777777" w:rsidTr="004E7BF0">
        <w:trPr>
          <w:trHeight w:val="1069"/>
        </w:trPr>
        <w:tc>
          <w:tcPr>
            <w:tcW w:w="1158" w:type="dxa"/>
            <w:shd w:val="clear" w:color="auto" w:fill="auto"/>
            <w:tcMar>
              <w:top w:w="100" w:type="dxa"/>
              <w:left w:w="100" w:type="dxa"/>
              <w:bottom w:w="100" w:type="dxa"/>
              <w:right w:w="100" w:type="dxa"/>
            </w:tcMar>
          </w:tcPr>
          <w:p w14:paraId="2DD9BA6F" w14:textId="37F1A928" w:rsidR="00114376" w:rsidRPr="00D41C86" w:rsidRDefault="00114376" w:rsidP="00397E85">
            <w:pPr>
              <w:widowControl w:val="0"/>
              <w:pBdr>
                <w:top w:val="nil"/>
                <w:left w:val="nil"/>
                <w:bottom w:val="nil"/>
                <w:right w:val="nil"/>
                <w:between w:val="nil"/>
              </w:pBdr>
              <w:jc w:val="left"/>
              <w:rPr>
                <w:rFonts w:cs="Times New Roman"/>
                <w:sz w:val="20"/>
                <w:szCs w:val="20"/>
                <w:lang w:val="lv-LV"/>
              </w:rPr>
            </w:pPr>
            <w:r w:rsidRPr="00D41C86">
              <w:rPr>
                <w:rFonts w:cs="Times New Roman"/>
                <w:sz w:val="20"/>
                <w:szCs w:val="20"/>
                <w:lang w:val="lv-LV"/>
              </w:rPr>
              <w:lastRenderedPageBreak/>
              <w:t>DDMV Saules skola</w:t>
            </w:r>
          </w:p>
        </w:tc>
        <w:tc>
          <w:tcPr>
            <w:tcW w:w="931" w:type="dxa"/>
            <w:shd w:val="clear" w:color="auto" w:fill="auto"/>
            <w:tcMar>
              <w:top w:w="100" w:type="dxa"/>
              <w:left w:w="100" w:type="dxa"/>
              <w:bottom w:w="100" w:type="dxa"/>
              <w:right w:w="100" w:type="dxa"/>
            </w:tcMar>
          </w:tcPr>
          <w:p w14:paraId="14D1F12B" w14:textId="5336F72F" w:rsidR="00114376" w:rsidRPr="00D41C86" w:rsidRDefault="00114376"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Muzeja 3</w:t>
            </w:r>
          </w:p>
        </w:tc>
        <w:tc>
          <w:tcPr>
            <w:tcW w:w="1308" w:type="dxa"/>
            <w:shd w:val="clear" w:color="auto" w:fill="auto"/>
            <w:tcMar>
              <w:top w:w="100" w:type="dxa"/>
              <w:left w:w="100" w:type="dxa"/>
              <w:bottom w:w="100" w:type="dxa"/>
              <w:right w:w="100" w:type="dxa"/>
            </w:tcMar>
          </w:tcPr>
          <w:p w14:paraId="551DC4FA" w14:textId="37FA9180" w:rsidR="00114376" w:rsidRPr="00D41C86" w:rsidRDefault="00114376"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438,2</w:t>
            </w:r>
          </w:p>
        </w:tc>
        <w:tc>
          <w:tcPr>
            <w:tcW w:w="1400" w:type="dxa"/>
            <w:shd w:val="clear" w:color="auto" w:fill="auto"/>
            <w:tcMar>
              <w:top w:w="100" w:type="dxa"/>
              <w:left w:w="100" w:type="dxa"/>
              <w:bottom w:w="100" w:type="dxa"/>
              <w:right w:w="100" w:type="dxa"/>
            </w:tcMar>
          </w:tcPr>
          <w:p w14:paraId="4FD5DC2F" w14:textId="735CA9A3" w:rsidR="00114376" w:rsidRPr="00D41C86" w:rsidRDefault="00114376"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izstrādāts pārbūves projekts</w:t>
            </w:r>
            <w:r w:rsidR="00CF4808" w:rsidRPr="00D41C86">
              <w:rPr>
                <w:rFonts w:cs="Times New Roman"/>
                <w:sz w:val="20"/>
                <w:szCs w:val="20"/>
                <w:lang w:val="lv-LV"/>
              </w:rPr>
              <w:t xml:space="preserve">, uzsākta būvniecība </w:t>
            </w:r>
          </w:p>
          <w:p w14:paraId="721A9A29" w14:textId="35670905" w:rsidR="00114376" w:rsidRPr="00D41C86" w:rsidRDefault="00114376" w:rsidP="00114376">
            <w:pPr>
              <w:widowControl w:val="0"/>
              <w:pBdr>
                <w:top w:val="nil"/>
                <w:left w:val="nil"/>
                <w:bottom w:val="nil"/>
                <w:right w:val="nil"/>
                <w:between w:val="nil"/>
              </w:pBdr>
              <w:rPr>
                <w:rFonts w:cs="Times New Roman"/>
                <w:sz w:val="20"/>
                <w:szCs w:val="20"/>
                <w:lang w:val="lv-LV"/>
              </w:rPr>
            </w:pPr>
          </w:p>
        </w:tc>
        <w:tc>
          <w:tcPr>
            <w:tcW w:w="1292" w:type="dxa"/>
            <w:shd w:val="clear" w:color="auto" w:fill="auto"/>
            <w:tcMar>
              <w:top w:w="100" w:type="dxa"/>
              <w:left w:w="100" w:type="dxa"/>
              <w:bottom w:w="100" w:type="dxa"/>
              <w:right w:w="100" w:type="dxa"/>
            </w:tcMar>
          </w:tcPr>
          <w:p w14:paraId="019913F4" w14:textId="4E919DDF" w:rsidR="00114376" w:rsidRPr="00D41C86" w:rsidRDefault="00BA7ADE"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180</w:t>
            </w:r>
            <w:r w:rsidR="008A7BDD" w:rsidRPr="00D41C86">
              <w:rPr>
                <w:rFonts w:cs="Times New Roman"/>
                <w:sz w:val="20"/>
                <w:szCs w:val="20"/>
                <w:lang w:val="lv-LV"/>
              </w:rPr>
              <w:t xml:space="preserve"> </w:t>
            </w:r>
            <w:r w:rsidRPr="00D41C86">
              <w:rPr>
                <w:rFonts w:cs="Times New Roman"/>
                <w:sz w:val="20"/>
                <w:szCs w:val="20"/>
                <w:lang w:val="lv-LV"/>
              </w:rPr>
              <w:t>000</w:t>
            </w:r>
            <w:r w:rsidR="006568FD" w:rsidRPr="00D41C86">
              <w:rPr>
                <w:rFonts w:cs="Times New Roman"/>
                <w:sz w:val="20"/>
                <w:szCs w:val="20"/>
                <w:lang w:val="lv-LV"/>
              </w:rPr>
              <w:t>0</w:t>
            </w:r>
          </w:p>
        </w:tc>
        <w:tc>
          <w:tcPr>
            <w:tcW w:w="1591" w:type="dxa"/>
            <w:shd w:val="clear" w:color="auto" w:fill="auto"/>
            <w:tcMar>
              <w:top w:w="100" w:type="dxa"/>
              <w:left w:w="100" w:type="dxa"/>
              <w:bottom w:w="100" w:type="dxa"/>
              <w:right w:w="100" w:type="dxa"/>
            </w:tcMar>
          </w:tcPr>
          <w:p w14:paraId="689F3142" w14:textId="69AB3C61" w:rsidR="00114376" w:rsidRPr="00D41C86" w:rsidRDefault="00114376"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Ēkas ar kadastra apzīmējumiem 0500 001 3901 003 un 0500 001 3906 002 tiek izmantotas saimniecības vajadzībām - kā garāžas un materiālu noliktava.</w:t>
            </w:r>
          </w:p>
        </w:tc>
        <w:tc>
          <w:tcPr>
            <w:tcW w:w="1331" w:type="dxa"/>
            <w:shd w:val="clear" w:color="auto" w:fill="auto"/>
            <w:tcMar>
              <w:top w:w="100" w:type="dxa"/>
              <w:left w:w="100" w:type="dxa"/>
              <w:bottom w:w="100" w:type="dxa"/>
              <w:right w:w="100" w:type="dxa"/>
            </w:tcMar>
          </w:tcPr>
          <w:p w14:paraId="3E31A4F8" w14:textId="6074DEFF" w:rsidR="00114376" w:rsidRPr="00D41C86" w:rsidRDefault="00CF5CD8"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Daugavpils </w:t>
            </w:r>
            <w:proofErr w:type="spellStart"/>
            <w:r w:rsidRPr="00D41C86">
              <w:rPr>
                <w:rFonts w:cs="Times New Roman"/>
                <w:sz w:val="20"/>
                <w:szCs w:val="20"/>
                <w:lang w:val="lv-LV"/>
              </w:rPr>
              <w:t>valstspilsētas</w:t>
            </w:r>
            <w:proofErr w:type="spellEnd"/>
            <w:r w:rsidRPr="00D41C86">
              <w:rPr>
                <w:rFonts w:cs="Times New Roman"/>
                <w:sz w:val="20"/>
                <w:szCs w:val="20"/>
                <w:lang w:val="lv-LV"/>
              </w:rPr>
              <w:t xml:space="preserve"> pašvaldība</w:t>
            </w:r>
          </w:p>
        </w:tc>
        <w:tc>
          <w:tcPr>
            <w:tcW w:w="1105" w:type="dxa"/>
            <w:shd w:val="clear" w:color="auto" w:fill="auto"/>
            <w:tcMar>
              <w:top w:w="100" w:type="dxa"/>
              <w:left w:w="100" w:type="dxa"/>
              <w:bottom w:w="100" w:type="dxa"/>
              <w:right w:w="100" w:type="dxa"/>
            </w:tcMar>
          </w:tcPr>
          <w:p w14:paraId="119283EE" w14:textId="4C583D09" w:rsidR="00114376" w:rsidRPr="00D41C86" w:rsidRDefault="008A7BDD" w:rsidP="00114376">
            <w:pPr>
              <w:widowControl w:val="0"/>
              <w:pBdr>
                <w:top w:val="nil"/>
                <w:left w:val="nil"/>
                <w:bottom w:val="nil"/>
                <w:right w:val="nil"/>
                <w:between w:val="nil"/>
              </w:pBdr>
              <w:rPr>
                <w:rFonts w:cs="Times New Roman"/>
                <w:sz w:val="20"/>
                <w:szCs w:val="20"/>
                <w:lang w:val="lv-LV"/>
              </w:rPr>
            </w:pPr>
            <w:r w:rsidRPr="00D41C86">
              <w:rPr>
                <w:rFonts w:cs="Times New Roman"/>
                <w:sz w:val="20"/>
                <w:szCs w:val="20"/>
                <w:lang w:val="lv-LV"/>
              </w:rPr>
              <w:t xml:space="preserve">Būvniecības procesā </w:t>
            </w:r>
          </w:p>
        </w:tc>
      </w:tr>
    </w:tbl>
    <w:p w14:paraId="0A56DA7D" w14:textId="421CD749" w:rsidR="00252803" w:rsidRPr="00D41C86" w:rsidRDefault="00252803">
      <w:pPr>
        <w:rPr>
          <w:lang w:val="lv-LV"/>
        </w:rPr>
        <w:sectPr w:rsidR="00252803" w:rsidRPr="00D41C86" w:rsidSect="002E2863">
          <w:type w:val="continuous"/>
          <w:pgSz w:w="11906" w:h="16838"/>
          <w:pgMar w:top="1133" w:right="1417" w:bottom="1417" w:left="1984" w:header="720" w:footer="0" w:gutter="0"/>
          <w:cols w:space="720"/>
        </w:sectPr>
      </w:pPr>
    </w:p>
    <w:p w14:paraId="03B1EEE6" w14:textId="20B415E2" w:rsidR="00252803" w:rsidRPr="00D41C86" w:rsidRDefault="00AC0CD1" w:rsidP="00AC0CD1">
      <w:pPr>
        <w:pStyle w:val="Heading2"/>
        <w:numPr>
          <w:ilvl w:val="1"/>
          <w:numId w:val="3"/>
        </w:numPr>
        <w:spacing w:before="240"/>
        <w:rPr>
          <w:lang w:val="lv-LV"/>
        </w:rPr>
      </w:pPr>
      <w:bookmarkStart w:id="17" w:name="_Toc120654260"/>
      <w:bookmarkEnd w:id="16"/>
      <w:r w:rsidRPr="00D41C86">
        <w:rPr>
          <w:lang w:val="lv-LV"/>
        </w:rPr>
        <w:t xml:space="preserve">Kompetences centra </w:t>
      </w:r>
      <w:r w:rsidR="00823F92" w:rsidRPr="00D41C86">
        <w:rPr>
          <w:lang w:val="lv-LV"/>
        </w:rPr>
        <w:t>mācību vides infrastruktūras raksturojums (esošā situācija)</w:t>
      </w:r>
      <w:bookmarkEnd w:id="17"/>
      <w:r w:rsidR="00E21F06" w:rsidRPr="00D41C86">
        <w:rPr>
          <w:lang w:val="lv-LV"/>
        </w:rPr>
        <w:tab/>
      </w:r>
    </w:p>
    <w:p w14:paraId="4769A776" w14:textId="54122FD3" w:rsidR="00E21F06" w:rsidRPr="00D41C86" w:rsidRDefault="00AC0CD1" w:rsidP="00E21F06">
      <w:pPr>
        <w:widowControl w:val="0"/>
        <w:tabs>
          <w:tab w:val="left" w:pos="987"/>
        </w:tabs>
        <w:rPr>
          <w:rFonts w:eastAsia="Tahoma"/>
          <w:lang w:val="lv-LV"/>
        </w:rPr>
      </w:pPr>
      <w:r w:rsidRPr="00D41C86">
        <w:rPr>
          <w:lang w:val="lv-LV"/>
        </w:rPr>
        <w:t>Kompetences centra</w:t>
      </w:r>
      <w:r w:rsidR="00333D8D" w:rsidRPr="00D41C86">
        <w:rPr>
          <w:lang w:val="lv-LV"/>
        </w:rPr>
        <w:t xml:space="preserve"> </w:t>
      </w:r>
      <w:r w:rsidR="00E21F06" w:rsidRPr="00D41C86">
        <w:rPr>
          <w:rFonts w:eastAsia="Tahoma"/>
          <w:lang w:val="lv-LV"/>
        </w:rPr>
        <w:t>mācību vides infrastruktūras uzlabojumi veikti vairāku projektu rezultātā:</w:t>
      </w:r>
    </w:p>
    <w:p w14:paraId="5C269FFB" w14:textId="4FF09018" w:rsidR="00252803" w:rsidRPr="00D41C86" w:rsidRDefault="00823F92">
      <w:pPr>
        <w:numPr>
          <w:ilvl w:val="0"/>
          <w:numId w:val="1"/>
        </w:numPr>
        <w:rPr>
          <w:lang w:val="lv-LV"/>
        </w:rPr>
      </w:pPr>
      <w:r w:rsidRPr="00D41C86">
        <w:rPr>
          <w:lang w:val="lv-LV"/>
        </w:rPr>
        <w:t>ERAF darbības programmas "Infrastruktūra un pakalpojumi" apakšaktivitātē "Mācību aprīkojuma modernizācija un infrastruktūras uzlabošana profesionālās izglītības programmu īstenošanai" projekts "Daugavpils mākslas vidusskolas "Saules skola" mācību aprīkojuma modernizācija un infrastruktūras uzlabošana" (I kārta)</w:t>
      </w:r>
      <w:r w:rsidR="00AA31DB" w:rsidRPr="00D41C86">
        <w:rPr>
          <w:lang w:val="lv-LV"/>
        </w:rPr>
        <w:t>;</w:t>
      </w:r>
      <w:r w:rsidRPr="00D41C86">
        <w:rPr>
          <w:lang w:val="lv-LV"/>
        </w:rPr>
        <w:t xml:space="preserve"> </w:t>
      </w:r>
    </w:p>
    <w:p w14:paraId="50D44363" w14:textId="0B97AFAE" w:rsidR="00252803" w:rsidRPr="00D41C86" w:rsidRDefault="00823F92">
      <w:pPr>
        <w:numPr>
          <w:ilvl w:val="0"/>
          <w:numId w:val="1"/>
        </w:numPr>
        <w:rPr>
          <w:lang w:val="lv-LV"/>
        </w:rPr>
      </w:pPr>
      <w:r w:rsidRPr="00D41C86">
        <w:rPr>
          <w:lang w:val="lv-LV"/>
        </w:rPr>
        <w:t>ERAF programmas 8.1.3. specifiskā atbalsta mērķa “Palielināt modernizēto profesionālās izglītības iestāžu skaitu” projekts “Daugavpils Dizaina un mākslas vidusskolas „Saules skola” izveidošana par Profesionālās izglītības kompetences centru (PIKC) un infrastruktūras modernizācijas II. kārta”</w:t>
      </w:r>
      <w:r w:rsidR="00AA31DB" w:rsidRPr="00D41C86">
        <w:rPr>
          <w:lang w:val="lv-LV"/>
        </w:rPr>
        <w:t>;</w:t>
      </w:r>
    </w:p>
    <w:p w14:paraId="7A2A19AF" w14:textId="07A02B15" w:rsidR="00252803" w:rsidRPr="00D41C86" w:rsidRDefault="0079530E">
      <w:pPr>
        <w:numPr>
          <w:ilvl w:val="0"/>
          <w:numId w:val="1"/>
        </w:numPr>
        <w:rPr>
          <w:lang w:val="lv-LV"/>
        </w:rPr>
      </w:pPr>
      <w:r w:rsidRPr="00D41C86">
        <w:rPr>
          <w:lang w:val="lv-LV"/>
        </w:rPr>
        <w:t>INTERREG</w:t>
      </w:r>
      <w:r w:rsidR="00823F92" w:rsidRPr="00D41C86">
        <w:rPr>
          <w:lang w:val="lv-LV"/>
        </w:rPr>
        <w:t xml:space="preserve"> V-A Latvijas-Lietuvas pārrobežu sadarbības programmas 2014.-2020. g. projekta  LLI-183 „Darba tirgus bez robežām” (MOBILITY)</w:t>
      </w:r>
      <w:r w:rsidR="00AA31DB" w:rsidRPr="00D41C86">
        <w:rPr>
          <w:lang w:val="lv-LV"/>
        </w:rPr>
        <w:t>;</w:t>
      </w:r>
    </w:p>
    <w:p w14:paraId="3AD00F72" w14:textId="16BEDC51" w:rsidR="00903490" w:rsidRPr="00E20C19" w:rsidRDefault="00823F92" w:rsidP="00333D8D">
      <w:pPr>
        <w:numPr>
          <w:ilvl w:val="0"/>
          <w:numId w:val="1"/>
        </w:numPr>
        <w:rPr>
          <w:lang w:val="lv-LV"/>
        </w:rPr>
      </w:pPr>
      <w:r w:rsidRPr="00E20C19">
        <w:rPr>
          <w:lang w:val="lv-LV"/>
        </w:rPr>
        <w:t>vairāki KKF projekti Vizuālās mākslas/ Dizaina un arhitektūras izglītības iestāžu materiāli tehniskās bāzes uzlabošana</w:t>
      </w:r>
      <w:r w:rsidR="00AC0CD1" w:rsidRPr="00E20C19">
        <w:rPr>
          <w:lang w:val="lv-LV"/>
        </w:rPr>
        <w:t>s</w:t>
      </w:r>
      <w:r w:rsidRPr="00E20C19">
        <w:rPr>
          <w:lang w:val="lv-LV"/>
        </w:rPr>
        <w:t xml:space="preserve"> programmās</w:t>
      </w:r>
      <w:r w:rsidR="00AC0CD1" w:rsidRPr="00E20C19">
        <w:rPr>
          <w:lang w:val="lv-LV"/>
        </w:rPr>
        <w:t>.</w:t>
      </w:r>
    </w:p>
    <w:p w14:paraId="7BB4C537" w14:textId="1FB56EF9" w:rsidR="00AC0CD1" w:rsidRPr="00E20C19" w:rsidRDefault="006E6D52" w:rsidP="006E6D52">
      <w:pPr>
        <w:pStyle w:val="Caption"/>
        <w:rPr>
          <w:rFonts w:ascii="Tahoma" w:eastAsia="Tahoma" w:hAnsi="Tahoma" w:cs="Tahoma"/>
          <w:b/>
          <w:lang w:val="lv-LV"/>
        </w:rPr>
        <w:sectPr w:rsidR="00AC0CD1" w:rsidRPr="00E20C19" w:rsidSect="002E2863">
          <w:type w:val="continuous"/>
          <w:pgSz w:w="11906" w:h="16838"/>
          <w:pgMar w:top="1138" w:right="1411" w:bottom="1411" w:left="1987" w:header="720" w:footer="720" w:gutter="0"/>
          <w:cols w:space="720"/>
        </w:sectPr>
      </w:pPr>
      <w:bookmarkStart w:id="18" w:name="_Toc120717521"/>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6</w:t>
      </w:r>
      <w:r w:rsidRPr="00E20C19">
        <w:rPr>
          <w:lang w:val="lv-LV"/>
        </w:rPr>
        <w:fldChar w:fldCharType="end"/>
      </w:r>
      <w:r w:rsidRPr="00E20C19">
        <w:rPr>
          <w:lang w:val="lv-LV"/>
        </w:rPr>
        <w:t>. Kompetences centra mācību vides infrastruktūras raksturojums</w:t>
      </w:r>
      <w:bookmarkEnd w:id="18"/>
    </w:p>
    <w:p w14:paraId="374FAD25" w14:textId="77777777" w:rsidR="00252803" w:rsidRPr="00E20C19" w:rsidRDefault="00252803">
      <w:pPr>
        <w:rPr>
          <w:rFonts w:ascii="Tahoma" w:eastAsia="Tahoma" w:hAnsi="Tahoma" w:cs="Tahoma"/>
          <w:lang w:val="lv-LV"/>
        </w:rPr>
      </w:pPr>
    </w:p>
    <w:tbl>
      <w:tblPr>
        <w:tblStyle w:val="24"/>
        <w:tblW w:w="2083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1559"/>
        <w:gridCol w:w="1843"/>
        <w:gridCol w:w="850"/>
        <w:gridCol w:w="1843"/>
        <w:gridCol w:w="1276"/>
        <w:gridCol w:w="2268"/>
        <w:gridCol w:w="1275"/>
        <w:gridCol w:w="1560"/>
        <w:gridCol w:w="992"/>
        <w:gridCol w:w="1134"/>
        <w:gridCol w:w="1701"/>
        <w:gridCol w:w="3402"/>
      </w:tblGrid>
      <w:tr w:rsidR="00252803" w:rsidRPr="00E20C19" w14:paraId="547DEBEA" w14:textId="77777777" w:rsidTr="004E7BF0">
        <w:trPr>
          <w:trHeight w:val="420"/>
        </w:trPr>
        <w:tc>
          <w:tcPr>
            <w:tcW w:w="1135" w:type="dxa"/>
            <w:shd w:val="clear" w:color="auto" w:fill="BFBFBF" w:themeFill="background1" w:themeFillShade="BF"/>
            <w:tcMar>
              <w:top w:w="100" w:type="dxa"/>
              <w:left w:w="100" w:type="dxa"/>
              <w:bottom w:w="100" w:type="dxa"/>
              <w:right w:w="100" w:type="dxa"/>
            </w:tcMar>
          </w:tcPr>
          <w:p w14:paraId="06B24016" w14:textId="77777777" w:rsidR="00252803" w:rsidRPr="00E20C19" w:rsidRDefault="00823F92">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Nekustamā īpašuma objekta adrese</w:t>
            </w:r>
            <w:r w:rsidRPr="00E20C19">
              <w:rPr>
                <w:rFonts w:eastAsia="Tahoma" w:cs="Times New Roman"/>
                <w:b/>
                <w:sz w:val="20"/>
                <w:szCs w:val="20"/>
                <w:vertAlign w:val="superscript"/>
                <w:lang w:val="lv-LV"/>
              </w:rPr>
              <w:footnoteReference w:id="6"/>
            </w:r>
          </w:p>
        </w:tc>
        <w:tc>
          <w:tcPr>
            <w:tcW w:w="3402" w:type="dxa"/>
            <w:gridSpan w:val="2"/>
            <w:shd w:val="clear" w:color="auto" w:fill="BFBFBF" w:themeFill="background1" w:themeFillShade="BF"/>
            <w:tcMar>
              <w:top w:w="100" w:type="dxa"/>
              <w:left w:w="100" w:type="dxa"/>
              <w:bottom w:w="100" w:type="dxa"/>
              <w:right w:w="100" w:type="dxa"/>
            </w:tcMar>
          </w:tcPr>
          <w:p w14:paraId="7F5135B9"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b/>
                <w:sz w:val="20"/>
                <w:szCs w:val="20"/>
                <w:lang w:val="lv-LV"/>
              </w:rPr>
              <w:t>Mācībām izmantojamās telpas</w:t>
            </w:r>
            <w:r w:rsidRPr="00E20C19">
              <w:rPr>
                <w:rFonts w:eastAsia="Tahoma" w:cs="Times New Roman"/>
                <w:sz w:val="20"/>
                <w:szCs w:val="20"/>
                <w:lang w:val="lv-LV"/>
              </w:rPr>
              <w:t xml:space="preserve"> (tai skaitā tehniskais stāvoklis, kopējā platība m2  u.c. informācija, kas raksturo mācību vidi</w:t>
            </w:r>
          </w:p>
        </w:tc>
        <w:tc>
          <w:tcPr>
            <w:tcW w:w="2693" w:type="dxa"/>
            <w:gridSpan w:val="2"/>
            <w:shd w:val="clear" w:color="auto" w:fill="BFBFBF" w:themeFill="background1" w:themeFillShade="BF"/>
            <w:tcMar>
              <w:top w:w="100" w:type="dxa"/>
              <w:left w:w="100" w:type="dxa"/>
              <w:bottom w:w="100" w:type="dxa"/>
              <w:right w:w="100" w:type="dxa"/>
            </w:tcMar>
          </w:tcPr>
          <w:p w14:paraId="69870113" w14:textId="77777777" w:rsidR="00252803" w:rsidRPr="00E20C19" w:rsidRDefault="00823F92">
            <w:pPr>
              <w:widowControl w:val="0"/>
              <w:rPr>
                <w:rFonts w:eastAsia="Tahoma" w:cs="Times New Roman"/>
                <w:sz w:val="20"/>
                <w:szCs w:val="20"/>
                <w:lang w:val="lv-LV"/>
              </w:rPr>
            </w:pPr>
            <w:r w:rsidRPr="00E20C19">
              <w:rPr>
                <w:rFonts w:eastAsia="Tahoma" w:cs="Times New Roman"/>
                <w:b/>
                <w:sz w:val="20"/>
                <w:szCs w:val="20"/>
                <w:lang w:val="lv-LV"/>
              </w:rPr>
              <w:t xml:space="preserve">Dabaszinātņu kabinetu aprīkojuma raksturojums </w:t>
            </w:r>
            <w:r w:rsidRPr="00E20C19">
              <w:rPr>
                <w:rFonts w:eastAsia="Tahoma" w:cs="Times New Roman"/>
                <w:sz w:val="20"/>
                <w:szCs w:val="20"/>
                <w:lang w:val="lv-LV"/>
              </w:rPr>
              <w:t>(materiāltehniskie līdzekļi, ierīces, piederumi, vielas u.c. dabaszinātņu mācību priekšmetu apguvei nepieciešamais aprīkojums)</w:t>
            </w:r>
          </w:p>
        </w:tc>
        <w:tc>
          <w:tcPr>
            <w:tcW w:w="3544" w:type="dxa"/>
            <w:gridSpan w:val="2"/>
            <w:shd w:val="clear" w:color="auto" w:fill="BFBFBF" w:themeFill="background1" w:themeFillShade="BF"/>
            <w:tcMar>
              <w:top w:w="100" w:type="dxa"/>
              <w:left w:w="100" w:type="dxa"/>
              <w:bottom w:w="100" w:type="dxa"/>
              <w:right w:w="100" w:type="dxa"/>
            </w:tcMar>
          </w:tcPr>
          <w:p w14:paraId="7B41344E"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b/>
                <w:sz w:val="20"/>
                <w:szCs w:val="20"/>
                <w:lang w:val="lv-LV"/>
              </w:rPr>
              <w:t>Pieejamais informācijas un komunikāciju tehnoloģiju apraksts mācību vajadzībām –</w:t>
            </w:r>
            <w:r w:rsidRPr="00E20C19">
              <w:rPr>
                <w:rFonts w:eastAsia="Tahoma" w:cs="Times New Roman"/>
                <w:sz w:val="20"/>
                <w:szCs w:val="20"/>
                <w:lang w:val="lv-LV"/>
              </w:rPr>
              <w:t xml:space="preserve"> IKT vienību skaits un raksturojums, tai skaitā norādot, vai tā ir vecāka par pieciem gadiem</w:t>
            </w:r>
            <w:r w:rsidRPr="00E20C19">
              <w:rPr>
                <w:rFonts w:eastAsia="Tahoma" w:cs="Times New Roman"/>
                <w:sz w:val="20"/>
                <w:szCs w:val="20"/>
                <w:vertAlign w:val="superscript"/>
                <w:lang w:val="lv-LV"/>
              </w:rPr>
              <w:footnoteReference w:id="7"/>
            </w:r>
          </w:p>
          <w:p w14:paraId="0F807E96"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2835" w:type="dxa"/>
            <w:gridSpan w:val="2"/>
            <w:shd w:val="clear" w:color="auto" w:fill="BFBFBF" w:themeFill="background1" w:themeFillShade="BF"/>
            <w:tcMar>
              <w:top w:w="100" w:type="dxa"/>
              <w:left w:w="100" w:type="dxa"/>
              <w:bottom w:w="100" w:type="dxa"/>
              <w:right w:w="100" w:type="dxa"/>
            </w:tcMar>
          </w:tcPr>
          <w:p w14:paraId="4F8509D9"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b/>
                <w:sz w:val="20"/>
                <w:szCs w:val="20"/>
                <w:lang w:val="lv-LV"/>
              </w:rPr>
              <w:t>Sporta infrastruktūra</w:t>
            </w:r>
            <w:r w:rsidRPr="00E20C19">
              <w:rPr>
                <w:rFonts w:eastAsia="Tahoma" w:cs="Times New Roman"/>
                <w:sz w:val="20"/>
                <w:szCs w:val="20"/>
                <w:lang w:val="lv-LV"/>
              </w:rPr>
              <w:t xml:space="preserve"> (slēgta vai atvērta tipa sporta infrastruktūra (ar vai bez jumta, sporta zāle un sporta laukums) tai skaitā to platība m2, noslodze (t.sk. vai šo infrastruktūru izmanto cita izglītības iestāde)</w:t>
            </w:r>
          </w:p>
        </w:tc>
        <w:tc>
          <w:tcPr>
            <w:tcW w:w="2126" w:type="dxa"/>
            <w:gridSpan w:val="2"/>
            <w:shd w:val="clear" w:color="auto" w:fill="BFBFBF" w:themeFill="background1" w:themeFillShade="BF"/>
            <w:tcMar>
              <w:top w:w="100" w:type="dxa"/>
              <w:left w:w="100" w:type="dxa"/>
              <w:bottom w:w="100" w:type="dxa"/>
              <w:right w:w="100" w:type="dxa"/>
            </w:tcMar>
          </w:tcPr>
          <w:p w14:paraId="3DD79D01"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b/>
                <w:sz w:val="20"/>
                <w:szCs w:val="20"/>
                <w:lang w:val="lv-LV"/>
              </w:rPr>
              <w:t>Dienesta viesnīca</w:t>
            </w:r>
            <w:r w:rsidRPr="00E20C19">
              <w:rPr>
                <w:rFonts w:eastAsia="Tahoma" w:cs="Times New Roman"/>
                <w:sz w:val="20"/>
                <w:szCs w:val="20"/>
                <w:lang w:val="lv-LV"/>
              </w:rPr>
              <w:t xml:space="preserve"> (noslodze – cik un kādas izglītības iestādes izglītojamie izmanto dienesta viesnīcu, ietilpība gultas vietu skaits, cik un kuras izglītības iestādes izmanto dienesta viesnīcu)</w:t>
            </w:r>
          </w:p>
        </w:tc>
        <w:tc>
          <w:tcPr>
            <w:tcW w:w="1701" w:type="dxa"/>
            <w:shd w:val="clear" w:color="auto" w:fill="BFBFBF" w:themeFill="background1" w:themeFillShade="BF"/>
            <w:tcMar>
              <w:top w:w="100" w:type="dxa"/>
              <w:left w:w="100" w:type="dxa"/>
              <w:bottom w:w="100" w:type="dxa"/>
              <w:right w:w="100" w:type="dxa"/>
            </w:tcMar>
          </w:tcPr>
          <w:p w14:paraId="13AEFAAB" w14:textId="794309BD" w:rsidR="00252803" w:rsidRPr="00E20C19" w:rsidRDefault="00397E85">
            <w:pPr>
              <w:widowControl w:val="0"/>
              <w:pBdr>
                <w:top w:val="nil"/>
                <w:left w:val="nil"/>
                <w:bottom w:val="nil"/>
                <w:right w:val="nil"/>
                <w:between w:val="nil"/>
              </w:pBdr>
              <w:rPr>
                <w:rFonts w:eastAsia="Tahoma" w:cs="Times New Roman"/>
                <w:b/>
                <w:sz w:val="20"/>
                <w:szCs w:val="20"/>
                <w:lang w:val="lv-LV"/>
              </w:rPr>
            </w:pPr>
            <w:r w:rsidRPr="00E20C19">
              <w:rPr>
                <w:rFonts w:eastAsia="Tahoma" w:cs="Times New Roman"/>
                <w:b/>
                <w:sz w:val="20"/>
                <w:szCs w:val="20"/>
                <w:lang w:val="lv-LV"/>
              </w:rPr>
              <w:t>Kompetences centra</w:t>
            </w:r>
            <w:r w:rsidR="00823F92" w:rsidRPr="00E20C19">
              <w:rPr>
                <w:rFonts w:eastAsia="Tahoma" w:cs="Times New Roman"/>
                <w:b/>
                <w:sz w:val="20"/>
                <w:szCs w:val="20"/>
                <w:lang w:val="lv-LV"/>
              </w:rPr>
              <w:t xml:space="preserve"> metodiskās funkcijas nodrošināšana</w:t>
            </w:r>
          </w:p>
        </w:tc>
        <w:tc>
          <w:tcPr>
            <w:tcW w:w="3402" w:type="dxa"/>
            <w:shd w:val="clear" w:color="auto" w:fill="BFBFBF" w:themeFill="background1" w:themeFillShade="BF"/>
            <w:tcMar>
              <w:top w:w="100" w:type="dxa"/>
              <w:left w:w="100" w:type="dxa"/>
              <w:bottom w:w="100" w:type="dxa"/>
              <w:right w:w="100" w:type="dxa"/>
            </w:tcMar>
          </w:tcPr>
          <w:p w14:paraId="3AD33AA7"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b/>
                <w:sz w:val="20"/>
                <w:szCs w:val="20"/>
                <w:lang w:val="lv-LV"/>
              </w:rPr>
              <w:t xml:space="preserve">Mācību aprīkojums profesionālās izglītības pilnveidei </w:t>
            </w:r>
            <w:r w:rsidRPr="00E20C19">
              <w:rPr>
                <w:rFonts w:eastAsia="Tahoma" w:cs="Times New Roman"/>
                <w:sz w:val="20"/>
                <w:szCs w:val="20"/>
                <w:lang w:val="lv-LV"/>
              </w:rPr>
              <w:t>(mācību programmu pievilcības uzlabošana, kā arī 2015,-2020. gadā veiktie ieguldījumi pa finanšu avotiem</w:t>
            </w:r>
          </w:p>
        </w:tc>
      </w:tr>
      <w:tr w:rsidR="00252803" w:rsidRPr="00E20C19" w14:paraId="6032D27A" w14:textId="77777777" w:rsidTr="004E7BF0">
        <w:tc>
          <w:tcPr>
            <w:tcW w:w="1135" w:type="dxa"/>
            <w:shd w:val="clear" w:color="auto" w:fill="auto"/>
            <w:tcMar>
              <w:top w:w="100" w:type="dxa"/>
              <w:left w:w="100" w:type="dxa"/>
              <w:bottom w:w="100" w:type="dxa"/>
              <w:right w:w="100" w:type="dxa"/>
            </w:tcMar>
          </w:tcPr>
          <w:p w14:paraId="7DD04247"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559" w:type="dxa"/>
            <w:shd w:val="clear" w:color="auto" w:fill="auto"/>
            <w:tcMar>
              <w:top w:w="100" w:type="dxa"/>
              <w:left w:w="100" w:type="dxa"/>
              <w:bottom w:w="100" w:type="dxa"/>
              <w:right w:w="100" w:type="dxa"/>
            </w:tcMar>
          </w:tcPr>
          <w:p w14:paraId="398B8891"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M2/EUR</w:t>
            </w:r>
          </w:p>
        </w:tc>
        <w:tc>
          <w:tcPr>
            <w:tcW w:w="1843" w:type="dxa"/>
            <w:shd w:val="clear" w:color="auto" w:fill="auto"/>
            <w:tcMar>
              <w:top w:w="100" w:type="dxa"/>
              <w:left w:w="100" w:type="dxa"/>
              <w:bottom w:w="100" w:type="dxa"/>
              <w:right w:w="100" w:type="dxa"/>
            </w:tcMar>
          </w:tcPr>
          <w:p w14:paraId="3902F65F" w14:textId="77777777" w:rsidR="00252803" w:rsidRPr="00E20C19" w:rsidRDefault="00823F92">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paskaidrojums</w:t>
            </w:r>
          </w:p>
        </w:tc>
        <w:tc>
          <w:tcPr>
            <w:tcW w:w="850" w:type="dxa"/>
            <w:shd w:val="clear" w:color="auto" w:fill="auto"/>
            <w:tcMar>
              <w:top w:w="100" w:type="dxa"/>
              <w:left w:w="100" w:type="dxa"/>
              <w:bottom w:w="100" w:type="dxa"/>
              <w:right w:w="100" w:type="dxa"/>
            </w:tcMar>
          </w:tcPr>
          <w:p w14:paraId="41B2703B"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M2/EUR</w:t>
            </w:r>
          </w:p>
        </w:tc>
        <w:tc>
          <w:tcPr>
            <w:tcW w:w="1843" w:type="dxa"/>
            <w:shd w:val="clear" w:color="auto" w:fill="auto"/>
            <w:tcMar>
              <w:top w:w="100" w:type="dxa"/>
              <w:left w:w="100" w:type="dxa"/>
              <w:bottom w:w="100" w:type="dxa"/>
              <w:right w:w="100" w:type="dxa"/>
            </w:tcMar>
          </w:tcPr>
          <w:p w14:paraId="7588597A"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paskaidrojums</w:t>
            </w:r>
          </w:p>
        </w:tc>
        <w:tc>
          <w:tcPr>
            <w:tcW w:w="1276" w:type="dxa"/>
            <w:shd w:val="clear" w:color="auto" w:fill="auto"/>
            <w:tcMar>
              <w:top w:w="100" w:type="dxa"/>
              <w:left w:w="100" w:type="dxa"/>
              <w:bottom w:w="100" w:type="dxa"/>
              <w:right w:w="100" w:type="dxa"/>
            </w:tcMar>
          </w:tcPr>
          <w:p w14:paraId="0ADD998E"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M2/EUR</w:t>
            </w:r>
          </w:p>
        </w:tc>
        <w:tc>
          <w:tcPr>
            <w:tcW w:w="2268" w:type="dxa"/>
            <w:shd w:val="clear" w:color="auto" w:fill="auto"/>
            <w:tcMar>
              <w:top w:w="100" w:type="dxa"/>
              <w:left w:w="100" w:type="dxa"/>
              <w:bottom w:w="100" w:type="dxa"/>
              <w:right w:w="100" w:type="dxa"/>
            </w:tcMar>
          </w:tcPr>
          <w:p w14:paraId="7258965A"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paskaidrojums</w:t>
            </w:r>
          </w:p>
        </w:tc>
        <w:tc>
          <w:tcPr>
            <w:tcW w:w="1275" w:type="dxa"/>
            <w:shd w:val="clear" w:color="auto" w:fill="auto"/>
            <w:tcMar>
              <w:top w:w="100" w:type="dxa"/>
              <w:left w:w="100" w:type="dxa"/>
              <w:bottom w:w="100" w:type="dxa"/>
              <w:right w:w="100" w:type="dxa"/>
            </w:tcMar>
          </w:tcPr>
          <w:p w14:paraId="4B8CFC9F"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M2/EUR</w:t>
            </w:r>
          </w:p>
        </w:tc>
        <w:tc>
          <w:tcPr>
            <w:tcW w:w="1560" w:type="dxa"/>
            <w:shd w:val="clear" w:color="auto" w:fill="auto"/>
            <w:tcMar>
              <w:top w:w="100" w:type="dxa"/>
              <w:left w:w="100" w:type="dxa"/>
              <w:bottom w:w="100" w:type="dxa"/>
              <w:right w:w="100" w:type="dxa"/>
            </w:tcMar>
          </w:tcPr>
          <w:p w14:paraId="7AC43866"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paskaidrojums</w:t>
            </w:r>
          </w:p>
        </w:tc>
        <w:tc>
          <w:tcPr>
            <w:tcW w:w="992" w:type="dxa"/>
            <w:shd w:val="clear" w:color="auto" w:fill="auto"/>
            <w:tcMar>
              <w:top w:w="100" w:type="dxa"/>
              <w:left w:w="100" w:type="dxa"/>
              <w:bottom w:w="100" w:type="dxa"/>
              <w:right w:w="100" w:type="dxa"/>
            </w:tcMar>
          </w:tcPr>
          <w:p w14:paraId="54B49CAF"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M2/EUR</w:t>
            </w:r>
          </w:p>
        </w:tc>
        <w:tc>
          <w:tcPr>
            <w:tcW w:w="1134" w:type="dxa"/>
            <w:shd w:val="clear" w:color="auto" w:fill="auto"/>
            <w:tcMar>
              <w:top w:w="100" w:type="dxa"/>
              <w:left w:w="100" w:type="dxa"/>
              <w:bottom w:w="100" w:type="dxa"/>
              <w:right w:w="100" w:type="dxa"/>
            </w:tcMar>
          </w:tcPr>
          <w:p w14:paraId="2FEBDAB0"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paskaidrojums</w:t>
            </w:r>
          </w:p>
        </w:tc>
        <w:tc>
          <w:tcPr>
            <w:tcW w:w="1701" w:type="dxa"/>
            <w:shd w:val="clear" w:color="auto" w:fill="auto"/>
            <w:tcMar>
              <w:top w:w="100" w:type="dxa"/>
              <w:left w:w="100" w:type="dxa"/>
              <w:bottom w:w="100" w:type="dxa"/>
              <w:right w:w="100" w:type="dxa"/>
            </w:tcMar>
          </w:tcPr>
          <w:p w14:paraId="0631681C"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3402" w:type="dxa"/>
            <w:shd w:val="clear" w:color="auto" w:fill="auto"/>
            <w:tcMar>
              <w:top w:w="100" w:type="dxa"/>
              <w:left w:w="100" w:type="dxa"/>
              <w:bottom w:w="100" w:type="dxa"/>
              <w:right w:w="100" w:type="dxa"/>
            </w:tcMar>
          </w:tcPr>
          <w:p w14:paraId="3073A94E"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r>
      <w:tr w:rsidR="00252803" w:rsidRPr="00E20C19" w14:paraId="5C493698" w14:textId="77777777" w:rsidTr="004E7BF0">
        <w:tc>
          <w:tcPr>
            <w:tcW w:w="1135" w:type="dxa"/>
            <w:shd w:val="clear" w:color="auto" w:fill="auto"/>
            <w:tcMar>
              <w:top w:w="100" w:type="dxa"/>
              <w:left w:w="100" w:type="dxa"/>
              <w:bottom w:w="100" w:type="dxa"/>
              <w:right w:w="100" w:type="dxa"/>
            </w:tcMar>
          </w:tcPr>
          <w:p w14:paraId="18C1748E" w14:textId="32ED506D" w:rsidR="00252803" w:rsidRPr="00E20C19" w:rsidRDefault="00903490">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Saules 8</w:t>
            </w:r>
          </w:p>
        </w:tc>
        <w:tc>
          <w:tcPr>
            <w:tcW w:w="1559" w:type="dxa"/>
            <w:shd w:val="clear" w:color="auto" w:fill="auto"/>
            <w:tcMar>
              <w:top w:w="100" w:type="dxa"/>
              <w:left w:w="100" w:type="dxa"/>
              <w:bottom w:w="100" w:type="dxa"/>
              <w:right w:w="100" w:type="dxa"/>
            </w:tcMar>
          </w:tcPr>
          <w:p w14:paraId="50A12415" w14:textId="0EFE7406"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1583 775.29 EUR, tai skaitā 516 286.96 EUR ERAF finansējums,         1 050 678.99 pašvaldības finansējums, 16 809.34 EUR valsts finansējums</w:t>
            </w:r>
          </w:p>
        </w:tc>
        <w:tc>
          <w:tcPr>
            <w:tcW w:w="1843" w:type="dxa"/>
            <w:shd w:val="clear" w:color="auto" w:fill="auto"/>
            <w:tcMar>
              <w:top w:w="100" w:type="dxa"/>
              <w:left w:w="100" w:type="dxa"/>
              <w:bottom w:w="100" w:type="dxa"/>
              <w:right w:w="100" w:type="dxa"/>
            </w:tcMar>
          </w:tcPr>
          <w:p w14:paraId="50ED8D6E" w14:textId="77777777" w:rsidR="00252803"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Ēka renovēta ERAF projekta 1. kārtā, tehniskais stāvoklis labs,</w:t>
            </w:r>
            <w:r w:rsidR="005E7509" w:rsidRPr="00E20C19">
              <w:rPr>
                <w:rFonts w:eastAsia="Tahoma" w:cs="Times New Roman"/>
                <w:sz w:val="20"/>
                <w:szCs w:val="20"/>
                <w:lang w:val="lv-LV"/>
              </w:rPr>
              <w:t xml:space="preserve"> </w:t>
            </w:r>
            <w:r w:rsidRPr="00E20C19">
              <w:rPr>
                <w:rFonts w:eastAsia="Tahoma" w:cs="Times New Roman"/>
                <w:sz w:val="20"/>
                <w:szCs w:val="20"/>
                <w:lang w:val="lv-LV"/>
              </w:rPr>
              <w:t>kopējā platība - 967,5 m2,</w:t>
            </w:r>
          </w:p>
          <w:p w14:paraId="50F211D2" w14:textId="773A4323" w:rsidR="005E7509" w:rsidRPr="00E20C19" w:rsidRDefault="005E7509">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3.stavs uzbūvēts ERAF projekta 2.kārtas ietvaros, </w:t>
            </w:r>
            <w:r w:rsidR="0079530E" w:rsidRPr="00E20C19">
              <w:rPr>
                <w:rFonts w:eastAsia="Tahoma" w:cs="Times New Roman"/>
                <w:sz w:val="20"/>
                <w:szCs w:val="20"/>
                <w:lang w:val="lv-LV"/>
              </w:rPr>
              <w:t>stāvoklis</w:t>
            </w:r>
            <w:r w:rsidRPr="00E20C19">
              <w:rPr>
                <w:rFonts w:eastAsia="Tahoma" w:cs="Times New Roman"/>
                <w:sz w:val="20"/>
                <w:szCs w:val="20"/>
                <w:lang w:val="lv-LV"/>
              </w:rPr>
              <w:t xml:space="preserve"> teicams, kopējā platība 400 m2</w:t>
            </w:r>
          </w:p>
        </w:tc>
        <w:tc>
          <w:tcPr>
            <w:tcW w:w="850" w:type="dxa"/>
            <w:shd w:val="clear" w:color="auto" w:fill="auto"/>
            <w:tcMar>
              <w:top w:w="100" w:type="dxa"/>
              <w:left w:w="100" w:type="dxa"/>
              <w:bottom w:w="100" w:type="dxa"/>
              <w:right w:w="100" w:type="dxa"/>
            </w:tcMar>
          </w:tcPr>
          <w:p w14:paraId="71A2771C"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843" w:type="dxa"/>
            <w:shd w:val="clear" w:color="auto" w:fill="auto"/>
            <w:tcMar>
              <w:top w:w="100" w:type="dxa"/>
              <w:left w:w="100" w:type="dxa"/>
              <w:bottom w:w="100" w:type="dxa"/>
              <w:right w:w="100" w:type="dxa"/>
            </w:tcMar>
          </w:tcPr>
          <w:p w14:paraId="00C05481"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276" w:type="dxa"/>
            <w:shd w:val="clear" w:color="auto" w:fill="auto"/>
            <w:tcMar>
              <w:top w:w="100" w:type="dxa"/>
              <w:left w:w="100" w:type="dxa"/>
              <w:bottom w:w="100" w:type="dxa"/>
              <w:right w:w="100" w:type="dxa"/>
            </w:tcMar>
          </w:tcPr>
          <w:p w14:paraId="6D76788E"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2268" w:type="dxa"/>
            <w:shd w:val="clear" w:color="auto" w:fill="auto"/>
            <w:tcMar>
              <w:top w:w="100" w:type="dxa"/>
              <w:left w:w="100" w:type="dxa"/>
              <w:bottom w:w="100" w:type="dxa"/>
              <w:right w:w="100" w:type="dxa"/>
            </w:tcMar>
          </w:tcPr>
          <w:p w14:paraId="74FBD96B" w14:textId="4165786F" w:rsidR="00252803" w:rsidRPr="00E20C19" w:rsidRDefault="00903490" w:rsidP="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Datorklases:  </w:t>
            </w:r>
            <w:r w:rsidR="005E7509" w:rsidRPr="00E20C19">
              <w:rPr>
                <w:rFonts w:eastAsia="Tahoma" w:cs="Times New Roman"/>
                <w:sz w:val="20"/>
                <w:szCs w:val="20"/>
                <w:lang w:val="lv-LV"/>
              </w:rPr>
              <w:t xml:space="preserve">40  </w:t>
            </w:r>
            <w:r w:rsidRPr="00E20C19">
              <w:rPr>
                <w:rFonts w:eastAsia="Tahoma" w:cs="Times New Roman"/>
                <w:sz w:val="20"/>
                <w:szCs w:val="20"/>
                <w:lang w:val="lv-LV"/>
              </w:rPr>
              <w:t>PC stacijas</w:t>
            </w:r>
            <w:r w:rsidR="000565FE" w:rsidRPr="00E20C19">
              <w:rPr>
                <w:rFonts w:eastAsia="Tahoma" w:cs="Times New Roman"/>
                <w:sz w:val="20"/>
                <w:szCs w:val="20"/>
                <w:lang w:val="lv-LV"/>
              </w:rPr>
              <w:t xml:space="preserve"> vecākas</w:t>
            </w:r>
            <w:r w:rsidR="005E7509" w:rsidRPr="00E20C19">
              <w:rPr>
                <w:rFonts w:eastAsia="Tahoma" w:cs="Times New Roman"/>
                <w:sz w:val="20"/>
                <w:szCs w:val="20"/>
                <w:lang w:val="lv-LV"/>
              </w:rPr>
              <w:t xml:space="preserve"> par 5 gadiem</w:t>
            </w:r>
          </w:p>
        </w:tc>
        <w:tc>
          <w:tcPr>
            <w:tcW w:w="1275" w:type="dxa"/>
            <w:shd w:val="clear" w:color="auto" w:fill="auto"/>
            <w:tcMar>
              <w:top w:w="100" w:type="dxa"/>
              <w:left w:w="100" w:type="dxa"/>
              <w:bottom w:w="100" w:type="dxa"/>
              <w:right w:w="100" w:type="dxa"/>
            </w:tcMar>
          </w:tcPr>
          <w:p w14:paraId="7CD0D095"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560" w:type="dxa"/>
            <w:shd w:val="clear" w:color="auto" w:fill="auto"/>
            <w:tcMar>
              <w:top w:w="100" w:type="dxa"/>
              <w:left w:w="100" w:type="dxa"/>
              <w:bottom w:w="100" w:type="dxa"/>
              <w:right w:w="100" w:type="dxa"/>
            </w:tcMar>
          </w:tcPr>
          <w:p w14:paraId="71DEE7ED" w14:textId="17A594EF"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ēkā neatrodas sporta infrastruktūras objekti</w:t>
            </w:r>
          </w:p>
        </w:tc>
        <w:tc>
          <w:tcPr>
            <w:tcW w:w="992" w:type="dxa"/>
            <w:shd w:val="clear" w:color="auto" w:fill="auto"/>
            <w:tcMar>
              <w:top w:w="100" w:type="dxa"/>
              <w:left w:w="100" w:type="dxa"/>
              <w:bottom w:w="100" w:type="dxa"/>
              <w:right w:w="100" w:type="dxa"/>
            </w:tcMar>
          </w:tcPr>
          <w:p w14:paraId="0F745C6C"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134" w:type="dxa"/>
            <w:shd w:val="clear" w:color="auto" w:fill="auto"/>
            <w:tcMar>
              <w:top w:w="100" w:type="dxa"/>
              <w:left w:w="100" w:type="dxa"/>
              <w:bottom w:w="100" w:type="dxa"/>
              <w:right w:w="100" w:type="dxa"/>
            </w:tcMar>
          </w:tcPr>
          <w:p w14:paraId="7E0A4F4E" w14:textId="2BE83033"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Nav</w:t>
            </w:r>
          </w:p>
        </w:tc>
        <w:tc>
          <w:tcPr>
            <w:tcW w:w="1701" w:type="dxa"/>
            <w:shd w:val="clear" w:color="auto" w:fill="auto"/>
            <w:tcMar>
              <w:top w:w="100" w:type="dxa"/>
              <w:left w:w="100" w:type="dxa"/>
              <w:bottom w:w="100" w:type="dxa"/>
              <w:right w:w="100" w:type="dxa"/>
            </w:tcMar>
          </w:tcPr>
          <w:p w14:paraId="6C916CC1" w14:textId="60925B77" w:rsidR="00252803" w:rsidRPr="00E20C19" w:rsidRDefault="000565FE" w:rsidP="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Bibliotēkas telpu izbūve (125 </w:t>
            </w:r>
            <w:proofErr w:type="spellStart"/>
            <w:r w:rsidRPr="00E20C19">
              <w:rPr>
                <w:rFonts w:eastAsia="Tahoma" w:cs="Times New Roman"/>
                <w:sz w:val="20"/>
                <w:szCs w:val="20"/>
                <w:lang w:val="lv-LV"/>
              </w:rPr>
              <w:t>kvm</w:t>
            </w:r>
            <w:proofErr w:type="spellEnd"/>
            <w:r w:rsidRPr="00E20C19">
              <w:rPr>
                <w:rFonts w:eastAsia="Tahoma" w:cs="Times New Roman"/>
                <w:sz w:val="20"/>
                <w:szCs w:val="20"/>
                <w:lang w:val="lv-LV"/>
              </w:rPr>
              <w:t xml:space="preserve">) ēkas 3. stāvā </w:t>
            </w:r>
          </w:p>
        </w:tc>
        <w:tc>
          <w:tcPr>
            <w:tcW w:w="3402" w:type="dxa"/>
            <w:shd w:val="clear" w:color="auto" w:fill="auto"/>
            <w:tcMar>
              <w:top w:w="100" w:type="dxa"/>
              <w:left w:w="100" w:type="dxa"/>
              <w:bottom w:w="100" w:type="dxa"/>
              <w:right w:w="100" w:type="dxa"/>
            </w:tcMar>
          </w:tcPr>
          <w:p w14:paraId="0C51E86E" w14:textId="77777777" w:rsidR="000565FE" w:rsidRPr="00E20C19" w:rsidRDefault="000565FE">
            <w:pPr>
              <w:widowControl w:val="0"/>
              <w:pBdr>
                <w:top w:val="nil"/>
                <w:left w:val="nil"/>
                <w:bottom w:val="nil"/>
                <w:right w:val="nil"/>
                <w:between w:val="nil"/>
              </w:pBdr>
              <w:rPr>
                <w:rFonts w:eastAsia="Tahoma" w:cs="Times New Roman"/>
                <w:sz w:val="20"/>
                <w:szCs w:val="20"/>
                <w:lang w:val="lv-LV"/>
              </w:rPr>
            </w:pPr>
          </w:p>
          <w:p w14:paraId="050BEF98" w14:textId="4CC3BDB7"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2018.-2019.gg.Aprīkojuma iegāde ar INTERREG programmas finansējumu </w:t>
            </w:r>
            <w:r w:rsidR="00903490" w:rsidRPr="00E20C19">
              <w:rPr>
                <w:rFonts w:eastAsia="Tahoma" w:cs="Times New Roman"/>
                <w:sz w:val="20"/>
                <w:szCs w:val="20"/>
                <w:lang w:val="lv-LV"/>
              </w:rPr>
              <w:t>Foto dizaina izglītības programma</w:t>
            </w:r>
            <w:r w:rsidRPr="00E20C19">
              <w:rPr>
                <w:rFonts w:eastAsia="Tahoma" w:cs="Times New Roman"/>
                <w:sz w:val="20"/>
                <w:szCs w:val="20"/>
                <w:lang w:val="lv-LV"/>
              </w:rPr>
              <w:t>i</w:t>
            </w:r>
            <w:r w:rsidR="00903490" w:rsidRPr="00E20C19">
              <w:rPr>
                <w:rFonts w:eastAsia="Tahoma" w:cs="Times New Roman"/>
                <w:sz w:val="20"/>
                <w:szCs w:val="20"/>
                <w:lang w:val="lv-LV"/>
              </w:rPr>
              <w:t xml:space="preserve"> </w:t>
            </w:r>
          </w:p>
          <w:p w14:paraId="58ABD22B" w14:textId="3238DB63" w:rsidR="00903490" w:rsidRPr="00E20C19" w:rsidRDefault="00903490">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Apģērbu dizaina </w:t>
            </w:r>
            <w:r w:rsidR="003A74A3" w:rsidRPr="00E20C19">
              <w:rPr>
                <w:rFonts w:eastAsia="Tahoma" w:cs="Times New Roman"/>
                <w:sz w:val="20"/>
                <w:szCs w:val="20"/>
                <w:lang w:val="lv-LV"/>
              </w:rPr>
              <w:t xml:space="preserve">izglītības </w:t>
            </w:r>
            <w:r w:rsidRPr="00E20C19">
              <w:rPr>
                <w:rFonts w:eastAsia="Tahoma" w:cs="Times New Roman"/>
                <w:sz w:val="20"/>
                <w:szCs w:val="20"/>
                <w:lang w:val="lv-LV"/>
              </w:rPr>
              <w:t>programma</w:t>
            </w:r>
            <w:r w:rsidR="000565FE" w:rsidRPr="00E20C19">
              <w:rPr>
                <w:rFonts w:eastAsia="Tahoma" w:cs="Times New Roman"/>
                <w:sz w:val="20"/>
                <w:szCs w:val="20"/>
                <w:lang w:val="lv-LV"/>
              </w:rPr>
              <w:t>i</w:t>
            </w:r>
          </w:p>
          <w:p w14:paraId="2206070D" w14:textId="268AA373" w:rsidR="00903490" w:rsidRPr="00E20C19" w:rsidRDefault="00903490">
            <w:pPr>
              <w:widowControl w:val="0"/>
              <w:pBdr>
                <w:top w:val="nil"/>
                <w:left w:val="nil"/>
                <w:bottom w:val="nil"/>
                <w:right w:val="nil"/>
                <w:between w:val="nil"/>
              </w:pBdr>
              <w:rPr>
                <w:rFonts w:eastAsia="Tahoma" w:cs="Times New Roman"/>
                <w:sz w:val="20"/>
                <w:szCs w:val="20"/>
                <w:lang w:val="lv-LV"/>
              </w:rPr>
            </w:pPr>
          </w:p>
        </w:tc>
      </w:tr>
      <w:tr w:rsidR="00252803" w:rsidRPr="00E20C19" w14:paraId="4149ABAA" w14:textId="77777777" w:rsidTr="004E7BF0">
        <w:tc>
          <w:tcPr>
            <w:tcW w:w="1135" w:type="dxa"/>
            <w:shd w:val="clear" w:color="auto" w:fill="auto"/>
            <w:tcMar>
              <w:top w:w="100" w:type="dxa"/>
              <w:left w:w="100" w:type="dxa"/>
              <w:bottom w:w="100" w:type="dxa"/>
              <w:right w:w="100" w:type="dxa"/>
            </w:tcMar>
          </w:tcPr>
          <w:p w14:paraId="7FC039E2" w14:textId="3F02A615" w:rsidR="00252803"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Saules 6</w:t>
            </w:r>
          </w:p>
        </w:tc>
        <w:tc>
          <w:tcPr>
            <w:tcW w:w="1559" w:type="dxa"/>
            <w:shd w:val="clear" w:color="auto" w:fill="auto"/>
            <w:tcMar>
              <w:top w:w="100" w:type="dxa"/>
              <w:left w:w="100" w:type="dxa"/>
              <w:bottom w:w="100" w:type="dxa"/>
              <w:right w:w="100" w:type="dxa"/>
            </w:tcMar>
          </w:tcPr>
          <w:p w14:paraId="74B2D800" w14:textId="77777777"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Jaunbūves telpu  kopējā platība - 2284,9 m², ēka projektēta atbilstoši ergonomikas, vides pieejamības un </w:t>
            </w:r>
            <w:r w:rsidRPr="00E20C19">
              <w:rPr>
                <w:rFonts w:eastAsia="Tahoma" w:cs="Times New Roman"/>
                <w:sz w:val="20"/>
                <w:szCs w:val="20"/>
                <w:lang w:val="lv-LV"/>
              </w:rPr>
              <w:lastRenderedPageBreak/>
              <w:t>energoefektivitātes prasībām.</w:t>
            </w:r>
          </w:p>
          <w:p w14:paraId="6CB9413C" w14:textId="77777777" w:rsidR="000565FE"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Finansējums:</w:t>
            </w:r>
          </w:p>
          <w:p w14:paraId="0C799D0C" w14:textId="042A7AE4" w:rsidR="000565FE" w:rsidRPr="00E20C19" w:rsidRDefault="000565FE">
            <w:pPr>
              <w:widowControl w:val="0"/>
              <w:pBdr>
                <w:top w:val="nil"/>
                <w:left w:val="nil"/>
                <w:bottom w:val="nil"/>
                <w:right w:val="nil"/>
                <w:between w:val="nil"/>
              </w:pBdr>
              <w:rPr>
                <w:rFonts w:eastAsia="Tahoma" w:cs="Times New Roman"/>
                <w:sz w:val="20"/>
                <w:szCs w:val="20"/>
                <w:lang w:val="lv-LV"/>
              </w:rPr>
            </w:pPr>
          </w:p>
        </w:tc>
        <w:tc>
          <w:tcPr>
            <w:tcW w:w="1843" w:type="dxa"/>
            <w:shd w:val="clear" w:color="auto" w:fill="auto"/>
            <w:tcMar>
              <w:top w:w="100" w:type="dxa"/>
              <w:left w:w="100" w:type="dxa"/>
              <w:bottom w:w="100" w:type="dxa"/>
              <w:right w:w="100" w:type="dxa"/>
            </w:tcMar>
          </w:tcPr>
          <w:p w14:paraId="308A9846" w14:textId="16DB6C90" w:rsidR="00252803" w:rsidRPr="00E20C19" w:rsidRDefault="005E7509"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lastRenderedPageBreak/>
              <w:t>Ēka uzbūvēta ERAF projekta 2.kārtas ietvaros, nodota ekspluatācijā 2020.g.decembrī</w:t>
            </w:r>
          </w:p>
        </w:tc>
        <w:tc>
          <w:tcPr>
            <w:tcW w:w="850" w:type="dxa"/>
            <w:shd w:val="clear" w:color="auto" w:fill="auto"/>
            <w:tcMar>
              <w:top w:w="100" w:type="dxa"/>
              <w:left w:w="100" w:type="dxa"/>
              <w:bottom w:w="100" w:type="dxa"/>
              <w:right w:w="100" w:type="dxa"/>
            </w:tcMar>
          </w:tcPr>
          <w:p w14:paraId="500070C6" w14:textId="4A453211" w:rsidR="00252803" w:rsidRPr="00E20C19" w:rsidRDefault="00252803" w:rsidP="009362CD">
            <w:pPr>
              <w:widowControl w:val="0"/>
              <w:pBdr>
                <w:top w:val="nil"/>
                <w:left w:val="nil"/>
                <w:bottom w:val="nil"/>
                <w:right w:val="nil"/>
                <w:between w:val="nil"/>
              </w:pBdr>
              <w:jc w:val="left"/>
              <w:rPr>
                <w:rFonts w:eastAsia="Tahoma" w:cs="Times New Roman"/>
                <w:sz w:val="20"/>
                <w:szCs w:val="20"/>
                <w:lang w:val="lv-LV"/>
              </w:rPr>
            </w:pPr>
          </w:p>
        </w:tc>
        <w:tc>
          <w:tcPr>
            <w:tcW w:w="1843" w:type="dxa"/>
            <w:shd w:val="clear" w:color="auto" w:fill="auto"/>
            <w:tcMar>
              <w:top w:w="100" w:type="dxa"/>
              <w:left w:w="100" w:type="dxa"/>
              <w:bottom w:w="100" w:type="dxa"/>
              <w:right w:w="100" w:type="dxa"/>
            </w:tcMar>
          </w:tcPr>
          <w:p w14:paraId="31DDBCC5" w14:textId="694FADF4" w:rsidR="00252803" w:rsidRPr="00E20C19" w:rsidRDefault="00CC77C3"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 xml:space="preserve">Kabinets </w:t>
            </w:r>
            <w:r w:rsidR="005E7509" w:rsidRPr="00E20C19">
              <w:rPr>
                <w:rFonts w:eastAsia="Tahoma" w:cs="Times New Roman"/>
                <w:sz w:val="20"/>
                <w:szCs w:val="20"/>
                <w:lang w:val="lv-LV"/>
              </w:rPr>
              <w:t>izveidots un aprīkots ERAF projekta II kārtā</w:t>
            </w:r>
          </w:p>
          <w:p w14:paraId="3BF33060" w14:textId="112E8FA0" w:rsidR="000565FE"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 xml:space="preserve">Iekārtas un aprīkojums fizikas, ķīmijas,  bioloģijas </w:t>
            </w:r>
            <w:r w:rsidRPr="00E20C19">
              <w:rPr>
                <w:rFonts w:eastAsia="Tahoma" w:cs="Times New Roman"/>
                <w:sz w:val="20"/>
                <w:szCs w:val="20"/>
                <w:lang w:val="lv-LV"/>
              </w:rPr>
              <w:lastRenderedPageBreak/>
              <w:t>apguvei</w:t>
            </w:r>
          </w:p>
        </w:tc>
        <w:tc>
          <w:tcPr>
            <w:tcW w:w="1276" w:type="dxa"/>
            <w:shd w:val="clear" w:color="auto" w:fill="auto"/>
            <w:tcMar>
              <w:top w:w="100" w:type="dxa"/>
              <w:left w:w="100" w:type="dxa"/>
              <w:bottom w:w="100" w:type="dxa"/>
              <w:right w:w="100" w:type="dxa"/>
            </w:tcMar>
          </w:tcPr>
          <w:p w14:paraId="7B93A18C" w14:textId="77777777" w:rsidR="00252803" w:rsidRPr="00E20C19" w:rsidRDefault="00252803" w:rsidP="009362CD">
            <w:pPr>
              <w:widowControl w:val="0"/>
              <w:pBdr>
                <w:top w:val="nil"/>
                <w:left w:val="nil"/>
                <w:bottom w:val="nil"/>
                <w:right w:val="nil"/>
                <w:between w:val="nil"/>
              </w:pBdr>
              <w:jc w:val="left"/>
              <w:rPr>
                <w:rFonts w:eastAsia="Tahoma" w:cs="Times New Roman"/>
                <w:sz w:val="20"/>
                <w:szCs w:val="20"/>
                <w:lang w:val="lv-LV"/>
              </w:rPr>
            </w:pPr>
          </w:p>
        </w:tc>
        <w:tc>
          <w:tcPr>
            <w:tcW w:w="2268" w:type="dxa"/>
            <w:shd w:val="clear" w:color="auto" w:fill="auto"/>
            <w:tcMar>
              <w:top w:w="100" w:type="dxa"/>
              <w:left w:w="100" w:type="dxa"/>
              <w:bottom w:w="100" w:type="dxa"/>
              <w:right w:w="100" w:type="dxa"/>
            </w:tcMar>
          </w:tcPr>
          <w:p w14:paraId="525B2DF6" w14:textId="77777777" w:rsidR="00252803" w:rsidRPr="00E20C19" w:rsidRDefault="005E7509"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 xml:space="preserve">Multimediju datorklase: 10 </w:t>
            </w:r>
            <w:proofErr w:type="spellStart"/>
            <w:r w:rsidRPr="00E20C19">
              <w:rPr>
                <w:rFonts w:eastAsia="Tahoma" w:cs="Times New Roman"/>
                <w:sz w:val="20"/>
                <w:szCs w:val="20"/>
                <w:lang w:val="lv-LV"/>
              </w:rPr>
              <w:t>Apple</w:t>
            </w:r>
            <w:proofErr w:type="spellEnd"/>
            <w:r w:rsidRPr="00E20C19">
              <w:rPr>
                <w:rFonts w:eastAsia="Tahoma" w:cs="Times New Roman"/>
                <w:sz w:val="20"/>
                <w:szCs w:val="20"/>
                <w:lang w:val="lv-LV"/>
              </w:rPr>
              <w:t xml:space="preserve"> </w:t>
            </w:r>
            <w:proofErr w:type="spellStart"/>
            <w:r w:rsidRPr="00E20C19">
              <w:rPr>
                <w:rFonts w:eastAsia="Tahoma" w:cs="Times New Roman"/>
                <w:sz w:val="20"/>
                <w:szCs w:val="20"/>
                <w:lang w:val="lv-LV"/>
              </w:rPr>
              <w:t>iMac</w:t>
            </w:r>
            <w:proofErr w:type="spellEnd"/>
            <w:r w:rsidRPr="00E20C19">
              <w:rPr>
                <w:rFonts w:eastAsia="Tahoma" w:cs="Times New Roman"/>
                <w:sz w:val="20"/>
                <w:szCs w:val="20"/>
                <w:lang w:val="lv-LV"/>
              </w:rPr>
              <w:t xml:space="preserve"> </w:t>
            </w:r>
            <w:proofErr w:type="spellStart"/>
            <w:r w:rsidRPr="00E20C19">
              <w:rPr>
                <w:rFonts w:eastAsia="Tahoma" w:cs="Times New Roman"/>
                <w:sz w:val="20"/>
                <w:szCs w:val="20"/>
                <w:lang w:val="lv-LV"/>
              </w:rPr>
              <w:t>datorstacijas</w:t>
            </w:r>
            <w:proofErr w:type="spellEnd"/>
            <w:r w:rsidRPr="00E20C19">
              <w:rPr>
                <w:rFonts w:eastAsia="Tahoma" w:cs="Times New Roman"/>
                <w:sz w:val="20"/>
                <w:szCs w:val="20"/>
                <w:lang w:val="lv-LV"/>
              </w:rPr>
              <w:t xml:space="preserve"> </w:t>
            </w:r>
          </w:p>
          <w:p w14:paraId="4F9BAB04" w14:textId="77777777" w:rsidR="005E7509" w:rsidRPr="00E20C19" w:rsidRDefault="005E7509" w:rsidP="009362CD">
            <w:pPr>
              <w:widowControl w:val="0"/>
              <w:pBdr>
                <w:top w:val="nil"/>
                <w:left w:val="nil"/>
                <w:bottom w:val="nil"/>
                <w:right w:val="nil"/>
                <w:between w:val="nil"/>
              </w:pBdr>
              <w:jc w:val="left"/>
              <w:rPr>
                <w:rFonts w:eastAsia="Tahoma" w:cs="Times New Roman"/>
                <w:sz w:val="20"/>
                <w:szCs w:val="20"/>
                <w:lang w:val="lv-LV"/>
              </w:rPr>
            </w:pPr>
          </w:p>
          <w:p w14:paraId="69A96D6B" w14:textId="517D13E5" w:rsidR="005E7509" w:rsidRPr="00E20C19" w:rsidRDefault="005E7509" w:rsidP="009362CD">
            <w:pPr>
              <w:widowControl w:val="0"/>
              <w:pBdr>
                <w:top w:val="nil"/>
                <w:left w:val="nil"/>
                <w:bottom w:val="nil"/>
                <w:right w:val="nil"/>
                <w:between w:val="nil"/>
              </w:pBdr>
              <w:jc w:val="left"/>
              <w:rPr>
                <w:rFonts w:eastAsia="Tahoma" w:cs="Times New Roman"/>
                <w:sz w:val="20"/>
                <w:szCs w:val="20"/>
                <w:lang w:val="lv-LV"/>
              </w:rPr>
            </w:pPr>
          </w:p>
        </w:tc>
        <w:tc>
          <w:tcPr>
            <w:tcW w:w="1275" w:type="dxa"/>
            <w:shd w:val="clear" w:color="auto" w:fill="auto"/>
            <w:tcMar>
              <w:top w:w="100" w:type="dxa"/>
              <w:left w:w="100" w:type="dxa"/>
              <w:bottom w:w="100" w:type="dxa"/>
              <w:right w:w="100" w:type="dxa"/>
            </w:tcMar>
          </w:tcPr>
          <w:p w14:paraId="23D7A1ED" w14:textId="6517E603" w:rsidR="00252803"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127 m2</w:t>
            </w:r>
          </w:p>
        </w:tc>
        <w:tc>
          <w:tcPr>
            <w:tcW w:w="1560" w:type="dxa"/>
            <w:shd w:val="clear" w:color="auto" w:fill="auto"/>
            <w:tcMar>
              <w:top w:w="100" w:type="dxa"/>
              <w:left w:w="100" w:type="dxa"/>
              <w:bottom w:w="100" w:type="dxa"/>
              <w:right w:w="100" w:type="dxa"/>
            </w:tcMar>
          </w:tcPr>
          <w:p w14:paraId="226BC4D6" w14:textId="517AE845" w:rsidR="00252803"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kustību nodarbību telpa ar ģērbtuvēm  -  , aprīkojums vingrošanas, deju un kustību nodarbībām</w:t>
            </w:r>
          </w:p>
        </w:tc>
        <w:tc>
          <w:tcPr>
            <w:tcW w:w="992" w:type="dxa"/>
            <w:shd w:val="clear" w:color="auto" w:fill="auto"/>
            <w:tcMar>
              <w:top w:w="100" w:type="dxa"/>
              <w:left w:w="100" w:type="dxa"/>
              <w:bottom w:w="100" w:type="dxa"/>
              <w:right w:w="100" w:type="dxa"/>
            </w:tcMar>
          </w:tcPr>
          <w:p w14:paraId="1B6B0103" w14:textId="77777777" w:rsidR="00252803" w:rsidRPr="00E20C19" w:rsidRDefault="00252803" w:rsidP="009362CD">
            <w:pPr>
              <w:widowControl w:val="0"/>
              <w:pBdr>
                <w:top w:val="nil"/>
                <w:left w:val="nil"/>
                <w:bottom w:val="nil"/>
                <w:right w:val="nil"/>
                <w:between w:val="nil"/>
              </w:pBdr>
              <w:jc w:val="left"/>
              <w:rPr>
                <w:rFonts w:eastAsia="Tahoma" w:cs="Times New Roman"/>
                <w:sz w:val="20"/>
                <w:szCs w:val="20"/>
                <w:lang w:val="lv-LV"/>
              </w:rPr>
            </w:pPr>
          </w:p>
        </w:tc>
        <w:tc>
          <w:tcPr>
            <w:tcW w:w="1134" w:type="dxa"/>
            <w:shd w:val="clear" w:color="auto" w:fill="auto"/>
            <w:tcMar>
              <w:top w:w="100" w:type="dxa"/>
              <w:left w:w="100" w:type="dxa"/>
              <w:bottom w:w="100" w:type="dxa"/>
              <w:right w:w="100" w:type="dxa"/>
            </w:tcMar>
          </w:tcPr>
          <w:p w14:paraId="73129D90" w14:textId="47181588" w:rsidR="00252803"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Nav</w:t>
            </w:r>
          </w:p>
        </w:tc>
        <w:tc>
          <w:tcPr>
            <w:tcW w:w="1701" w:type="dxa"/>
            <w:shd w:val="clear" w:color="auto" w:fill="auto"/>
            <w:tcMar>
              <w:top w:w="100" w:type="dxa"/>
              <w:left w:w="100" w:type="dxa"/>
              <w:bottom w:w="100" w:type="dxa"/>
              <w:right w:w="100" w:type="dxa"/>
            </w:tcMar>
          </w:tcPr>
          <w:p w14:paraId="2C339679" w14:textId="1D77DF3D" w:rsidR="00252803"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 xml:space="preserve">Telpas semināriem, un pieaugušo izglītības un tālākizglītības kursiem, zāle pasākumiem un izstādēm. Kopējā </w:t>
            </w:r>
            <w:r w:rsidRPr="00E20C19">
              <w:rPr>
                <w:rFonts w:eastAsia="Tahoma" w:cs="Times New Roman"/>
                <w:sz w:val="20"/>
                <w:szCs w:val="20"/>
                <w:lang w:val="lv-LV"/>
              </w:rPr>
              <w:lastRenderedPageBreak/>
              <w:t xml:space="preserve">platība -  454 </w:t>
            </w:r>
            <w:proofErr w:type="spellStart"/>
            <w:r w:rsidRPr="00E20C19">
              <w:rPr>
                <w:rFonts w:eastAsia="Tahoma" w:cs="Times New Roman"/>
                <w:sz w:val="20"/>
                <w:szCs w:val="20"/>
                <w:lang w:val="lv-LV"/>
              </w:rPr>
              <w:t>kvm</w:t>
            </w:r>
            <w:proofErr w:type="spellEnd"/>
            <w:r w:rsidRPr="00E20C19">
              <w:rPr>
                <w:rFonts w:eastAsia="Tahoma" w:cs="Times New Roman"/>
                <w:sz w:val="20"/>
                <w:szCs w:val="20"/>
                <w:lang w:val="lv-LV"/>
              </w:rPr>
              <w:t xml:space="preserve">. Apgaismojums un  </w:t>
            </w:r>
            <w:r w:rsidRPr="00AA31DB">
              <w:rPr>
                <w:rFonts w:eastAsia="Tahoma" w:cs="Times New Roman"/>
                <w:color w:val="FF0000"/>
                <w:sz w:val="20"/>
                <w:szCs w:val="20"/>
                <w:highlight w:val="yellow"/>
                <w:lang w:val="lv-LV"/>
              </w:rPr>
              <w:t>datorte</w:t>
            </w:r>
            <w:r w:rsidR="00AA31DB" w:rsidRPr="00AA31DB">
              <w:rPr>
                <w:rFonts w:eastAsia="Tahoma" w:cs="Times New Roman"/>
                <w:color w:val="FF0000"/>
                <w:sz w:val="20"/>
                <w:szCs w:val="20"/>
                <w:highlight w:val="yellow"/>
                <w:lang w:val="lv-LV"/>
              </w:rPr>
              <w:t>h</w:t>
            </w:r>
            <w:r w:rsidRPr="00AA31DB">
              <w:rPr>
                <w:rFonts w:eastAsia="Tahoma" w:cs="Times New Roman"/>
                <w:color w:val="FF0000"/>
                <w:sz w:val="20"/>
                <w:szCs w:val="20"/>
                <w:highlight w:val="yellow"/>
                <w:lang w:val="lv-LV"/>
              </w:rPr>
              <w:t>nika</w:t>
            </w:r>
            <w:r w:rsidRPr="00AA31DB">
              <w:rPr>
                <w:rFonts w:eastAsia="Tahoma" w:cs="Times New Roman"/>
                <w:color w:val="FF0000"/>
                <w:sz w:val="20"/>
                <w:szCs w:val="20"/>
                <w:lang w:val="lv-LV"/>
              </w:rPr>
              <w:t xml:space="preserve"> </w:t>
            </w:r>
            <w:r w:rsidRPr="00E20C19">
              <w:rPr>
                <w:rFonts w:eastAsia="Tahoma" w:cs="Times New Roman"/>
                <w:sz w:val="20"/>
                <w:szCs w:val="20"/>
                <w:lang w:val="lv-LV"/>
              </w:rPr>
              <w:t>semināru telpām un izstāžu zālei</w:t>
            </w:r>
          </w:p>
        </w:tc>
        <w:tc>
          <w:tcPr>
            <w:tcW w:w="3402" w:type="dxa"/>
            <w:shd w:val="clear" w:color="auto" w:fill="auto"/>
            <w:tcMar>
              <w:top w:w="100" w:type="dxa"/>
              <w:left w:w="100" w:type="dxa"/>
              <w:bottom w:w="100" w:type="dxa"/>
              <w:right w:w="100" w:type="dxa"/>
            </w:tcMar>
          </w:tcPr>
          <w:p w14:paraId="1B39F8C3" w14:textId="194C7520" w:rsidR="000565FE"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lastRenderedPageBreak/>
              <w:t>Telpas vispārizglītojošo priekšmetu apguvei</w:t>
            </w:r>
          </w:p>
          <w:p w14:paraId="4D6411B8" w14:textId="77777777" w:rsidR="000565FE" w:rsidRPr="00E20C19" w:rsidRDefault="000565FE" w:rsidP="009362CD">
            <w:pPr>
              <w:widowControl w:val="0"/>
              <w:pBdr>
                <w:top w:val="nil"/>
                <w:left w:val="nil"/>
                <w:bottom w:val="nil"/>
                <w:right w:val="nil"/>
                <w:between w:val="nil"/>
              </w:pBdr>
              <w:jc w:val="left"/>
              <w:rPr>
                <w:rFonts w:eastAsia="Tahoma" w:cs="Times New Roman"/>
                <w:sz w:val="20"/>
                <w:szCs w:val="20"/>
                <w:lang w:val="lv-LV"/>
              </w:rPr>
            </w:pPr>
          </w:p>
          <w:p w14:paraId="52206EDB" w14:textId="36B08F01" w:rsidR="00252803" w:rsidRPr="00E20C19" w:rsidRDefault="000565FE" w:rsidP="009362CD">
            <w:pPr>
              <w:widowControl w:val="0"/>
              <w:pBdr>
                <w:top w:val="nil"/>
                <w:left w:val="nil"/>
                <w:bottom w:val="nil"/>
                <w:right w:val="nil"/>
                <w:between w:val="nil"/>
              </w:pBdr>
              <w:jc w:val="left"/>
              <w:rPr>
                <w:rFonts w:eastAsia="Tahoma" w:cs="Times New Roman"/>
                <w:sz w:val="20"/>
                <w:szCs w:val="20"/>
                <w:lang w:val="lv-LV"/>
              </w:rPr>
            </w:pPr>
            <w:r w:rsidRPr="00E20C19">
              <w:rPr>
                <w:rFonts w:eastAsia="Tahoma" w:cs="Times New Roman"/>
                <w:sz w:val="20"/>
                <w:szCs w:val="20"/>
                <w:lang w:val="lv-LV"/>
              </w:rPr>
              <w:t xml:space="preserve">Aprīkojums veidošanas un šķiedras tekstila klasēm, mēbeles un </w:t>
            </w:r>
            <w:r w:rsidR="00CC77C3" w:rsidRPr="00E20C19">
              <w:rPr>
                <w:rFonts w:eastAsia="Tahoma" w:cs="Times New Roman"/>
                <w:sz w:val="20"/>
                <w:szCs w:val="20"/>
                <w:lang w:val="lv-LV"/>
              </w:rPr>
              <w:t xml:space="preserve">trūkstošās </w:t>
            </w:r>
            <w:r w:rsidRPr="00E20C19">
              <w:rPr>
                <w:rFonts w:eastAsia="Tahoma" w:cs="Times New Roman"/>
                <w:sz w:val="20"/>
                <w:szCs w:val="20"/>
                <w:lang w:val="lv-LV"/>
              </w:rPr>
              <w:t xml:space="preserve">iekārtas reklāmas </w:t>
            </w:r>
            <w:r w:rsidR="00AA31DB" w:rsidRPr="00AA31DB">
              <w:rPr>
                <w:rFonts w:eastAsia="Tahoma" w:cs="Times New Roman"/>
                <w:color w:val="FF0000"/>
                <w:sz w:val="20"/>
                <w:szCs w:val="20"/>
                <w:highlight w:val="yellow"/>
                <w:lang w:val="lv-LV"/>
              </w:rPr>
              <w:t>dizaina</w:t>
            </w:r>
            <w:r w:rsidRPr="00AA31DB">
              <w:rPr>
                <w:rFonts w:eastAsia="Tahoma" w:cs="Times New Roman"/>
                <w:color w:val="FF0000"/>
                <w:sz w:val="20"/>
                <w:szCs w:val="20"/>
                <w:lang w:val="lv-LV"/>
              </w:rPr>
              <w:t xml:space="preserve"> </w:t>
            </w:r>
            <w:r w:rsidRPr="00E20C19">
              <w:rPr>
                <w:rFonts w:eastAsia="Tahoma" w:cs="Times New Roman"/>
                <w:sz w:val="20"/>
                <w:szCs w:val="20"/>
                <w:lang w:val="lv-LV"/>
              </w:rPr>
              <w:t xml:space="preserve">izglītības </w:t>
            </w:r>
            <w:r w:rsidRPr="00E20C19">
              <w:rPr>
                <w:rFonts w:eastAsia="Tahoma" w:cs="Times New Roman"/>
                <w:sz w:val="20"/>
                <w:szCs w:val="20"/>
                <w:lang w:val="lv-LV"/>
              </w:rPr>
              <w:lastRenderedPageBreak/>
              <w:t>programmai</w:t>
            </w:r>
          </w:p>
        </w:tc>
      </w:tr>
      <w:tr w:rsidR="00252803" w:rsidRPr="00E20C19" w14:paraId="7307AEED" w14:textId="77777777" w:rsidTr="004E7BF0">
        <w:tc>
          <w:tcPr>
            <w:tcW w:w="1135" w:type="dxa"/>
            <w:shd w:val="clear" w:color="auto" w:fill="auto"/>
            <w:tcMar>
              <w:top w:w="100" w:type="dxa"/>
              <w:left w:w="100" w:type="dxa"/>
              <w:bottom w:w="100" w:type="dxa"/>
              <w:right w:w="100" w:type="dxa"/>
            </w:tcMar>
          </w:tcPr>
          <w:p w14:paraId="424B6602" w14:textId="0C066627" w:rsidR="00252803"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lastRenderedPageBreak/>
              <w:t>Saules 2</w:t>
            </w:r>
          </w:p>
        </w:tc>
        <w:tc>
          <w:tcPr>
            <w:tcW w:w="1559" w:type="dxa"/>
            <w:shd w:val="clear" w:color="auto" w:fill="auto"/>
            <w:tcMar>
              <w:top w:w="100" w:type="dxa"/>
              <w:left w:w="100" w:type="dxa"/>
              <w:bottom w:w="100" w:type="dxa"/>
              <w:right w:w="100" w:type="dxa"/>
            </w:tcMar>
          </w:tcPr>
          <w:p w14:paraId="61953EFB"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843" w:type="dxa"/>
            <w:shd w:val="clear" w:color="auto" w:fill="auto"/>
            <w:tcMar>
              <w:top w:w="100" w:type="dxa"/>
              <w:left w:w="100" w:type="dxa"/>
              <w:bottom w:w="100" w:type="dxa"/>
              <w:right w:w="100" w:type="dxa"/>
            </w:tcMar>
          </w:tcPr>
          <w:p w14:paraId="359DFE5F" w14:textId="12FA0181" w:rsidR="00252803" w:rsidRPr="00E20C19" w:rsidRDefault="005E7509" w:rsidP="005E7509">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Ēka pārbūvēta  ERAF projekta 2.kārtas ietvaros, nodota ekspluatācijā 2020.g.decembrī</w:t>
            </w:r>
          </w:p>
        </w:tc>
        <w:tc>
          <w:tcPr>
            <w:tcW w:w="850" w:type="dxa"/>
            <w:shd w:val="clear" w:color="auto" w:fill="auto"/>
            <w:tcMar>
              <w:top w:w="100" w:type="dxa"/>
              <w:left w:w="100" w:type="dxa"/>
              <w:bottom w:w="100" w:type="dxa"/>
              <w:right w:w="100" w:type="dxa"/>
            </w:tcMar>
          </w:tcPr>
          <w:p w14:paraId="09345E87"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843" w:type="dxa"/>
            <w:shd w:val="clear" w:color="auto" w:fill="auto"/>
            <w:tcMar>
              <w:top w:w="100" w:type="dxa"/>
              <w:left w:w="100" w:type="dxa"/>
              <w:bottom w:w="100" w:type="dxa"/>
              <w:right w:w="100" w:type="dxa"/>
            </w:tcMar>
          </w:tcPr>
          <w:p w14:paraId="391B169E"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276" w:type="dxa"/>
            <w:shd w:val="clear" w:color="auto" w:fill="auto"/>
            <w:tcMar>
              <w:top w:w="100" w:type="dxa"/>
              <w:left w:w="100" w:type="dxa"/>
              <w:bottom w:w="100" w:type="dxa"/>
              <w:right w:w="100" w:type="dxa"/>
            </w:tcMar>
          </w:tcPr>
          <w:p w14:paraId="5F3F805E"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2268" w:type="dxa"/>
            <w:shd w:val="clear" w:color="auto" w:fill="auto"/>
            <w:tcMar>
              <w:top w:w="100" w:type="dxa"/>
              <w:left w:w="100" w:type="dxa"/>
              <w:bottom w:w="100" w:type="dxa"/>
              <w:right w:w="100" w:type="dxa"/>
            </w:tcMar>
          </w:tcPr>
          <w:p w14:paraId="222C6F3E"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275" w:type="dxa"/>
            <w:shd w:val="clear" w:color="auto" w:fill="auto"/>
            <w:tcMar>
              <w:top w:w="100" w:type="dxa"/>
              <w:left w:w="100" w:type="dxa"/>
              <w:bottom w:w="100" w:type="dxa"/>
              <w:right w:w="100" w:type="dxa"/>
            </w:tcMar>
          </w:tcPr>
          <w:p w14:paraId="1DB44FE1"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560" w:type="dxa"/>
            <w:shd w:val="clear" w:color="auto" w:fill="auto"/>
            <w:tcMar>
              <w:top w:w="100" w:type="dxa"/>
              <w:left w:w="100" w:type="dxa"/>
              <w:bottom w:w="100" w:type="dxa"/>
              <w:right w:w="100" w:type="dxa"/>
            </w:tcMar>
          </w:tcPr>
          <w:p w14:paraId="2969209D" w14:textId="61ED2C14"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ēkā neatrodas sporta infrastruktūras objekti</w:t>
            </w:r>
          </w:p>
        </w:tc>
        <w:tc>
          <w:tcPr>
            <w:tcW w:w="992" w:type="dxa"/>
            <w:shd w:val="clear" w:color="auto" w:fill="auto"/>
            <w:tcMar>
              <w:top w:w="100" w:type="dxa"/>
              <w:left w:w="100" w:type="dxa"/>
              <w:bottom w:w="100" w:type="dxa"/>
              <w:right w:w="100" w:type="dxa"/>
            </w:tcMar>
          </w:tcPr>
          <w:p w14:paraId="4114F184"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1134" w:type="dxa"/>
            <w:shd w:val="clear" w:color="auto" w:fill="auto"/>
            <w:tcMar>
              <w:top w:w="100" w:type="dxa"/>
              <w:left w:w="100" w:type="dxa"/>
              <w:bottom w:w="100" w:type="dxa"/>
              <w:right w:w="100" w:type="dxa"/>
            </w:tcMar>
          </w:tcPr>
          <w:p w14:paraId="5B821D8F" w14:textId="79DB2C91" w:rsidR="00252803" w:rsidRPr="00E20C19" w:rsidRDefault="000565FE">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Nav</w:t>
            </w:r>
          </w:p>
        </w:tc>
        <w:tc>
          <w:tcPr>
            <w:tcW w:w="1701" w:type="dxa"/>
            <w:shd w:val="clear" w:color="auto" w:fill="auto"/>
            <w:tcMar>
              <w:top w:w="100" w:type="dxa"/>
              <w:left w:w="100" w:type="dxa"/>
              <w:bottom w:w="100" w:type="dxa"/>
              <w:right w:w="100" w:type="dxa"/>
            </w:tcMar>
          </w:tcPr>
          <w:p w14:paraId="29B4D12A"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c>
          <w:tcPr>
            <w:tcW w:w="3402" w:type="dxa"/>
            <w:shd w:val="clear" w:color="auto" w:fill="auto"/>
            <w:tcMar>
              <w:top w:w="100" w:type="dxa"/>
              <w:left w:w="100" w:type="dxa"/>
              <w:bottom w:w="100" w:type="dxa"/>
              <w:right w:w="100" w:type="dxa"/>
            </w:tcMar>
          </w:tcPr>
          <w:p w14:paraId="18C90669" w14:textId="77777777" w:rsidR="00252803" w:rsidRPr="00E20C19" w:rsidRDefault="00252803">
            <w:pPr>
              <w:widowControl w:val="0"/>
              <w:pBdr>
                <w:top w:val="nil"/>
                <w:left w:val="nil"/>
                <w:bottom w:val="nil"/>
                <w:right w:val="nil"/>
                <w:between w:val="nil"/>
              </w:pBdr>
              <w:rPr>
                <w:rFonts w:eastAsia="Tahoma" w:cs="Times New Roman"/>
                <w:sz w:val="20"/>
                <w:szCs w:val="20"/>
                <w:lang w:val="lv-LV"/>
              </w:rPr>
            </w:pPr>
          </w:p>
        </w:tc>
      </w:tr>
      <w:tr w:rsidR="00114376" w:rsidRPr="00E20C19" w14:paraId="2A364021" w14:textId="77777777" w:rsidTr="004E7BF0">
        <w:tc>
          <w:tcPr>
            <w:tcW w:w="1135" w:type="dxa"/>
            <w:shd w:val="clear" w:color="auto" w:fill="auto"/>
            <w:tcMar>
              <w:top w:w="100" w:type="dxa"/>
              <w:left w:w="100" w:type="dxa"/>
              <w:bottom w:w="100" w:type="dxa"/>
              <w:right w:w="100" w:type="dxa"/>
            </w:tcMar>
          </w:tcPr>
          <w:p w14:paraId="68CCEE59" w14:textId="4DE7C174" w:rsidR="00114376"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Muzeja 3</w:t>
            </w:r>
          </w:p>
        </w:tc>
        <w:tc>
          <w:tcPr>
            <w:tcW w:w="19703" w:type="dxa"/>
            <w:gridSpan w:val="12"/>
            <w:shd w:val="clear" w:color="auto" w:fill="auto"/>
            <w:tcMar>
              <w:top w:w="100" w:type="dxa"/>
              <w:left w:w="100" w:type="dxa"/>
              <w:bottom w:w="100" w:type="dxa"/>
              <w:right w:w="100" w:type="dxa"/>
            </w:tcMar>
          </w:tcPr>
          <w:p w14:paraId="5E413F6E" w14:textId="320377DE" w:rsidR="00114376"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 xml:space="preserve">Ēkas ar kadastra apzīmējumiem 0500 001 3901 003 un 0500 001 3906 002 </w:t>
            </w:r>
            <w:r w:rsidR="00CC77C3" w:rsidRPr="00E20C19">
              <w:rPr>
                <w:rFonts w:eastAsia="Tahoma" w:cs="Times New Roman"/>
                <w:sz w:val="20"/>
                <w:szCs w:val="20"/>
                <w:lang w:val="lv-LV"/>
              </w:rPr>
              <w:t xml:space="preserve">daļēji </w:t>
            </w:r>
            <w:r w:rsidRPr="00E20C19">
              <w:rPr>
                <w:rFonts w:eastAsia="Tahoma" w:cs="Times New Roman"/>
                <w:sz w:val="20"/>
                <w:szCs w:val="20"/>
                <w:lang w:val="lv-LV"/>
              </w:rPr>
              <w:t>tiek izmantotas saimniecības vajadzībām - kā garāžas un materiālu noliktava.</w:t>
            </w:r>
            <w:r w:rsidR="000C35BD" w:rsidRPr="00E20C19">
              <w:rPr>
                <w:rFonts w:eastAsia="Tahoma" w:cs="Times New Roman"/>
                <w:sz w:val="20"/>
                <w:szCs w:val="20"/>
                <w:lang w:val="lv-LV"/>
              </w:rPr>
              <w:t xml:space="preserve"> 2021. gada novembrī uzsākta ēkas nojaukšana un jaunas </w:t>
            </w:r>
            <w:proofErr w:type="spellStart"/>
            <w:r w:rsidR="000C35BD" w:rsidRPr="00E20C19">
              <w:rPr>
                <w:rFonts w:eastAsia="Tahoma" w:cs="Times New Roman"/>
                <w:sz w:val="20"/>
                <w:szCs w:val="20"/>
                <w:lang w:val="lv-LV"/>
              </w:rPr>
              <w:t>prototipēšanas</w:t>
            </w:r>
            <w:proofErr w:type="spellEnd"/>
            <w:r w:rsidR="000C35BD" w:rsidRPr="00E20C19">
              <w:rPr>
                <w:rFonts w:eastAsia="Tahoma" w:cs="Times New Roman"/>
                <w:sz w:val="20"/>
                <w:szCs w:val="20"/>
                <w:lang w:val="lv-LV"/>
              </w:rPr>
              <w:t xml:space="preserve"> darbnīcas būvniecība </w:t>
            </w:r>
          </w:p>
          <w:p w14:paraId="2C49E72C" w14:textId="26A184FF" w:rsidR="00114376" w:rsidRPr="00E20C19" w:rsidRDefault="00114376">
            <w:pPr>
              <w:widowControl w:val="0"/>
              <w:pBdr>
                <w:top w:val="nil"/>
                <w:left w:val="nil"/>
                <w:bottom w:val="nil"/>
                <w:right w:val="nil"/>
                <w:between w:val="nil"/>
              </w:pBdr>
              <w:rPr>
                <w:rFonts w:eastAsia="Tahoma" w:cs="Times New Roman"/>
                <w:sz w:val="20"/>
                <w:szCs w:val="20"/>
                <w:lang w:val="lv-LV"/>
              </w:rPr>
            </w:pPr>
            <w:r w:rsidRPr="00E20C19">
              <w:rPr>
                <w:rFonts w:eastAsia="Tahoma" w:cs="Times New Roman"/>
                <w:sz w:val="20"/>
                <w:szCs w:val="20"/>
                <w:lang w:val="lv-LV"/>
              </w:rPr>
              <w:t>Ēka ar kadastra apzīmējumu 0500 001 3901 001  pašlaik netiek izmantota kā Saules skolas mācību telpas, ēkai nepieciešams remonts.  Plānots pārbūvēt par dienesta viesnīcu</w:t>
            </w:r>
            <w:r w:rsidR="000C35BD" w:rsidRPr="00E20C19">
              <w:rPr>
                <w:rFonts w:eastAsia="Tahoma" w:cs="Times New Roman"/>
                <w:sz w:val="20"/>
                <w:szCs w:val="20"/>
                <w:lang w:val="lv-LV"/>
              </w:rPr>
              <w:t xml:space="preserve"> </w:t>
            </w:r>
            <w:r w:rsidR="000C35BD" w:rsidRPr="00AA31DB">
              <w:rPr>
                <w:rFonts w:eastAsia="Tahoma" w:cs="Times New Roman"/>
                <w:color w:val="FF0000"/>
                <w:sz w:val="20"/>
                <w:szCs w:val="20"/>
                <w:highlight w:val="yellow"/>
                <w:lang w:val="lv-LV"/>
              </w:rPr>
              <w:t>un</w:t>
            </w:r>
            <w:r w:rsidR="000C35BD" w:rsidRPr="00E20C19">
              <w:rPr>
                <w:rFonts w:eastAsia="Tahoma" w:cs="Times New Roman"/>
                <w:sz w:val="20"/>
                <w:szCs w:val="20"/>
                <w:lang w:val="lv-LV"/>
              </w:rPr>
              <w:t xml:space="preserve"> metodisko centru </w:t>
            </w:r>
          </w:p>
        </w:tc>
      </w:tr>
    </w:tbl>
    <w:p w14:paraId="646D6F65" w14:textId="77777777" w:rsidR="00252803" w:rsidRPr="00E20C19" w:rsidRDefault="00252803">
      <w:pPr>
        <w:rPr>
          <w:rFonts w:ascii="Tahoma" w:eastAsia="Tahoma" w:hAnsi="Tahoma" w:cs="Tahoma"/>
          <w:lang w:val="lv-LV"/>
        </w:rPr>
        <w:sectPr w:rsidR="00252803" w:rsidRPr="00E20C19" w:rsidSect="00114376">
          <w:pgSz w:w="23808" w:h="16840" w:code="8"/>
          <w:pgMar w:top="1133" w:right="1417" w:bottom="1417" w:left="1984" w:header="720" w:footer="720" w:gutter="0"/>
          <w:cols w:space="720"/>
        </w:sectPr>
      </w:pPr>
    </w:p>
    <w:p w14:paraId="555770CC" w14:textId="77777777" w:rsidR="00252803" w:rsidRPr="00E20C19" w:rsidRDefault="00252803">
      <w:pPr>
        <w:rPr>
          <w:rFonts w:ascii="Tahoma" w:eastAsia="Tahoma" w:hAnsi="Tahoma" w:cs="Tahoma"/>
          <w:b/>
          <w:sz w:val="20"/>
          <w:szCs w:val="20"/>
          <w:lang w:val="lv-LV"/>
        </w:rPr>
      </w:pPr>
    </w:p>
    <w:p w14:paraId="168F2CA9" w14:textId="760A8E41" w:rsidR="00252803" w:rsidRPr="00E20C19" w:rsidRDefault="00823F92" w:rsidP="00AC0CD1">
      <w:pPr>
        <w:pStyle w:val="Heading2"/>
        <w:numPr>
          <w:ilvl w:val="1"/>
          <w:numId w:val="3"/>
        </w:numPr>
        <w:spacing w:before="240"/>
        <w:rPr>
          <w:lang w:val="lv-LV"/>
        </w:rPr>
      </w:pPr>
      <w:bookmarkStart w:id="19" w:name="_Toc120654261"/>
      <w:r w:rsidRPr="00E20C19">
        <w:rPr>
          <w:lang w:val="lv-LV"/>
        </w:rPr>
        <w:t>Cilvēkresursu pieejamība, raksturojums un attīstība</w:t>
      </w:r>
      <w:bookmarkEnd w:id="19"/>
    </w:p>
    <w:p w14:paraId="52B58D6A" w14:textId="22DD22D3" w:rsidR="00333D8D" w:rsidRPr="00E20C19" w:rsidRDefault="002A5D46" w:rsidP="00333D8D">
      <w:pPr>
        <w:autoSpaceDE w:val="0"/>
        <w:autoSpaceDN w:val="0"/>
        <w:adjustRightInd w:val="0"/>
        <w:spacing w:after="120"/>
        <w:ind w:firstLine="567"/>
        <w:rPr>
          <w:color w:val="000000"/>
          <w:lang w:val="lv-LV" w:eastAsia="x-none"/>
        </w:rPr>
      </w:pPr>
      <w:r w:rsidRPr="00E20C19">
        <w:rPr>
          <w:color w:val="000000"/>
          <w:lang w:val="lv-LV" w:eastAsia="x-none"/>
        </w:rPr>
        <w:t>Viens</w:t>
      </w:r>
      <w:r w:rsidR="002E2863" w:rsidRPr="00E20C19">
        <w:rPr>
          <w:lang w:val="lv-LV"/>
        </w:rPr>
        <w:t xml:space="preserve"> no Kompetences centra </w:t>
      </w:r>
      <w:r w:rsidRPr="00E20C19">
        <w:rPr>
          <w:color w:val="000000"/>
          <w:lang w:val="lv-LV" w:eastAsia="en-US"/>
        </w:rPr>
        <w:t xml:space="preserve">stratēģiskajiem uzdevumiem ir </w:t>
      </w:r>
      <w:r w:rsidRPr="00E20C19">
        <w:rPr>
          <w:b/>
          <w:color w:val="000000"/>
          <w:lang w:val="lv-LV" w:eastAsia="en-US"/>
        </w:rPr>
        <w:t xml:space="preserve">pedagoģiskā personāla kompetenču pilnveidošana. </w:t>
      </w:r>
      <w:r w:rsidRPr="00E20C19">
        <w:rPr>
          <w:color w:val="000000"/>
          <w:lang w:val="lv-LV" w:eastAsia="en-US"/>
        </w:rPr>
        <w:t>Kompetences centra  uzdevums ir nodrošināt nepieciešamo</w:t>
      </w:r>
      <w:r w:rsidRPr="00E20C19">
        <w:rPr>
          <w:color w:val="000000"/>
          <w:lang w:val="lv-LV"/>
        </w:rPr>
        <w:t xml:space="preserve"> atbalstu skolotāju  pedagoģisko kompetenču </w:t>
      </w:r>
      <w:r w:rsidR="003E65BC" w:rsidRPr="00E20C19">
        <w:rPr>
          <w:color w:val="000000"/>
          <w:lang w:val="lv-LV"/>
        </w:rPr>
        <w:t>pilnveidei</w:t>
      </w:r>
      <w:r w:rsidR="006568FD" w:rsidRPr="00E20C19">
        <w:rPr>
          <w:color w:val="000000"/>
          <w:lang w:val="lv-LV"/>
        </w:rPr>
        <w:t xml:space="preserve"> </w:t>
      </w:r>
      <w:r w:rsidRPr="00E20C19">
        <w:rPr>
          <w:color w:val="000000"/>
          <w:lang w:val="lv-LV"/>
        </w:rPr>
        <w:t xml:space="preserve">vispārizglītojošajās un profesionālajās disciplīnās, sekmēt pedagogu mūžizglītību. Pedagogam jāapgūst kompetences, kas nodrošina efektīvu mācīšanas – mācīšanās procesu, kuras sekmē morāles un ētikas normu apzināšanos, kas veicina vispusīgas </w:t>
      </w:r>
      <w:r w:rsidR="003E65BC" w:rsidRPr="00E20C19">
        <w:rPr>
          <w:color w:val="000000"/>
          <w:lang w:val="lv-LV"/>
        </w:rPr>
        <w:t>audzēkņa</w:t>
      </w:r>
      <w:r w:rsidRPr="00E20C19">
        <w:rPr>
          <w:color w:val="000000"/>
          <w:lang w:val="lv-LV"/>
        </w:rPr>
        <w:t xml:space="preserve"> personības attīstību un gatavību dzīves darbībai; kas palīdz skolotājam pilnveidot mācību disciplīnas saturu mainīgajos un dinamiskajos tirgus ekonomikas apstākļos.</w:t>
      </w:r>
    </w:p>
    <w:p w14:paraId="1F9C8561" w14:textId="5CB25A69" w:rsidR="00333D8D" w:rsidRPr="00E20C19" w:rsidRDefault="00333D8D">
      <w:pPr>
        <w:rPr>
          <w:color w:val="000000"/>
          <w:lang w:val="lv-LV" w:eastAsia="en-US"/>
        </w:rPr>
      </w:pPr>
      <w:r w:rsidRPr="00E20C19">
        <w:rPr>
          <w:color w:val="000000"/>
          <w:lang w:val="lv-LV" w:eastAsia="en-US"/>
        </w:rPr>
        <w:t xml:space="preserve">Kopš 2017. gada 1. septembra Kompetences centra darbu ar padomdevēja tiesībām vada Konvents -  izglītības iestādes izveidota institūcija, kuras mērķis ir veicināt izglītības iestādes attīstību, nosakot tās darbības stratēģiskos </w:t>
      </w:r>
      <w:r w:rsidRPr="00D41C86">
        <w:rPr>
          <w:lang w:val="lv-LV" w:eastAsia="en-US"/>
        </w:rPr>
        <w:t xml:space="preserve">virzienus atbilstoši darba tirgus prasībām. Konvents  sastāv no 7 dalībniekiem un tie ir – </w:t>
      </w:r>
      <w:r w:rsidR="00BA425B" w:rsidRPr="00D41C86">
        <w:rPr>
          <w:lang w:val="lv-LV" w:eastAsia="en-US"/>
        </w:rPr>
        <w:t>K</w:t>
      </w:r>
      <w:r w:rsidRPr="00D41C86">
        <w:rPr>
          <w:lang w:val="lv-LV" w:eastAsia="en-US"/>
        </w:rPr>
        <w:t xml:space="preserve">ompetences centra direktors, divi nozares uzņēmēju pārstāvji, nozares ekspertu padomes pārstāvis, Kultūras  ministrijas  pārstāvis, iestādes dibinātāja – Daugavpils </w:t>
      </w:r>
      <w:proofErr w:type="spellStart"/>
      <w:r w:rsidR="00BA425B" w:rsidRPr="00D41C86">
        <w:rPr>
          <w:lang w:val="lv-LV" w:eastAsia="en-US"/>
        </w:rPr>
        <w:t>valsts</w:t>
      </w:r>
      <w:r w:rsidRPr="00D41C86">
        <w:rPr>
          <w:lang w:val="lv-LV" w:eastAsia="en-US"/>
        </w:rPr>
        <w:t>pilsētas</w:t>
      </w:r>
      <w:proofErr w:type="spellEnd"/>
      <w:r w:rsidRPr="00D41C86">
        <w:rPr>
          <w:lang w:val="lv-LV" w:eastAsia="en-US"/>
        </w:rPr>
        <w:t xml:space="preserve"> </w:t>
      </w:r>
      <w:r w:rsidR="00BA425B" w:rsidRPr="00D41C86">
        <w:rPr>
          <w:lang w:val="lv-LV" w:eastAsia="en-US"/>
        </w:rPr>
        <w:t xml:space="preserve">pašvaldības </w:t>
      </w:r>
      <w:r w:rsidRPr="00D41C86">
        <w:rPr>
          <w:lang w:val="lv-LV" w:eastAsia="en-US"/>
        </w:rPr>
        <w:t xml:space="preserve">domes </w:t>
      </w:r>
      <w:r w:rsidRPr="00E20C19">
        <w:rPr>
          <w:color w:val="000000"/>
          <w:lang w:val="lv-LV" w:eastAsia="en-US"/>
        </w:rPr>
        <w:t>-  pārstāvis un Latgales plānošanas reģiona pārstāvis. Viens no Konventa uzdevumiem ir – sniegt  izglītības iestādes direktoram atzinumu par pedagogu profesionālās kvalifikācijas atbilstību nozares aktualitātēm un ieteikt risinājumus pedagogu kvalifikācijas paaugstināšanai un jaunu speciālistu piesaistei.</w:t>
      </w:r>
    </w:p>
    <w:p w14:paraId="13E7258C" w14:textId="436F912C" w:rsidR="00BF6DAF" w:rsidRPr="00E20C19" w:rsidRDefault="00BF6DAF">
      <w:pPr>
        <w:rPr>
          <w:color w:val="000000"/>
          <w:lang w:val="lv-LV" w:eastAsia="en-US"/>
        </w:rPr>
      </w:pPr>
      <w:r w:rsidRPr="00E20C19">
        <w:rPr>
          <w:color w:val="000000"/>
          <w:lang w:val="lv-LV" w:eastAsia="en-US"/>
        </w:rPr>
        <w:t>Cilvēkresursu attīstība skatīta, ņemot vērā sekojošās jomas:</w:t>
      </w:r>
    </w:p>
    <w:p w14:paraId="58E11ECE" w14:textId="77777777" w:rsidR="00BF6DAF" w:rsidRPr="00E20C19" w:rsidRDefault="00BF6DAF" w:rsidP="003E65BC">
      <w:pPr>
        <w:rPr>
          <w:color w:val="000000"/>
          <w:lang w:val="lv-LV"/>
        </w:rPr>
      </w:pPr>
      <w:r w:rsidRPr="00E20C19">
        <w:rPr>
          <w:b/>
          <w:color w:val="000000"/>
          <w:lang w:val="lv-LV"/>
        </w:rPr>
        <w:t>Cilvēkresursu piesaistīšana un atlase:</w:t>
      </w:r>
    </w:p>
    <w:p w14:paraId="4F67B4DA" w14:textId="4FCB2216" w:rsidR="00BF6DAF" w:rsidRPr="00E20C19" w:rsidRDefault="002E2863">
      <w:pPr>
        <w:numPr>
          <w:ilvl w:val="0"/>
          <w:numId w:val="52"/>
        </w:numPr>
        <w:rPr>
          <w:color w:val="000000"/>
          <w:lang w:val="lv-LV"/>
        </w:rPr>
      </w:pPr>
      <w:r w:rsidRPr="00E20C19">
        <w:rPr>
          <w:lang w:val="lv-LV"/>
        </w:rPr>
        <w:t>Kompetences centra</w:t>
      </w:r>
      <w:r w:rsidR="00BF6DAF" w:rsidRPr="00E20C19">
        <w:rPr>
          <w:lang w:val="lv-LV"/>
        </w:rPr>
        <w:t xml:space="preserve"> </w:t>
      </w:r>
      <w:r w:rsidR="00BF6DAF" w:rsidRPr="00E20C19">
        <w:rPr>
          <w:color w:val="000000"/>
          <w:lang w:val="lv-LV"/>
        </w:rPr>
        <w:t xml:space="preserve">mērķu un uzdevumu izpildei nepieciešama pedagoģiskā, administratīva un atbalsta personāla sastāva un kvalifikācijas prasību (zināšanu un prasmju kopuma) apzināšanās, </w:t>
      </w:r>
      <w:r w:rsidR="003E65BC" w:rsidRPr="00E20C19">
        <w:rPr>
          <w:color w:val="000000"/>
          <w:lang w:val="lv-LV"/>
        </w:rPr>
        <w:t>ņemot</w:t>
      </w:r>
      <w:r w:rsidR="00BF6DAF" w:rsidRPr="00E20C19">
        <w:rPr>
          <w:color w:val="000000"/>
          <w:lang w:val="lv-LV"/>
        </w:rPr>
        <w:t xml:space="preserve"> vērā  profesionālās kvalifikācijas līmeņu atbilstību Latvijas kvalifikāciju </w:t>
      </w:r>
      <w:proofErr w:type="spellStart"/>
      <w:r w:rsidR="00BF6DAF" w:rsidRPr="00E20C19">
        <w:rPr>
          <w:color w:val="000000"/>
          <w:lang w:val="lv-LV"/>
        </w:rPr>
        <w:t>ietvarstruktūras</w:t>
      </w:r>
      <w:proofErr w:type="spellEnd"/>
      <w:r w:rsidR="00BF6DAF" w:rsidRPr="00E20C19">
        <w:rPr>
          <w:color w:val="000000"/>
          <w:lang w:val="lv-LV"/>
        </w:rPr>
        <w:t xml:space="preserve"> līmeņiem, sadarbības izaicinājumiem ar sociālajiem partneriem un nozares organizācijām, mūsdienu sociālajā un ekonomiskajā kontekstā.</w:t>
      </w:r>
    </w:p>
    <w:p w14:paraId="5891FE3D" w14:textId="5BB6F451" w:rsidR="00BF6DAF" w:rsidRPr="00E20C19" w:rsidRDefault="002E2863">
      <w:pPr>
        <w:numPr>
          <w:ilvl w:val="0"/>
          <w:numId w:val="52"/>
        </w:numPr>
        <w:rPr>
          <w:color w:val="000000"/>
          <w:lang w:val="lv-LV"/>
        </w:rPr>
      </w:pPr>
      <w:r w:rsidRPr="00E20C19">
        <w:rPr>
          <w:color w:val="000000"/>
          <w:lang w:val="lv-LV"/>
        </w:rPr>
        <w:t>Kompetences centra</w:t>
      </w:r>
      <w:r w:rsidR="00BF6DAF" w:rsidRPr="00E20C19">
        <w:rPr>
          <w:color w:val="000000"/>
          <w:lang w:val="lv-LV" w:eastAsia="x-none"/>
        </w:rPr>
        <w:t xml:space="preserve"> </w:t>
      </w:r>
      <w:r w:rsidR="00BF6DAF" w:rsidRPr="00E20C19">
        <w:rPr>
          <w:color w:val="000000"/>
          <w:lang w:val="lv-LV"/>
        </w:rPr>
        <w:t xml:space="preserve">vajadzībām atbilstošu cilvēkresursu piesaistes veidu un cilvēkresursu atlases metožu atlase, vadoties pēc mainīgā darba tirgus prasībām, mūsdienu komunikāciju tehnoloģiju attīstības tendencēm. </w:t>
      </w:r>
    </w:p>
    <w:p w14:paraId="73D34B57" w14:textId="77777777" w:rsidR="00BF6DAF" w:rsidRPr="00E20C19" w:rsidRDefault="00BF6DAF" w:rsidP="003E65BC">
      <w:pPr>
        <w:rPr>
          <w:b/>
          <w:color w:val="000000"/>
          <w:lang w:val="lv-LV"/>
        </w:rPr>
      </w:pPr>
      <w:r w:rsidRPr="00E20C19">
        <w:rPr>
          <w:b/>
          <w:color w:val="000000"/>
          <w:lang w:val="lv-LV"/>
        </w:rPr>
        <w:t>Cilvēkresursu attīstīšana un profesionālā izaugsme:</w:t>
      </w:r>
    </w:p>
    <w:p w14:paraId="0BFE3900" w14:textId="5B9E8C7E" w:rsidR="00BF6DAF" w:rsidRPr="00E20C19" w:rsidRDefault="00BF6DAF">
      <w:pPr>
        <w:numPr>
          <w:ilvl w:val="0"/>
          <w:numId w:val="53"/>
        </w:numPr>
        <w:rPr>
          <w:color w:val="000000"/>
          <w:lang w:val="lv-LV"/>
        </w:rPr>
      </w:pPr>
      <w:r w:rsidRPr="00E20C19">
        <w:rPr>
          <w:color w:val="000000"/>
          <w:lang w:val="lv-LV"/>
        </w:rPr>
        <w:t>Nepārtrauktas profesionālās pilnveides nodrošināšana, papildus zināšanu, prasmju un kompetenču apgūšana, ievērojot mūsdienu profesionālajā izglītībā izvirzīt</w:t>
      </w:r>
      <w:r w:rsidR="007537E4" w:rsidRPr="00E20C19">
        <w:rPr>
          <w:color w:val="000000"/>
          <w:lang w:val="lv-LV"/>
        </w:rPr>
        <w:t>ā</w:t>
      </w:r>
      <w:r w:rsidRPr="00E20C19">
        <w:rPr>
          <w:color w:val="000000"/>
          <w:lang w:val="lv-LV"/>
        </w:rPr>
        <w:t xml:space="preserve">s prasības ieviest Kompetences centrā darba vidē balstītu mācību, mijiedarboties  ar konventiem, nozaru ekspertu padomēm, sociālajiem partneriem un uzņēmējdarbības vidi. </w:t>
      </w:r>
    </w:p>
    <w:p w14:paraId="32DD7A29" w14:textId="77777777" w:rsidR="00BF6DAF" w:rsidRPr="00E20C19" w:rsidRDefault="00BF6DAF" w:rsidP="003E65BC">
      <w:pPr>
        <w:rPr>
          <w:b/>
          <w:color w:val="000000"/>
          <w:lang w:val="lv-LV"/>
        </w:rPr>
      </w:pPr>
      <w:r w:rsidRPr="00E20C19">
        <w:rPr>
          <w:b/>
          <w:color w:val="000000"/>
          <w:lang w:val="lv-LV"/>
        </w:rPr>
        <w:t>Cilvēkresursu noturēšana un motivēšana:</w:t>
      </w:r>
    </w:p>
    <w:p w14:paraId="75A44378" w14:textId="3469E7E8" w:rsidR="00BF6DAF" w:rsidRPr="00E20C19" w:rsidRDefault="00BF6DAF">
      <w:pPr>
        <w:numPr>
          <w:ilvl w:val="0"/>
          <w:numId w:val="51"/>
        </w:numPr>
        <w:rPr>
          <w:color w:val="000000"/>
          <w:lang w:val="lv-LV"/>
        </w:rPr>
      </w:pPr>
      <w:r w:rsidRPr="00E20C19">
        <w:rPr>
          <w:color w:val="000000"/>
          <w:lang w:val="lv-LV"/>
        </w:rPr>
        <w:lastRenderedPageBreak/>
        <w:t>Darba motivācijas un stimulēšanas sistēmas pilnveidošana, pielietojot gan tradicionālās</w:t>
      </w:r>
      <w:r w:rsidR="003A74A3" w:rsidRPr="00E20C19">
        <w:rPr>
          <w:color w:val="000000"/>
          <w:lang w:val="lv-LV"/>
        </w:rPr>
        <w:t>,</w:t>
      </w:r>
      <w:r w:rsidRPr="00E20C19">
        <w:rPr>
          <w:color w:val="000000"/>
          <w:lang w:val="lv-LV"/>
        </w:rPr>
        <w:t xml:space="preserve"> gan radošās metodes.</w:t>
      </w:r>
    </w:p>
    <w:p w14:paraId="39BD44DC" w14:textId="42DEF64F" w:rsidR="00BF6DAF" w:rsidRPr="00E20C19" w:rsidRDefault="00BF6DAF">
      <w:pPr>
        <w:numPr>
          <w:ilvl w:val="0"/>
          <w:numId w:val="51"/>
        </w:numPr>
        <w:rPr>
          <w:color w:val="000000"/>
          <w:lang w:val="lv-LV"/>
        </w:rPr>
      </w:pPr>
      <w:r w:rsidRPr="00E20C19">
        <w:rPr>
          <w:color w:val="000000"/>
          <w:lang w:val="lv-LV"/>
        </w:rPr>
        <w:t xml:space="preserve">Vienotas darba komandas izveide, pielietojot  </w:t>
      </w:r>
      <w:r w:rsidR="003A74A3" w:rsidRPr="00E20C19">
        <w:rPr>
          <w:color w:val="000000"/>
          <w:lang w:val="lv-LV"/>
        </w:rPr>
        <w:t>psiholoģiskās</w:t>
      </w:r>
      <w:r w:rsidRPr="00E20C19">
        <w:rPr>
          <w:color w:val="000000"/>
          <w:lang w:val="lv-LV"/>
        </w:rPr>
        <w:t xml:space="preserve">, </w:t>
      </w:r>
      <w:r w:rsidR="003A74A3" w:rsidRPr="00E20C19">
        <w:rPr>
          <w:color w:val="000000"/>
          <w:lang w:val="lv-LV"/>
        </w:rPr>
        <w:t>sociālās</w:t>
      </w:r>
      <w:r w:rsidRPr="00E20C19">
        <w:rPr>
          <w:color w:val="000000"/>
          <w:lang w:val="lv-LV"/>
        </w:rPr>
        <w:t xml:space="preserve">, </w:t>
      </w:r>
      <w:r w:rsidR="003A74A3" w:rsidRPr="00E20C19">
        <w:rPr>
          <w:color w:val="000000"/>
          <w:lang w:val="lv-LV"/>
        </w:rPr>
        <w:t xml:space="preserve">ekonomiskās  </w:t>
      </w:r>
      <w:r w:rsidRPr="00E20C19">
        <w:rPr>
          <w:color w:val="000000"/>
          <w:lang w:val="lv-LV"/>
        </w:rPr>
        <w:t>un tiesisk</w:t>
      </w:r>
      <w:r w:rsidR="00CC77C3" w:rsidRPr="00E20C19">
        <w:rPr>
          <w:color w:val="000000"/>
          <w:lang w:val="lv-LV"/>
        </w:rPr>
        <w:t xml:space="preserve">ās metodes un līdzekļus, </w:t>
      </w:r>
      <w:r w:rsidRPr="00E20C19">
        <w:rPr>
          <w:color w:val="000000"/>
          <w:lang w:val="lv-LV"/>
        </w:rPr>
        <w:t>respektējot individuālās īpatnības, stiprinot kolektīva iekšējo kultūru un ar to sekmējot Kompetences centra pozitīva tēla veidošanu un stiprināšanu.</w:t>
      </w:r>
    </w:p>
    <w:p w14:paraId="2D0785EA" w14:textId="77777777" w:rsidR="00BF6DAF" w:rsidRPr="00E20C19" w:rsidRDefault="00BF6DAF" w:rsidP="003E65BC">
      <w:pPr>
        <w:rPr>
          <w:b/>
          <w:color w:val="000000"/>
          <w:lang w:val="lv-LV"/>
        </w:rPr>
      </w:pPr>
      <w:r w:rsidRPr="00E20C19">
        <w:rPr>
          <w:b/>
          <w:color w:val="000000"/>
          <w:lang w:val="lv-LV"/>
        </w:rPr>
        <w:t>Cilvēkresursu atjaunotne un pēctecība:</w:t>
      </w:r>
    </w:p>
    <w:p w14:paraId="14A91B42" w14:textId="661BFF97" w:rsidR="00BF6DAF" w:rsidRPr="00E20C19" w:rsidRDefault="002E2863">
      <w:pPr>
        <w:numPr>
          <w:ilvl w:val="0"/>
          <w:numId w:val="50"/>
        </w:numPr>
        <w:rPr>
          <w:color w:val="000000"/>
          <w:lang w:val="lv-LV"/>
        </w:rPr>
      </w:pPr>
      <w:r w:rsidRPr="00E20C19">
        <w:rPr>
          <w:color w:val="000000"/>
          <w:lang w:val="lv-LV"/>
        </w:rPr>
        <w:t xml:space="preserve">Organizācijā </w:t>
      </w:r>
      <w:r w:rsidR="00CC77C3" w:rsidRPr="00E20C19">
        <w:rPr>
          <w:color w:val="000000"/>
          <w:lang w:val="lv-LV"/>
        </w:rPr>
        <w:t xml:space="preserve">radītā </w:t>
      </w:r>
      <w:r w:rsidR="00BF6DAF" w:rsidRPr="00E20C19">
        <w:rPr>
          <w:color w:val="000000"/>
          <w:lang w:val="lv-LV"/>
        </w:rPr>
        <w:t xml:space="preserve">un </w:t>
      </w:r>
      <w:r w:rsidR="00CC77C3" w:rsidRPr="00E20C19">
        <w:rPr>
          <w:color w:val="000000"/>
          <w:lang w:val="lv-LV"/>
        </w:rPr>
        <w:t xml:space="preserve">attīstītā  intelektuālā  </w:t>
      </w:r>
      <w:r w:rsidR="00BF6DAF" w:rsidRPr="00E20C19">
        <w:rPr>
          <w:color w:val="000000"/>
          <w:lang w:val="lv-LV"/>
        </w:rPr>
        <w:t>kapitāla saglabāšanas pasākumi, kas nodrošin</w:t>
      </w:r>
      <w:r w:rsidR="003A74A3" w:rsidRPr="00E20C19">
        <w:rPr>
          <w:color w:val="000000"/>
          <w:lang w:val="lv-LV"/>
        </w:rPr>
        <w:t xml:space="preserve">a, </w:t>
      </w:r>
      <w:r w:rsidR="00BF6DAF" w:rsidRPr="00E20C19">
        <w:rPr>
          <w:color w:val="000000"/>
          <w:lang w:val="lv-LV"/>
        </w:rPr>
        <w:t xml:space="preserve">lai zināšanas un prasmes, kuras ir uzkrājuši un attīstījuši vecākas </w:t>
      </w:r>
      <w:r w:rsidR="003E65BC" w:rsidRPr="00E20C19">
        <w:rPr>
          <w:color w:val="000000"/>
          <w:lang w:val="lv-LV"/>
        </w:rPr>
        <w:t>paaudzes</w:t>
      </w:r>
      <w:r w:rsidR="00BF6DAF" w:rsidRPr="00E20C19">
        <w:rPr>
          <w:color w:val="000000"/>
          <w:lang w:val="lv-LV"/>
        </w:rPr>
        <w:t xml:space="preserve"> darbinieki, tiek nodotas jaunākiem darbiniekiem.  </w:t>
      </w:r>
    </w:p>
    <w:p w14:paraId="36875DC3" w14:textId="1EF6F3EA" w:rsidR="00BF6DAF" w:rsidRPr="00E20C19" w:rsidRDefault="002E2863">
      <w:pPr>
        <w:numPr>
          <w:ilvl w:val="0"/>
          <w:numId w:val="50"/>
        </w:numPr>
        <w:rPr>
          <w:color w:val="000000"/>
          <w:lang w:val="lv-LV"/>
        </w:rPr>
      </w:pPr>
      <w:r w:rsidRPr="00E20C19">
        <w:rPr>
          <w:color w:val="000000"/>
          <w:lang w:val="lv-LV"/>
        </w:rPr>
        <w:t xml:space="preserve">Jaunu darbinieku integrēšanas un apmācības atbalsts, izmantojot </w:t>
      </w:r>
      <w:proofErr w:type="spellStart"/>
      <w:r w:rsidRPr="00E20C19">
        <w:rPr>
          <w:color w:val="000000"/>
          <w:lang w:val="lv-LV"/>
        </w:rPr>
        <w:t>mentoringa</w:t>
      </w:r>
      <w:proofErr w:type="spellEnd"/>
      <w:r w:rsidRPr="00E20C19">
        <w:rPr>
          <w:color w:val="000000"/>
          <w:lang w:val="lv-LV"/>
        </w:rPr>
        <w:t xml:space="preserve"> jeb </w:t>
      </w:r>
      <w:proofErr w:type="spellStart"/>
      <w:r w:rsidRPr="00E20C19">
        <w:rPr>
          <w:color w:val="000000"/>
          <w:lang w:val="lv-LV"/>
        </w:rPr>
        <w:t>darbaudzināšanas</w:t>
      </w:r>
      <w:proofErr w:type="spellEnd"/>
      <w:r w:rsidRPr="00E20C19">
        <w:rPr>
          <w:color w:val="000000"/>
          <w:lang w:val="lv-LV"/>
        </w:rPr>
        <w:t xml:space="preserve"> pieeju.</w:t>
      </w:r>
    </w:p>
    <w:p w14:paraId="61745C09" w14:textId="0258D4A7" w:rsidR="002A5D46" w:rsidRPr="00E20C19" w:rsidRDefault="002E2863">
      <w:pPr>
        <w:numPr>
          <w:ilvl w:val="0"/>
          <w:numId w:val="50"/>
        </w:numPr>
        <w:rPr>
          <w:color w:val="000000"/>
          <w:lang w:val="lv-LV"/>
        </w:rPr>
      </w:pPr>
      <w:r w:rsidRPr="00E20C19">
        <w:rPr>
          <w:color w:val="000000"/>
          <w:lang w:val="lv-LV"/>
        </w:rPr>
        <w:t>Kvalificētu pēcteču sagatavošana, svarīgāko un kritiskāko  amatu v</w:t>
      </w:r>
      <w:r w:rsidR="00BF6DAF" w:rsidRPr="00E20C19">
        <w:rPr>
          <w:color w:val="000000"/>
          <w:lang w:val="lv-LV"/>
        </w:rPr>
        <w:t>eicēju nomaiņa.</w:t>
      </w:r>
    </w:p>
    <w:p w14:paraId="13E47152" w14:textId="02879316" w:rsidR="002A5D46" w:rsidRPr="00E20C19" w:rsidRDefault="00E63192" w:rsidP="00E63192">
      <w:pPr>
        <w:rPr>
          <w:rFonts w:cs="Times New Roman"/>
          <w:szCs w:val="24"/>
          <w:lang w:val="lv-LV"/>
        </w:rPr>
      </w:pPr>
      <w:r w:rsidRPr="00E20C19">
        <w:rPr>
          <w:rFonts w:cs="Times New Roman"/>
          <w:szCs w:val="24"/>
          <w:lang w:val="lv-LV"/>
        </w:rPr>
        <w:t xml:space="preserve">Kompetences centra </w:t>
      </w:r>
      <w:r w:rsidR="002A5D46" w:rsidRPr="00E20C19">
        <w:rPr>
          <w:rFonts w:cs="Times New Roman"/>
          <w:szCs w:val="24"/>
          <w:lang w:val="lv-LV"/>
        </w:rPr>
        <w:t xml:space="preserve"> pedagogu profesionālās pilnveides formas ir daudzveidīgas:</w:t>
      </w:r>
    </w:p>
    <w:p w14:paraId="3DDC25B0" w14:textId="1DB52328"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māc</w:t>
      </w:r>
      <w:r w:rsidR="007537E4" w:rsidRPr="00E20C19">
        <w:rPr>
          <w:rFonts w:cs="Times New Roman"/>
          <w:szCs w:val="24"/>
          <w:lang w:val="lv-LV"/>
        </w:rPr>
        <w:t>ī</w:t>
      </w:r>
      <w:r w:rsidR="003A74A3" w:rsidRPr="00E20C19">
        <w:rPr>
          <w:rFonts w:cs="Times New Roman"/>
          <w:szCs w:val="24"/>
          <w:lang w:val="lv-LV"/>
        </w:rPr>
        <w:t>bas</w:t>
      </w:r>
      <w:r w:rsidRPr="00E20C19">
        <w:rPr>
          <w:rFonts w:cs="Times New Roman"/>
          <w:szCs w:val="24"/>
          <w:lang w:val="lv-LV"/>
        </w:rPr>
        <w:t xml:space="preserve"> dažādos kursos un semināros;</w:t>
      </w:r>
    </w:p>
    <w:p w14:paraId="419EB50B" w14:textId="6D4FA69B"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pašmācība, attīstot sevi kā personību;</w:t>
      </w:r>
    </w:p>
    <w:p w14:paraId="00943440" w14:textId="77777777"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valsts valodas pilnveide (individuāls darbs);</w:t>
      </w:r>
    </w:p>
    <w:p w14:paraId="50A53924" w14:textId="3EE77E42" w:rsidR="002A5D46" w:rsidRPr="00E20C19" w:rsidRDefault="003A74A3">
      <w:pPr>
        <w:pStyle w:val="ListParagraph"/>
        <w:numPr>
          <w:ilvl w:val="0"/>
          <w:numId w:val="30"/>
        </w:numPr>
        <w:rPr>
          <w:rFonts w:cs="Times New Roman"/>
          <w:szCs w:val="24"/>
          <w:lang w:val="lv-LV"/>
        </w:rPr>
      </w:pPr>
      <w:r w:rsidRPr="00E20C19">
        <w:rPr>
          <w:rFonts w:cs="Times New Roman"/>
          <w:szCs w:val="24"/>
          <w:lang w:val="lv-LV"/>
        </w:rPr>
        <w:t xml:space="preserve">pedagoģiskās </w:t>
      </w:r>
      <w:r w:rsidR="002A5D46" w:rsidRPr="00E20C19">
        <w:rPr>
          <w:rFonts w:cs="Times New Roman"/>
          <w:szCs w:val="24"/>
          <w:lang w:val="lv-LV"/>
        </w:rPr>
        <w:t xml:space="preserve">un </w:t>
      </w:r>
      <w:r w:rsidRPr="00E20C19">
        <w:rPr>
          <w:rFonts w:cs="Times New Roman"/>
          <w:szCs w:val="24"/>
          <w:lang w:val="lv-LV"/>
        </w:rPr>
        <w:t>profesionālās literatūras studijas</w:t>
      </w:r>
      <w:r w:rsidR="002A5D46" w:rsidRPr="00E20C19">
        <w:rPr>
          <w:rFonts w:cs="Times New Roman"/>
          <w:szCs w:val="24"/>
          <w:lang w:val="lv-LV"/>
        </w:rPr>
        <w:t>;</w:t>
      </w:r>
    </w:p>
    <w:p w14:paraId="6D8DF544" w14:textId="4912724C"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 xml:space="preserve">uzņēmumu </w:t>
      </w:r>
      <w:r w:rsidR="003A74A3" w:rsidRPr="00E20C19">
        <w:rPr>
          <w:rFonts w:cs="Times New Roman"/>
          <w:szCs w:val="24"/>
          <w:lang w:val="lv-LV"/>
        </w:rPr>
        <w:t xml:space="preserve">darba iepazīšana </w:t>
      </w:r>
      <w:r w:rsidRPr="00E20C19">
        <w:rPr>
          <w:rFonts w:cs="Times New Roman"/>
          <w:szCs w:val="24"/>
          <w:lang w:val="lv-LV"/>
        </w:rPr>
        <w:t>(saskarsmē ar darba devējiem, prakšu vadītājiem, profesionālo asociāciju pārstāvjiem);</w:t>
      </w:r>
    </w:p>
    <w:p w14:paraId="7A07192D" w14:textId="77777777"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apgūstot jaunākās informācijas tehnoloģijas;</w:t>
      </w:r>
    </w:p>
    <w:p w14:paraId="7D5DCDB4" w14:textId="77777777"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mācoties un papildinot svešvalodu zināšanas;</w:t>
      </w:r>
    </w:p>
    <w:p w14:paraId="12A9640F" w14:textId="77777777" w:rsidR="002A5D46" w:rsidRPr="00E20C19" w:rsidRDefault="002A5D46">
      <w:pPr>
        <w:pStyle w:val="ListParagraph"/>
        <w:numPr>
          <w:ilvl w:val="0"/>
          <w:numId w:val="30"/>
        </w:numPr>
        <w:rPr>
          <w:rFonts w:cs="Times New Roman"/>
          <w:szCs w:val="24"/>
          <w:lang w:val="lv-LV"/>
        </w:rPr>
      </w:pPr>
      <w:r w:rsidRPr="00E20C19">
        <w:rPr>
          <w:rFonts w:cs="Times New Roman"/>
          <w:szCs w:val="24"/>
          <w:lang w:val="lv-LV"/>
        </w:rPr>
        <w:t xml:space="preserve">kolēģu pieredzes izmantošana (piedaloties semināros citās profesionālās izglītības iestādēs; apmeklējot radniecīgas profesionālās izglītības iestādes ES valstīs). </w:t>
      </w:r>
    </w:p>
    <w:p w14:paraId="0D53D98F" w14:textId="0B1FDD44" w:rsidR="0083730E" w:rsidRPr="00E20C19" w:rsidRDefault="002A5D46" w:rsidP="003E65BC">
      <w:pPr>
        <w:rPr>
          <w:rFonts w:cs="Times New Roman"/>
          <w:szCs w:val="24"/>
          <w:lang w:val="lv-LV"/>
        </w:rPr>
      </w:pPr>
      <w:r w:rsidRPr="00E20C19">
        <w:rPr>
          <w:rFonts w:cs="Times New Roman"/>
          <w:szCs w:val="24"/>
          <w:lang w:val="lv-LV"/>
        </w:rPr>
        <w:t>Informācija par pedagogu tālākizglītību ir pieejama kopējā Valsts izglītības informācijas sistēmā (VIIS).</w:t>
      </w:r>
    </w:p>
    <w:p w14:paraId="1AAFA089" w14:textId="1FA3E591" w:rsidR="006E6D52" w:rsidRPr="00E20C19" w:rsidRDefault="006E6D52" w:rsidP="006E6D52">
      <w:pPr>
        <w:pStyle w:val="Caption"/>
        <w:rPr>
          <w:lang w:val="lv-LV"/>
        </w:rPr>
      </w:pPr>
      <w:bookmarkStart w:id="20" w:name="_Toc120717522"/>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7</w:t>
      </w:r>
      <w:r w:rsidRPr="00E20C19">
        <w:rPr>
          <w:lang w:val="lv-LV"/>
        </w:rPr>
        <w:fldChar w:fldCharType="end"/>
      </w:r>
      <w:r w:rsidRPr="00E20C19">
        <w:rPr>
          <w:lang w:val="lv-LV"/>
        </w:rPr>
        <w:t>. Kompetences centra cilvēkresursu attīstība</w:t>
      </w:r>
      <w:bookmarkEnd w:id="20"/>
    </w:p>
    <w:tbl>
      <w:tblPr>
        <w:tblStyle w:val="23"/>
        <w:tblW w:w="978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
        <w:gridCol w:w="1776"/>
        <w:gridCol w:w="3045"/>
        <w:gridCol w:w="1559"/>
        <w:gridCol w:w="1276"/>
        <w:gridCol w:w="1701"/>
      </w:tblGrid>
      <w:tr w:rsidR="00252803" w:rsidRPr="00E20C19" w14:paraId="5596CAFC" w14:textId="77777777" w:rsidTr="003A4172">
        <w:tc>
          <w:tcPr>
            <w:tcW w:w="425" w:type="dxa"/>
            <w:shd w:val="clear" w:color="auto" w:fill="BFBFBF" w:themeFill="background1" w:themeFillShade="BF"/>
            <w:tcMar>
              <w:top w:w="100" w:type="dxa"/>
              <w:left w:w="100" w:type="dxa"/>
              <w:bottom w:w="100" w:type="dxa"/>
              <w:right w:w="100" w:type="dxa"/>
            </w:tcMar>
          </w:tcPr>
          <w:p w14:paraId="309A4558"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Nr.</w:t>
            </w:r>
          </w:p>
        </w:tc>
        <w:tc>
          <w:tcPr>
            <w:tcW w:w="1776" w:type="dxa"/>
            <w:shd w:val="clear" w:color="auto" w:fill="BFBFBF" w:themeFill="background1" w:themeFillShade="BF"/>
            <w:tcMar>
              <w:top w:w="100" w:type="dxa"/>
              <w:left w:w="100" w:type="dxa"/>
              <w:bottom w:w="100" w:type="dxa"/>
              <w:right w:w="100" w:type="dxa"/>
            </w:tcMar>
          </w:tcPr>
          <w:p w14:paraId="29630D53"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b/>
                <w:sz w:val="22"/>
                <w:lang w:val="lv-LV"/>
              </w:rPr>
            </w:pPr>
            <w:r w:rsidRPr="00E20C19">
              <w:rPr>
                <w:rFonts w:eastAsia="Tahoma" w:cs="Times New Roman"/>
                <w:b/>
                <w:sz w:val="22"/>
                <w:lang w:val="lv-LV"/>
              </w:rPr>
              <w:t>Rādītāja nosaukums</w:t>
            </w:r>
          </w:p>
        </w:tc>
        <w:tc>
          <w:tcPr>
            <w:tcW w:w="3045" w:type="dxa"/>
            <w:shd w:val="clear" w:color="auto" w:fill="BFBFBF" w:themeFill="background1" w:themeFillShade="BF"/>
            <w:tcMar>
              <w:top w:w="100" w:type="dxa"/>
              <w:left w:w="100" w:type="dxa"/>
              <w:bottom w:w="100" w:type="dxa"/>
              <w:right w:w="100" w:type="dxa"/>
            </w:tcMar>
          </w:tcPr>
          <w:p w14:paraId="5802E026"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b/>
                <w:sz w:val="22"/>
                <w:lang w:val="lv-LV"/>
              </w:rPr>
            </w:pPr>
            <w:r w:rsidRPr="00E20C19">
              <w:rPr>
                <w:rFonts w:eastAsia="Tahoma" w:cs="Times New Roman"/>
                <w:b/>
                <w:sz w:val="22"/>
                <w:lang w:val="lv-LV"/>
              </w:rPr>
              <w:t>Esošā situācija</w:t>
            </w:r>
          </w:p>
        </w:tc>
        <w:tc>
          <w:tcPr>
            <w:tcW w:w="1559" w:type="dxa"/>
            <w:shd w:val="clear" w:color="auto" w:fill="BFBFBF" w:themeFill="background1" w:themeFillShade="BF"/>
            <w:tcMar>
              <w:top w:w="100" w:type="dxa"/>
              <w:left w:w="100" w:type="dxa"/>
              <w:bottom w:w="100" w:type="dxa"/>
              <w:right w:w="100" w:type="dxa"/>
            </w:tcMar>
          </w:tcPr>
          <w:p w14:paraId="015DF816"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b/>
                <w:sz w:val="22"/>
                <w:lang w:val="lv-LV"/>
              </w:rPr>
            </w:pPr>
            <w:r w:rsidRPr="00E20C19">
              <w:rPr>
                <w:rFonts w:eastAsia="Tahoma" w:cs="Times New Roman"/>
                <w:b/>
                <w:sz w:val="22"/>
                <w:lang w:val="lv-LV"/>
              </w:rPr>
              <w:t>Attīstības vajadzības</w:t>
            </w:r>
          </w:p>
        </w:tc>
        <w:tc>
          <w:tcPr>
            <w:tcW w:w="1276" w:type="dxa"/>
            <w:shd w:val="clear" w:color="auto" w:fill="BFBFBF" w:themeFill="background1" w:themeFillShade="BF"/>
            <w:tcMar>
              <w:top w:w="100" w:type="dxa"/>
              <w:left w:w="100" w:type="dxa"/>
              <w:bottom w:w="100" w:type="dxa"/>
              <w:right w:w="100" w:type="dxa"/>
            </w:tcMar>
          </w:tcPr>
          <w:p w14:paraId="0D031526"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b/>
                <w:sz w:val="22"/>
                <w:lang w:val="lv-LV"/>
              </w:rPr>
            </w:pPr>
            <w:r w:rsidRPr="00E20C19">
              <w:rPr>
                <w:rFonts w:eastAsia="Tahoma" w:cs="Times New Roman"/>
                <w:b/>
                <w:sz w:val="22"/>
                <w:lang w:val="lv-LV"/>
              </w:rPr>
              <w:t>Atbildīgās personas</w:t>
            </w:r>
          </w:p>
        </w:tc>
        <w:tc>
          <w:tcPr>
            <w:tcW w:w="1701" w:type="dxa"/>
            <w:shd w:val="clear" w:color="auto" w:fill="BFBFBF" w:themeFill="background1" w:themeFillShade="BF"/>
            <w:tcMar>
              <w:top w:w="100" w:type="dxa"/>
              <w:left w:w="100" w:type="dxa"/>
              <w:bottom w:w="100" w:type="dxa"/>
              <w:right w:w="100" w:type="dxa"/>
            </w:tcMar>
          </w:tcPr>
          <w:p w14:paraId="4A4F0C47"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b/>
                <w:sz w:val="22"/>
                <w:lang w:val="lv-LV"/>
              </w:rPr>
            </w:pPr>
            <w:r w:rsidRPr="00E20C19">
              <w:rPr>
                <w:rFonts w:eastAsia="Tahoma" w:cs="Times New Roman"/>
                <w:b/>
                <w:sz w:val="22"/>
                <w:lang w:val="lv-LV"/>
              </w:rPr>
              <w:t>Sagaidāmā rezultāta apraksts</w:t>
            </w:r>
          </w:p>
        </w:tc>
      </w:tr>
      <w:tr w:rsidR="00252803" w:rsidRPr="00E20C19" w14:paraId="5F761726" w14:textId="77777777" w:rsidTr="003A4172">
        <w:trPr>
          <w:trHeight w:val="1364"/>
        </w:trPr>
        <w:tc>
          <w:tcPr>
            <w:tcW w:w="425" w:type="dxa"/>
            <w:shd w:val="clear" w:color="auto" w:fill="BFBFBF" w:themeFill="background1" w:themeFillShade="BF"/>
            <w:tcMar>
              <w:top w:w="100" w:type="dxa"/>
              <w:left w:w="100" w:type="dxa"/>
              <w:bottom w:w="100" w:type="dxa"/>
              <w:right w:w="100" w:type="dxa"/>
            </w:tcMar>
          </w:tcPr>
          <w:p w14:paraId="14F5F6C6"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1.</w:t>
            </w:r>
          </w:p>
        </w:tc>
        <w:tc>
          <w:tcPr>
            <w:tcW w:w="1776" w:type="dxa"/>
            <w:shd w:val="clear" w:color="auto" w:fill="BFBFBF" w:themeFill="background1" w:themeFillShade="BF"/>
            <w:tcMar>
              <w:top w:w="100" w:type="dxa"/>
              <w:left w:w="100" w:type="dxa"/>
              <w:bottom w:w="100" w:type="dxa"/>
              <w:right w:w="100" w:type="dxa"/>
            </w:tcMar>
          </w:tcPr>
          <w:p w14:paraId="3B08B983" w14:textId="1104B685" w:rsidR="00252803" w:rsidRPr="00E20C19" w:rsidRDefault="00E63192" w:rsidP="0083730E">
            <w:pPr>
              <w:widowControl w:val="0"/>
              <w:pBdr>
                <w:top w:val="nil"/>
                <w:left w:val="nil"/>
                <w:bottom w:val="nil"/>
                <w:right w:val="nil"/>
                <w:between w:val="nil"/>
              </w:pBdr>
              <w:jc w:val="left"/>
              <w:rPr>
                <w:rFonts w:eastAsia="Tahoma" w:cs="Times New Roman"/>
                <w:b/>
                <w:sz w:val="22"/>
                <w:lang w:val="lv-LV"/>
              </w:rPr>
            </w:pPr>
            <w:r w:rsidRPr="00E20C19">
              <w:rPr>
                <w:rFonts w:eastAsia="Tahoma" w:cs="Times New Roman"/>
                <w:b/>
                <w:sz w:val="22"/>
                <w:lang w:val="lv-LV"/>
              </w:rPr>
              <w:t>Kompetences centra</w:t>
            </w:r>
            <w:r w:rsidR="00823F92" w:rsidRPr="00E20C19">
              <w:rPr>
                <w:rFonts w:eastAsia="Tahoma" w:cs="Times New Roman"/>
                <w:b/>
                <w:sz w:val="22"/>
                <w:lang w:val="lv-LV"/>
              </w:rPr>
              <w:t xml:space="preserve"> pozitīva tēla veidošana un iekšējās kultūras </w:t>
            </w:r>
            <w:r w:rsidR="00823F92" w:rsidRPr="00E20C19">
              <w:rPr>
                <w:rFonts w:eastAsia="Tahoma" w:cs="Times New Roman"/>
                <w:b/>
                <w:sz w:val="22"/>
                <w:lang w:val="lv-LV"/>
              </w:rPr>
              <w:lastRenderedPageBreak/>
              <w:t>stiprināšana</w:t>
            </w:r>
          </w:p>
        </w:tc>
        <w:tc>
          <w:tcPr>
            <w:tcW w:w="3045" w:type="dxa"/>
            <w:shd w:val="clear" w:color="auto" w:fill="auto"/>
            <w:tcMar>
              <w:top w:w="100" w:type="dxa"/>
              <w:left w:w="100" w:type="dxa"/>
              <w:bottom w:w="100" w:type="dxa"/>
              <w:right w:w="100" w:type="dxa"/>
            </w:tcMar>
          </w:tcPr>
          <w:p w14:paraId="758155CF" w14:textId="13D14419" w:rsidR="002A5D46" w:rsidRPr="00E20C19" w:rsidRDefault="00397E85" w:rsidP="003A74A3">
            <w:pPr>
              <w:jc w:val="left"/>
              <w:rPr>
                <w:rFonts w:cs="Times New Roman"/>
                <w:sz w:val="22"/>
                <w:lang w:val="lv-LV"/>
              </w:rPr>
            </w:pPr>
            <w:r w:rsidRPr="00E20C19">
              <w:rPr>
                <w:sz w:val="22"/>
                <w:lang w:val="lv-LV"/>
              </w:rPr>
              <w:lastRenderedPageBreak/>
              <w:t xml:space="preserve">Kompetences centrs </w:t>
            </w:r>
            <w:r w:rsidR="002A5D46" w:rsidRPr="00E20C19">
              <w:rPr>
                <w:rFonts w:cs="Times New Roman"/>
                <w:sz w:val="22"/>
                <w:lang w:val="lv-LV"/>
              </w:rPr>
              <w:t xml:space="preserve">aktīvi piedalās Latgales reģiona kultūras dzīvē. Kvalifikācijas darbos tiek risinātas tēmas, kas </w:t>
            </w:r>
            <w:r w:rsidR="002A5D46" w:rsidRPr="00E20C19">
              <w:rPr>
                <w:rFonts w:cs="Times New Roman"/>
                <w:sz w:val="22"/>
                <w:lang w:val="lv-LV"/>
              </w:rPr>
              <w:lastRenderedPageBreak/>
              <w:t>būtiskas pilsētas un reģiona attīstībai.</w:t>
            </w:r>
          </w:p>
          <w:p w14:paraId="3AE87636" w14:textId="77777777" w:rsidR="003A74A3" w:rsidRPr="00E20C19" w:rsidRDefault="003A74A3" w:rsidP="0083730E">
            <w:pPr>
              <w:jc w:val="left"/>
              <w:rPr>
                <w:rFonts w:cs="Times New Roman"/>
                <w:sz w:val="22"/>
                <w:lang w:val="lv-LV"/>
              </w:rPr>
            </w:pPr>
          </w:p>
          <w:p w14:paraId="77592AB7" w14:textId="77777777" w:rsidR="003A74A3" w:rsidRPr="00E20C19" w:rsidRDefault="002A5D46" w:rsidP="003A74A3">
            <w:pPr>
              <w:spacing w:after="120"/>
              <w:jc w:val="left"/>
              <w:rPr>
                <w:rFonts w:cs="Times New Roman"/>
                <w:sz w:val="22"/>
                <w:lang w:val="lv-LV"/>
              </w:rPr>
            </w:pPr>
            <w:r w:rsidRPr="00E20C19">
              <w:rPr>
                <w:rFonts w:cs="Times New Roman"/>
                <w:sz w:val="22"/>
                <w:lang w:val="lv-LV"/>
              </w:rPr>
              <w:t xml:space="preserve">Kompetences centrs veido daudzpusīgu sadarbību ar radošajām iestādēm Daugavpilī un Latgales reģionā. </w:t>
            </w:r>
          </w:p>
          <w:p w14:paraId="523943D6" w14:textId="70B6CBA3" w:rsidR="003A74A3" w:rsidRPr="00E20C19" w:rsidRDefault="002A5D46" w:rsidP="003A74A3">
            <w:pPr>
              <w:spacing w:after="120"/>
              <w:jc w:val="left"/>
              <w:rPr>
                <w:rFonts w:cs="Times New Roman"/>
                <w:sz w:val="22"/>
                <w:lang w:val="lv-LV"/>
              </w:rPr>
            </w:pPr>
            <w:r w:rsidRPr="00E20C19">
              <w:rPr>
                <w:rFonts w:cs="Times New Roman"/>
                <w:sz w:val="22"/>
                <w:lang w:val="lv-LV"/>
              </w:rPr>
              <w:t xml:space="preserve">Saskaņā ar Kompetences centra darba prioritātēm un uzdevumiem, </w:t>
            </w:r>
            <w:r w:rsidR="000E70E5" w:rsidRPr="00E20C19">
              <w:rPr>
                <w:rFonts w:cs="Times New Roman"/>
                <w:sz w:val="22"/>
                <w:lang w:val="lv-LV"/>
              </w:rPr>
              <w:t>iestāde</w:t>
            </w:r>
            <w:r w:rsidRPr="00E20C19">
              <w:rPr>
                <w:rFonts w:cs="Times New Roman"/>
                <w:sz w:val="22"/>
                <w:lang w:val="lv-LV"/>
              </w:rPr>
              <w:t xml:space="preserve"> pilda reģionālā profesionālās izglītības metodiskā centra funkcijas. Skola plāno, nodrošina un atbalsta savu pedagogu profesionālās kompetences pilnveidi un pieredzes apmaiņu, veicinot sadarbību ar citām izglītības iestādēm. </w:t>
            </w:r>
          </w:p>
          <w:p w14:paraId="794A0E36" w14:textId="77777777" w:rsidR="003A74A3" w:rsidRPr="00E20C19" w:rsidRDefault="001F57EA" w:rsidP="003A74A3">
            <w:pPr>
              <w:spacing w:after="120"/>
              <w:jc w:val="left"/>
              <w:rPr>
                <w:rFonts w:eastAsia="Times New Roman" w:cs="Times New Roman"/>
                <w:sz w:val="22"/>
                <w:lang w:val="lv-LV"/>
              </w:rPr>
            </w:pPr>
            <w:r w:rsidRPr="00E20C19">
              <w:rPr>
                <w:rFonts w:eastAsia="Times New Roman" w:cs="Times New Roman"/>
                <w:sz w:val="22"/>
                <w:lang w:val="lv-LV"/>
              </w:rPr>
              <w:t xml:space="preserve">Skolai ir </w:t>
            </w:r>
            <w:r w:rsidR="00CC77C3" w:rsidRPr="00E20C19">
              <w:rPr>
                <w:rFonts w:eastAsia="Times New Roman" w:cs="Times New Roman"/>
                <w:sz w:val="22"/>
                <w:lang w:val="lv-LV"/>
              </w:rPr>
              <w:t xml:space="preserve">izstrādāta </w:t>
            </w:r>
            <w:r w:rsidRPr="00E20C19">
              <w:rPr>
                <w:rFonts w:eastAsia="Times New Roman" w:cs="Times New Roman"/>
                <w:sz w:val="22"/>
                <w:lang w:val="lv-LV"/>
              </w:rPr>
              <w:t xml:space="preserve">sava vizuālā identitāte. Skola ir pārstāvēta sociālajos tīklos. </w:t>
            </w:r>
          </w:p>
          <w:p w14:paraId="692E4BE7" w14:textId="77777777" w:rsidR="003A74A3" w:rsidRPr="00E20C19" w:rsidRDefault="001F57EA" w:rsidP="003A74A3">
            <w:pPr>
              <w:spacing w:after="120"/>
              <w:jc w:val="left"/>
              <w:rPr>
                <w:rFonts w:eastAsia="Times New Roman" w:cs="Times New Roman"/>
                <w:color w:val="000000"/>
                <w:sz w:val="22"/>
                <w:lang w:val="lv-LV"/>
              </w:rPr>
            </w:pPr>
            <w:r w:rsidRPr="00E20C19">
              <w:rPr>
                <w:rFonts w:cs="Times New Roman"/>
                <w:sz w:val="22"/>
                <w:lang w:val="lv-LV"/>
              </w:rPr>
              <w:t>Skolai ir savas tradīcijas, ar kurām tā ļoti lepojas, cenšas tās saglabāt un turpināt.</w:t>
            </w:r>
            <w:r w:rsidRPr="00E20C19">
              <w:rPr>
                <w:rFonts w:eastAsia="Times New Roman" w:cs="Times New Roman"/>
                <w:color w:val="000000"/>
                <w:sz w:val="22"/>
                <w:lang w:val="lv-LV"/>
              </w:rPr>
              <w:t xml:space="preserve"> </w:t>
            </w:r>
          </w:p>
          <w:p w14:paraId="58C1972D" w14:textId="7A6D2E59" w:rsidR="00252803" w:rsidRPr="00E20C19" w:rsidRDefault="001F57EA" w:rsidP="0083730E">
            <w:pPr>
              <w:spacing w:after="120"/>
              <w:jc w:val="left"/>
              <w:rPr>
                <w:rFonts w:eastAsia="Tahoma" w:cs="Times New Roman"/>
                <w:sz w:val="22"/>
                <w:lang w:val="lv-LV"/>
              </w:rPr>
            </w:pPr>
            <w:r w:rsidRPr="00E20C19">
              <w:rPr>
                <w:rFonts w:eastAsia="Times New Roman" w:cs="Times New Roman"/>
                <w:color w:val="000000"/>
                <w:sz w:val="22"/>
                <w:lang w:val="lv-LV"/>
              </w:rPr>
              <w:t>Kompetences centrs  regulāri rīko izglītojamo un pedagogu darbu izstādes gan skolā, gan ārpus tās. Kompetences centrs organizē, atbalsta un aktīvi piedalās nacionālajos un starptautiskajos kultūras projektos.</w:t>
            </w:r>
          </w:p>
        </w:tc>
        <w:tc>
          <w:tcPr>
            <w:tcW w:w="1559" w:type="dxa"/>
            <w:shd w:val="clear" w:color="auto" w:fill="auto"/>
            <w:tcMar>
              <w:top w:w="100" w:type="dxa"/>
              <w:left w:w="100" w:type="dxa"/>
              <w:bottom w:w="100" w:type="dxa"/>
              <w:right w:w="100" w:type="dxa"/>
            </w:tcMar>
          </w:tcPr>
          <w:p w14:paraId="24E54197" w14:textId="3A2E22D0" w:rsidR="00341D08" w:rsidRPr="00E20C19" w:rsidRDefault="00341D08" w:rsidP="0083730E">
            <w:pPr>
              <w:jc w:val="left"/>
              <w:rPr>
                <w:rFonts w:eastAsia="Times New Roman" w:cs="Times New Roman"/>
                <w:color w:val="000000"/>
                <w:sz w:val="22"/>
                <w:lang w:val="lv-LV"/>
              </w:rPr>
            </w:pPr>
            <w:r w:rsidRPr="00E20C19">
              <w:rPr>
                <w:rFonts w:eastAsia="Times New Roman" w:cs="Times New Roman"/>
                <w:color w:val="000000"/>
                <w:sz w:val="22"/>
                <w:lang w:val="lv-LV"/>
              </w:rPr>
              <w:lastRenderedPageBreak/>
              <w:t xml:space="preserve">Progresīvas pieredzes apgūšana administrācijas un pedagogu </w:t>
            </w:r>
            <w:r w:rsidRPr="00E20C19">
              <w:rPr>
                <w:rFonts w:eastAsia="Times New Roman" w:cs="Times New Roman"/>
                <w:color w:val="000000"/>
                <w:sz w:val="22"/>
                <w:lang w:val="lv-LV"/>
              </w:rPr>
              <w:lastRenderedPageBreak/>
              <w:t>profesionālās kompetences celšanas jautājumos</w:t>
            </w:r>
            <w:r w:rsidR="00F509FF" w:rsidRPr="00E20C19">
              <w:rPr>
                <w:rFonts w:eastAsia="Times New Roman" w:cs="Times New Roman"/>
                <w:color w:val="000000"/>
                <w:sz w:val="22"/>
                <w:lang w:val="lv-LV"/>
              </w:rPr>
              <w:t xml:space="preserve">. </w:t>
            </w:r>
            <w:r w:rsidR="003A74A3" w:rsidRPr="00E20C19">
              <w:rPr>
                <w:rFonts w:eastAsia="Times New Roman" w:cs="Times New Roman"/>
                <w:color w:val="000000"/>
                <w:sz w:val="22"/>
                <w:lang w:val="lv-LV"/>
              </w:rPr>
              <w:t xml:space="preserve">Pedagoģiskā </w:t>
            </w:r>
            <w:r w:rsidRPr="00E20C19">
              <w:rPr>
                <w:rFonts w:eastAsia="Times New Roman" w:cs="Times New Roman"/>
                <w:color w:val="000000"/>
                <w:sz w:val="22"/>
                <w:lang w:val="lv-LV"/>
              </w:rPr>
              <w:t>personāla mobilitātes atbalstīšana (semināri, novērošana, darbinieku stažēšanās Latvijas un Eiropas Savienības uzņēmumos un izglītības iestādēs)</w:t>
            </w:r>
          </w:p>
          <w:p w14:paraId="0A11FE4C" w14:textId="262B1307" w:rsidR="00341D08" w:rsidRPr="00E20C19" w:rsidRDefault="003A74A3" w:rsidP="0083730E">
            <w:pPr>
              <w:jc w:val="left"/>
              <w:rPr>
                <w:rFonts w:eastAsia="Times New Roman" w:cs="Times New Roman"/>
                <w:color w:val="000000"/>
                <w:sz w:val="22"/>
                <w:lang w:val="lv-LV"/>
              </w:rPr>
            </w:pPr>
            <w:r w:rsidRPr="00E20C19">
              <w:rPr>
                <w:rFonts w:eastAsia="Times New Roman" w:cs="Times New Roman"/>
                <w:color w:val="000000"/>
                <w:sz w:val="22"/>
                <w:lang w:val="lv-LV"/>
              </w:rPr>
              <w:t xml:space="preserve">Progresīvā </w:t>
            </w:r>
            <w:r w:rsidR="00341D08" w:rsidRPr="00E20C19">
              <w:rPr>
                <w:rFonts w:eastAsia="Times New Roman" w:cs="Times New Roman"/>
                <w:color w:val="000000"/>
                <w:sz w:val="22"/>
                <w:lang w:val="lv-LV"/>
              </w:rPr>
              <w:t xml:space="preserve">pieredze radošā pedagoģiskā kolektīva </w:t>
            </w:r>
            <w:r w:rsidRPr="00E20C19">
              <w:rPr>
                <w:rFonts w:eastAsia="Times New Roman" w:cs="Times New Roman"/>
                <w:color w:val="000000"/>
                <w:sz w:val="22"/>
                <w:lang w:val="lv-LV"/>
              </w:rPr>
              <w:t>vadīšanā</w:t>
            </w:r>
            <w:r w:rsidR="00341D08" w:rsidRPr="00E20C19">
              <w:rPr>
                <w:rFonts w:eastAsia="Times New Roman" w:cs="Times New Roman"/>
                <w:color w:val="000000"/>
                <w:sz w:val="22"/>
                <w:lang w:val="lv-LV"/>
              </w:rPr>
              <w:t xml:space="preserve">, ņemot vērā mūsdienu radošo profesiju darba tirgus specifiku (ārvalstu speciālisti, </w:t>
            </w:r>
            <w:proofErr w:type="spellStart"/>
            <w:r w:rsidR="00341D08" w:rsidRPr="00E20C19">
              <w:rPr>
                <w:rFonts w:eastAsia="Times New Roman" w:cs="Times New Roman"/>
                <w:color w:val="000000"/>
                <w:sz w:val="22"/>
                <w:lang w:val="lv-LV"/>
              </w:rPr>
              <w:t>frīlanseri</w:t>
            </w:r>
            <w:proofErr w:type="spellEnd"/>
            <w:r w:rsidR="00341D08" w:rsidRPr="00E20C19">
              <w:rPr>
                <w:rFonts w:eastAsia="Times New Roman" w:cs="Times New Roman"/>
                <w:color w:val="000000"/>
                <w:sz w:val="22"/>
                <w:lang w:val="lv-LV"/>
              </w:rPr>
              <w:t xml:space="preserve">, „jaunie talanti” </w:t>
            </w:r>
            <w:proofErr w:type="spellStart"/>
            <w:r w:rsidR="00341D08" w:rsidRPr="00E20C19">
              <w:rPr>
                <w:rFonts w:eastAsia="Times New Roman" w:cs="Times New Roman"/>
                <w:color w:val="000000"/>
                <w:sz w:val="22"/>
                <w:lang w:val="lv-LV"/>
              </w:rPr>
              <w:t>utt</w:t>
            </w:r>
            <w:proofErr w:type="spellEnd"/>
            <w:r w:rsidR="00341D08" w:rsidRPr="00E20C19">
              <w:rPr>
                <w:rFonts w:eastAsia="Times New Roman" w:cs="Times New Roman"/>
                <w:color w:val="000000"/>
                <w:sz w:val="22"/>
                <w:lang w:val="lv-LV"/>
              </w:rPr>
              <w:t>) </w:t>
            </w:r>
          </w:p>
          <w:p w14:paraId="15D18938" w14:textId="77777777" w:rsidR="00252803" w:rsidRPr="00E20C19" w:rsidRDefault="00252803" w:rsidP="004F4C05">
            <w:pPr>
              <w:widowControl w:val="0"/>
              <w:pBdr>
                <w:top w:val="nil"/>
                <w:left w:val="nil"/>
                <w:bottom w:val="nil"/>
                <w:right w:val="nil"/>
                <w:between w:val="nil"/>
              </w:pBdr>
              <w:ind w:firstLine="55"/>
              <w:jc w:val="left"/>
              <w:rPr>
                <w:rFonts w:eastAsia="Tahoma" w:cs="Times New Roman"/>
                <w:sz w:val="22"/>
                <w:lang w:val="lv-LV"/>
              </w:rPr>
            </w:pPr>
          </w:p>
        </w:tc>
        <w:tc>
          <w:tcPr>
            <w:tcW w:w="1276" w:type="dxa"/>
            <w:shd w:val="clear" w:color="auto" w:fill="auto"/>
            <w:tcMar>
              <w:top w:w="100" w:type="dxa"/>
              <w:left w:w="100" w:type="dxa"/>
              <w:bottom w:w="100" w:type="dxa"/>
              <w:right w:w="100" w:type="dxa"/>
            </w:tcMar>
          </w:tcPr>
          <w:p w14:paraId="35B3EB51" w14:textId="77777777" w:rsidR="00341D08" w:rsidRPr="00E20C19" w:rsidRDefault="00341D08"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Skolas direktors,</w:t>
            </w:r>
          </w:p>
          <w:p w14:paraId="2289E417" w14:textId="22B8ADBB" w:rsidR="00252803" w:rsidRPr="00E20C19" w:rsidRDefault="00341D08"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Direktora </w:t>
            </w:r>
            <w:r w:rsidRPr="00E20C19">
              <w:rPr>
                <w:rFonts w:eastAsia="Tahoma" w:cs="Times New Roman"/>
                <w:sz w:val="22"/>
                <w:lang w:val="lv-LV"/>
              </w:rPr>
              <w:lastRenderedPageBreak/>
              <w:t>vietnieki</w:t>
            </w:r>
          </w:p>
        </w:tc>
        <w:tc>
          <w:tcPr>
            <w:tcW w:w="1701" w:type="dxa"/>
            <w:shd w:val="clear" w:color="auto" w:fill="auto"/>
            <w:tcMar>
              <w:top w:w="100" w:type="dxa"/>
              <w:left w:w="100" w:type="dxa"/>
              <w:bottom w:w="100" w:type="dxa"/>
              <w:right w:w="100" w:type="dxa"/>
            </w:tcMar>
          </w:tcPr>
          <w:p w14:paraId="1F00096B" w14:textId="1968C3E4" w:rsidR="00252803" w:rsidRPr="00E20C19" w:rsidRDefault="002A5D46" w:rsidP="0083730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lastRenderedPageBreak/>
              <w:t xml:space="preserve">Skolai ir pozitīvs tēls, plaša sabiedrība atpazīst skolu ka vadošo </w:t>
            </w:r>
            <w:r w:rsidRPr="00E20C19">
              <w:rPr>
                <w:rFonts w:eastAsia="Tahoma" w:cs="Times New Roman"/>
                <w:sz w:val="22"/>
                <w:lang w:val="lv-LV"/>
              </w:rPr>
              <w:lastRenderedPageBreak/>
              <w:t>kultūrizglītības iestādi reģionā, kurā strādā augsti kvalificēts pedagoģiskais personāls un veidota draudzīg</w:t>
            </w:r>
            <w:r w:rsidR="00F509FF" w:rsidRPr="00E20C19">
              <w:rPr>
                <w:rFonts w:eastAsia="Tahoma" w:cs="Times New Roman"/>
                <w:sz w:val="22"/>
                <w:lang w:val="lv-LV"/>
              </w:rPr>
              <w:t>a</w:t>
            </w:r>
            <w:r w:rsidRPr="00E20C19">
              <w:rPr>
                <w:rFonts w:eastAsia="Tahoma" w:cs="Times New Roman"/>
                <w:sz w:val="22"/>
                <w:lang w:val="lv-LV"/>
              </w:rPr>
              <w:t xml:space="preserve"> un radoša vide </w:t>
            </w:r>
            <w:r w:rsidR="00F509FF" w:rsidRPr="00E20C19">
              <w:rPr>
                <w:rFonts w:eastAsia="Tahoma" w:cs="Times New Roman"/>
                <w:sz w:val="22"/>
                <w:lang w:val="lv-LV"/>
              </w:rPr>
              <w:t>i</w:t>
            </w:r>
            <w:r w:rsidRPr="00E20C19">
              <w:rPr>
                <w:rFonts w:eastAsia="Tahoma" w:cs="Times New Roman"/>
                <w:sz w:val="22"/>
                <w:lang w:val="lv-LV"/>
              </w:rPr>
              <w:t>zglītojamajiem</w:t>
            </w:r>
          </w:p>
        </w:tc>
      </w:tr>
      <w:tr w:rsidR="00252803" w:rsidRPr="00E20C19" w14:paraId="2FB6047E" w14:textId="77777777" w:rsidTr="003A4172">
        <w:trPr>
          <w:trHeight w:val="10153"/>
        </w:trPr>
        <w:tc>
          <w:tcPr>
            <w:tcW w:w="425" w:type="dxa"/>
            <w:shd w:val="clear" w:color="auto" w:fill="BFBFBF" w:themeFill="background1" w:themeFillShade="BF"/>
            <w:tcMar>
              <w:top w:w="100" w:type="dxa"/>
              <w:left w:w="100" w:type="dxa"/>
              <w:bottom w:w="100" w:type="dxa"/>
              <w:right w:w="100" w:type="dxa"/>
            </w:tcMar>
          </w:tcPr>
          <w:p w14:paraId="5062FF5F"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lastRenderedPageBreak/>
              <w:t>2.</w:t>
            </w:r>
          </w:p>
        </w:tc>
        <w:tc>
          <w:tcPr>
            <w:tcW w:w="1776" w:type="dxa"/>
            <w:shd w:val="clear" w:color="auto" w:fill="BFBFBF" w:themeFill="background1" w:themeFillShade="BF"/>
            <w:tcMar>
              <w:top w:w="100" w:type="dxa"/>
              <w:left w:w="100" w:type="dxa"/>
              <w:bottom w:w="100" w:type="dxa"/>
              <w:right w:w="100" w:type="dxa"/>
            </w:tcMar>
          </w:tcPr>
          <w:p w14:paraId="00EBAEF1" w14:textId="77777777" w:rsidR="00252803" w:rsidRPr="00E20C19" w:rsidRDefault="00823F92" w:rsidP="0083730E">
            <w:pPr>
              <w:widowControl w:val="0"/>
              <w:jc w:val="left"/>
              <w:rPr>
                <w:rFonts w:eastAsia="Tahoma" w:cs="Times New Roman"/>
                <w:b/>
                <w:sz w:val="22"/>
                <w:lang w:val="lv-LV"/>
              </w:rPr>
            </w:pPr>
            <w:r w:rsidRPr="00E20C19">
              <w:rPr>
                <w:rFonts w:eastAsia="Tahoma" w:cs="Times New Roman"/>
                <w:b/>
                <w:sz w:val="22"/>
                <w:lang w:val="lv-LV"/>
              </w:rPr>
              <w:t>Personāla darba kvalitātes nodrošināšanas un kontroles sistēma (iekļaujot personāla piesaisti un atlasi)</w:t>
            </w:r>
          </w:p>
        </w:tc>
        <w:tc>
          <w:tcPr>
            <w:tcW w:w="3045" w:type="dxa"/>
            <w:shd w:val="clear" w:color="auto" w:fill="auto"/>
            <w:tcMar>
              <w:top w:w="100" w:type="dxa"/>
              <w:left w:w="100" w:type="dxa"/>
              <w:bottom w:w="100" w:type="dxa"/>
              <w:right w:w="100" w:type="dxa"/>
            </w:tcMar>
          </w:tcPr>
          <w:p w14:paraId="0EED1A90" w14:textId="77777777" w:rsidR="00252803" w:rsidRPr="00E20C19" w:rsidRDefault="00BF6DAF" w:rsidP="004F4C05">
            <w:pPr>
              <w:widowControl w:val="0"/>
              <w:pBdr>
                <w:top w:val="nil"/>
                <w:left w:val="nil"/>
                <w:bottom w:val="nil"/>
                <w:right w:val="nil"/>
                <w:between w:val="nil"/>
              </w:pBdr>
              <w:jc w:val="left"/>
              <w:rPr>
                <w:rFonts w:cs="Times New Roman"/>
                <w:color w:val="000000"/>
                <w:sz w:val="22"/>
                <w:lang w:val="lv-LV"/>
              </w:rPr>
            </w:pPr>
            <w:r w:rsidRPr="00E20C19">
              <w:rPr>
                <w:rFonts w:cs="Times New Roman"/>
                <w:color w:val="000000"/>
                <w:sz w:val="22"/>
                <w:lang w:val="lv-LV"/>
              </w:rPr>
              <w:t xml:space="preserve">Iestādes darba kvalitātes nodrošināšanas un kontroles sistēmas izveides pamats ir esošās situācijas vērtējums, kā arī nepārtraukta „labākas prakses” paraugu un citu kompetences centru pieredzes  analīze, jauno metožu </w:t>
            </w:r>
            <w:r w:rsidR="009D455E" w:rsidRPr="00E20C19">
              <w:rPr>
                <w:rFonts w:cs="Times New Roman"/>
                <w:color w:val="000000"/>
                <w:sz w:val="22"/>
                <w:lang w:val="lv-LV"/>
              </w:rPr>
              <w:t>apgūšana</w:t>
            </w:r>
            <w:r w:rsidRPr="00E20C19">
              <w:rPr>
                <w:rFonts w:cs="Times New Roman"/>
                <w:color w:val="000000"/>
                <w:sz w:val="22"/>
                <w:lang w:val="lv-LV"/>
              </w:rPr>
              <w:t xml:space="preserve"> un ieviešana.  Kompetences centra  pašvērtējuma ziņojums tiek aktualizēts katru gadu, aktuālā versija ir publiski  pieejama Saules skolas tīmekļa vietnē.</w:t>
            </w:r>
            <w:r w:rsidR="009D455E" w:rsidRPr="00E20C19">
              <w:rPr>
                <w:rFonts w:cs="Times New Roman"/>
                <w:color w:val="000000"/>
                <w:sz w:val="22"/>
                <w:lang w:val="lv-LV"/>
              </w:rPr>
              <w:t xml:space="preserve"> Pašvērtēšanas sistēma ir skaidri strukturēta, veiksmīgi plānota un aptver visas iestādes  darba jomas un aspektus.</w:t>
            </w:r>
          </w:p>
          <w:p w14:paraId="3920AF86" w14:textId="4E258B39" w:rsidR="009D455E" w:rsidRPr="00E20C19" w:rsidRDefault="009D455E" w:rsidP="0083730E">
            <w:pPr>
              <w:pStyle w:val="Default"/>
              <w:spacing w:after="120"/>
              <w:rPr>
                <w:rFonts w:eastAsia="Arial"/>
                <w:sz w:val="22"/>
                <w:szCs w:val="22"/>
                <w:lang w:eastAsia="ru-RU"/>
              </w:rPr>
            </w:pPr>
            <w:r w:rsidRPr="00E20C19">
              <w:rPr>
                <w:rFonts w:eastAsia="Arial"/>
                <w:sz w:val="22"/>
                <w:szCs w:val="22"/>
                <w:lang w:eastAsia="ru-RU"/>
              </w:rPr>
              <w:t xml:space="preserve">Kompetences centrā pedagogi seko līdzi savai profesionālajai pilnveidei, aktīvi iesaistās tālākizglītībā. </w:t>
            </w:r>
          </w:p>
          <w:p w14:paraId="6CA2F557" w14:textId="6E909A07" w:rsidR="009D455E" w:rsidRPr="00E20C19" w:rsidRDefault="00397E85" w:rsidP="004F4C05">
            <w:pPr>
              <w:widowControl w:val="0"/>
              <w:pBdr>
                <w:top w:val="nil"/>
                <w:left w:val="nil"/>
                <w:bottom w:val="nil"/>
                <w:right w:val="nil"/>
                <w:between w:val="nil"/>
              </w:pBdr>
              <w:jc w:val="left"/>
              <w:rPr>
                <w:rFonts w:eastAsia="Tahoma" w:cs="Times New Roman"/>
                <w:sz w:val="22"/>
                <w:lang w:val="lv-LV"/>
              </w:rPr>
            </w:pPr>
            <w:r w:rsidRPr="00E20C19">
              <w:rPr>
                <w:sz w:val="22"/>
                <w:lang w:val="lv-LV"/>
              </w:rPr>
              <w:t>Kompetences centrs</w:t>
            </w:r>
            <w:r w:rsidR="002A5D46" w:rsidRPr="00E20C19">
              <w:rPr>
                <w:rFonts w:cs="Times New Roman"/>
                <w:color w:val="000000"/>
                <w:sz w:val="22"/>
                <w:lang w:val="lv-LV" w:eastAsia="x-none"/>
              </w:rPr>
              <w:t xml:space="preserve"> </w:t>
            </w:r>
            <w:r w:rsidR="002A5D46" w:rsidRPr="00E20C19">
              <w:rPr>
                <w:rFonts w:cs="Times New Roman"/>
                <w:color w:val="000000"/>
                <w:sz w:val="22"/>
                <w:lang w:val="lv-LV" w:eastAsia="lv-LV"/>
              </w:rPr>
              <w:t>savlaicīgi plāno nepieciešamos personāla resursus un to izmaiņas, apzinoties, kādi pedagoģiskie kadri, atbalsta personāls un administrācijā nepieciešami  PII misijas un attīstības stratēģijas īstenošanai. Personāla meklēšanai pielietojamas gan tradicionālās metodes - vakanču informācija vietējos un pilsētas mēroga masu medij</w:t>
            </w:r>
            <w:r w:rsidR="00A85C92" w:rsidRPr="00E20C19">
              <w:rPr>
                <w:rFonts w:cs="Times New Roman"/>
                <w:color w:val="000000"/>
                <w:sz w:val="22"/>
                <w:lang w:val="lv-LV" w:eastAsia="lv-LV"/>
              </w:rPr>
              <w:t>o</w:t>
            </w:r>
            <w:r w:rsidR="002A5D46" w:rsidRPr="00E20C19">
              <w:rPr>
                <w:rFonts w:cs="Times New Roman"/>
                <w:color w:val="000000"/>
                <w:sz w:val="22"/>
                <w:lang w:val="lv-LV" w:eastAsia="lv-LV"/>
              </w:rPr>
              <w:t>s, individuāli adresēti darba piedāvājumus, gan mūsdienu komunikācijas sociālajos tīklos.</w:t>
            </w:r>
          </w:p>
        </w:tc>
        <w:tc>
          <w:tcPr>
            <w:tcW w:w="1559" w:type="dxa"/>
            <w:shd w:val="clear" w:color="auto" w:fill="auto"/>
            <w:tcMar>
              <w:top w:w="100" w:type="dxa"/>
              <w:left w:w="100" w:type="dxa"/>
              <w:bottom w:w="100" w:type="dxa"/>
              <w:right w:w="100" w:type="dxa"/>
            </w:tcMar>
          </w:tcPr>
          <w:p w14:paraId="60FFEC48" w14:textId="7F22DA0B" w:rsidR="009D455E" w:rsidRPr="00E20C19" w:rsidRDefault="009D455E" w:rsidP="004F4C05">
            <w:pPr>
              <w:spacing w:before="100" w:beforeAutospacing="1" w:after="100" w:afterAutospacing="1"/>
              <w:jc w:val="left"/>
              <w:rPr>
                <w:rFonts w:cs="Times New Roman"/>
                <w:color w:val="000000"/>
                <w:sz w:val="22"/>
                <w:lang w:val="lv-LV"/>
              </w:rPr>
            </w:pPr>
            <w:r w:rsidRPr="00E20C19">
              <w:rPr>
                <w:rFonts w:cs="Times New Roman"/>
                <w:color w:val="000000"/>
                <w:sz w:val="22"/>
                <w:lang w:val="lv-LV"/>
              </w:rPr>
              <w:t xml:space="preserve">kvalitātes vadības </w:t>
            </w:r>
            <w:r w:rsidR="00A85C92" w:rsidRPr="00E20C19">
              <w:rPr>
                <w:rFonts w:cs="Times New Roman"/>
                <w:color w:val="000000"/>
                <w:sz w:val="22"/>
                <w:lang w:val="lv-LV"/>
              </w:rPr>
              <w:t xml:space="preserve">sistēmas (KVS) </w:t>
            </w:r>
            <w:r w:rsidRPr="00E20C19">
              <w:rPr>
                <w:rFonts w:cs="Times New Roman"/>
                <w:color w:val="000000"/>
                <w:sz w:val="22"/>
                <w:lang w:val="lv-LV"/>
              </w:rPr>
              <w:t>nodrošināša</w:t>
            </w:r>
            <w:r w:rsidR="0079530E" w:rsidRPr="00E20C19">
              <w:rPr>
                <w:rFonts w:cs="Times New Roman"/>
                <w:color w:val="000000"/>
                <w:sz w:val="22"/>
                <w:lang w:val="lv-LV"/>
              </w:rPr>
              <w:t>n</w:t>
            </w:r>
            <w:r w:rsidRPr="00E20C19">
              <w:rPr>
                <w:rFonts w:cs="Times New Roman"/>
                <w:color w:val="000000"/>
                <w:sz w:val="22"/>
                <w:lang w:val="lv-LV"/>
              </w:rPr>
              <w:t>a</w:t>
            </w:r>
            <w:r w:rsidR="00F509FF" w:rsidRPr="00E20C19">
              <w:rPr>
                <w:rFonts w:cs="Times New Roman"/>
                <w:color w:val="000000"/>
                <w:sz w:val="22"/>
                <w:lang w:val="lv-LV"/>
              </w:rPr>
              <w:t xml:space="preserve"> </w:t>
            </w:r>
            <w:r w:rsidRPr="00E20C19">
              <w:rPr>
                <w:rFonts w:cs="Times New Roman"/>
                <w:color w:val="000000"/>
                <w:sz w:val="22"/>
                <w:lang w:val="lv-LV"/>
              </w:rPr>
              <w:t xml:space="preserve">visās jomās, t.sk arī cilvēkresursu attīstībā. </w:t>
            </w:r>
          </w:p>
          <w:p w14:paraId="42AB07BD" w14:textId="3B834489" w:rsidR="00252803" w:rsidRPr="00E20C19" w:rsidRDefault="009D455E" w:rsidP="004F4C05">
            <w:pPr>
              <w:spacing w:before="100" w:beforeAutospacing="1" w:after="100" w:afterAutospacing="1"/>
              <w:jc w:val="left"/>
              <w:rPr>
                <w:rFonts w:cs="Times New Roman"/>
                <w:color w:val="000000"/>
                <w:sz w:val="22"/>
                <w:lang w:val="lv-LV"/>
              </w:rPr>
            </w:pPr>
            <w:r w:rsidRPr="00E20C19">
              <w:rPr>
                <w:rFonts w:cs="Times New Roman"/>
                <w:color w:val="000000"/>
                <w:sz w:val="22"/>
                <w:lang w:val="lv-LV"/>
              </w:rPr>
              <w:t>Līderības prasmju attīstīšan</w:t>
            </w:r>
            <w:r w:rsidR="00A85C92" w:rsidRPr="00E20C19">
              <w:rPr>
                <w:rFonts w:cs="Times New Roman"/>
                <w:color w:val="000000"/>
                <w:sz w:val="22"/>
                <w:lang w:val="lv-LV"/>
              </w:rPr>
              <w:t>a</w:t>
            </w:r>
            <w:r w:rsidRPr="00E20C19">
              <w:rPr>
                <w:rFonts w:cs="Times New Roman"/>
                <w:color w:val="000000"/>
                <w:sz w:val="22"/>
                <w:lang w:val="lv-LV"/>
              </w:rPr>
              <w:t xml:space="preserve">  </w:t>
            </w:r>
            <w:r w:rsidR="0083730E" w:rsidRPr="00E20C19">
              <w:rPr>
                <w:rFonts w:cs="Times New Roman"/>
                <w:color w:val="000000"/>
                <w:sz w:val="22"/>
                <w:lang w:val="lv-LV"/>
              </w:rPr>
              <w:t xml:space="preserve">    </w:t>
            </w:r>
            <w:r w:rsidR="00A013C8" w:rsidRPr="00E20C19">
              <w:rPr>
                <w:rFonts w:cs="Times New Roman"/>
                <w:color w:val="000000"/>
                <w:sz w:val="22"/>
                <w:lang w:val="lv-LV"/>
              </w:rPr>
              <w:t>darbiniekiem</w:t>
            </w:r>
            <w:r w:rsidRPr="00E20C19">
              <w:rPr>
                <w:rFonts w:cs="Times New Roman"/>
                <w:color w:val="000000"/>
                <w:sz w:val="22"/>
                <w:lang w:val="lv-LV"/>
              </w:rPr>
              <w:t xml:space="preserve">,  kas veic personāla vadītāja </w:t>
            </w:r>
            <w:r w:rsidR="00A013C8" w:rsidRPr="00E20C19">
              <w:rPr>
                <w:rFonts w:cs="Times New Roman"/>
                <w:color w:val="000000"/>
                <w:sz w:val="22"/>
                <w:lang w:val="lv-LV"/>
              </w:rPr>
              <w:t xml:space="preserve">funkcijas </w:t>
            </w:r>
          </w:p>
        </w:tc>
        <w:tc>
          <w:tcPr>
            <w:tcW w:w="1276" w:type="dxa"/>
            <w:shd w:val="clear" w:color="auto" w:fill="auto"/>
            <w:tcMar>
              <w:top w:w="100" w:type="dxa"/>
              <w:left w:w="100" w:type="dxa"/>
              <w:bottom w:w="100" w:type="dxa"/>
              <w:right w:w="100" w:type="dxa"/>
            </w:tcMar>
          </w:tcPr>
          <w:p w14:paraId="54F42762" w14:textId="77777777" w:rsidR="00252803" w:rsidRPr="00E20C19" w:rsidRDefault="009D455E" w:rsidP="0083730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Skolas direktors,</w:t>
            </w:r>
          </w:p>
          <w:p w14:paraId="0B1278C9" w14:textId="357C9F42" w:rsidR="009D455E" w:rsidRPr="00E20C19" w:rsidRDefault="00A013C8" w:rsidP="0083730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direktora vietnieki, perspektīvā – personāla vadītājs  </w:t>
            </w:r>
          </w:p>
          <w:p w14:paraId="3654A9B7" w14:textId="3D4DC473" w:rsidR="009D455E" w:rsidRPr="00E20C19" w:rsidRDefault="009D455E" w:rsidP="004F4C05">
            <w:pPr>
              <w:widowControl w:val="0"/>
              <w:pBdr>
                <w:top w:val="nil"/>
                <w:left w:val="nil"/>
                <w:bottom w:val="nil"/>
                <w:right w:val="nil"/>
                <w:between w:val="nil"/>
              </w:pBdr>
              <w:rPr>
                <w:rFonts w:eastAsia="Tahoma" w:cs="Times New Roman"/>
                <w:sz w:val="22"/>
                <w:lang w:val="lv-LV"/>
              </w:rPr>
            </w:pPr>
          </w:p>
        </w:tc>
        <w:tc>
          <w:tcPr>
            <w:tcW w:w="1701" w:type="dxa"/>
            <w:shd w:val="clear" w:color="auto" w:fill="auto"/>
            <w:tcMar>
              <w:top w:w="100" w:type="dxa"/>
              <w:left w:w="100" w:type="dxa"/>
              <w:bottom w:w="100" w:type="dxa"/>
              <w:right w:w="100" w:type="dxa"/>
            </w:tcMar>
          </w:tcPr>
          <w:p w14:paraId="17AB50BB" w14:textId="47734A56" w:rsidR="001F57EA" w:rsidRPr="00E20C19" w:rsidRDefault="001F57EA" w:rsidP="001F57EA">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Skolā ir ieviesta kvalitātes vadības sistēma (KVS)</w:t>
            </w:r>
          </w:p>
          <w:p w14:paraId="0DB760ED" w14:textId="1DEFE831" w:rsidR="001F57EA" w:rsidRPr="00E20C19" w:rsidRDefault="001F57EA" w:rsidP="001F57EA">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Skolā ir stabils profesionālo pedagogu kolektīvs. Visas definēta štata pozīcijas ir aizņemtas.</w:t>
            </w:r>
          </w:p>
          <w:p w14:paraId="6B045010" w14:textId="788C28B2" w:rsidR="001F57EA" w:rsidRPr="00E20C19" w:rsidRDefault="001F57EA" w:rsidP="001F57EA">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Pedagogi iesaistās tālākizglītības pasākumos.</w:t>
            </w:r>
          </w:p>
          <w:p w14:paraId="340220DD" w14:textId="699BA9F9" w:rsidR="001F57EA" w:rsidRPr="00E20C19" w:rsidRDefault="001F57EA" w:rsidP="001F57EA">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Skolā strādā attiecīgi profesionāli sagatavots personāla vadītājs</w:t>
            </w:r>
          </w:p>
          <w:p w14:paraId="68FF92F7" w14:textId="77777777" w:rsidR="00252803" w:rsidRPr="00E20C19" w:rsidRDefault="00252803">
            <w:pPr>
              <w:widowControl w:val="0"/>
              <w:pBdr>
                <w:top w:val="nil"/>
                <w:left w:val="nil"/>
                <w:bottom w:val="nil"/>
                <w:right w:val="nil"/>
                <w:between w:val="nil"/>
              </w:pBdr>
              <w:rPr>
                <w:rFonts w:eastAsia="Tahoma" w:cs="Times New Roman"/>
                <w:sz w:val="22"/>
                <w:lang w:val="lv-LV"/>
              </w:rPr>
            </w:pPr>
          </w:p>
        </w:tc>
      </w:tr>
      <w:tr w:rsidR="00252803" w:rsidRPr="00E20C19" w14:paraId="48E21E46" w14:textId="77777777" w:rsidTr="003A4172">
        <w:trPr>
          <w:trHeight w:val="1126"/>
        </w:trPr>
        <w:tc>
          <w:tcPr>
            <w:tcW w:w="425" w:type="dxa"/>
            <w:shd w:val="clear" w:color="auto" w:fill="BFBFBF" w:themeFill="background1" w:themeFillShade="BF"/>
            <w:tcMar>
              <w:top w:w="100" w:type="dxa"/>
              <w:left w:w="100" w:type="dxa"/>
              <w:bottom w:w="100" w:type="dxa"/>
              <w:right w:w="100" w:type="dxa"/>
            </w:tcMar>
          </w:tcPr>
          <w:p w14:paraId="74D72BCA"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3.</w:t>
            </w:r>
          </w:p>
        </w:tc>
        <w:tc>
          <w:tcPr>
            <w:tcW w:w="1776" w:type="dxa"/>
            <w:shd w:val="clear" w:color="auto" w:fill="BFBFBF" w:themeFill="background1" w:themeFillShade="BF"/>
            <w:tcMar>
              <w:top w:w="100" w:type="dxa"/>
              <w:left w:w="100" w:type="dxa"/>
              <w:bottom w:w="100" w:type="dxa"/>
              <w:right w:w="100" w:type="dxa"/>
            </w:tcMar>
          </w:tcPr>
          <w:p w14:paraId="7DB7D24D" w14:textId="5D4AF39B"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Darba samaksas un sociālo garantiju sistēm</w:t>
            </w:r>
            <w:r w:rsidR="009D455E" w:rsidRPr="00E20C19">
              <w:rPr>
                <w:rFonts w:eastAsia="Tahoma" w:cs="Times New Roman"/>
                <w:b/>
                <w:sz w:val="22"/>
                <w:lang w:val="lv-LV"/>
              </w:rPr>
              <w:t>a</w:t>
            </w:r>
          </w:p>
        </w:tc>
        <w:tc>
          <w:tcPr>
            <w:tcW w:w="3045" w:type="dxa"/>
            <w:shd w:val="clear" w:color="auto" w:fill="auto"/>
            <w:tcMar>
              <w:top w:w="100" w:type="dxa"/>
              <w:left w:w="100" w:type="dxa"/>
              <w:bottom w:w="100" w:type="dxa"/>
              <w:right w:w="100" w:type="dxa"/>
            </w:tcMar>
          </w:tcPr>
          <w:p w14:paraId="35E523FD" w14:textId="77777777" w:rsidR="009D455E" w:rsidRPr="00E20C19" w:rsidRDefault="009D455E" w:rsidP="003A4172">
            <w:pPr>
              <w:spacing w:before="120" w:after="120"/>
              <w:rPr>
                <w:rFonts w:cs="Times New Roman"/>
                <w:color w:val="000000"/>
                <w:sz w:val="22"/>
                <w:lang w:val="lv-LV"/>
              </w:rPr>
            </w:pPr>
            <w:r w:rsidRPr="00E20C19">
              <w:rPr>
                <w:rFonts w:cs="Times New Roman"/>
                <w:color w:val="000000"/>
                <w:sz w:val="22"/>
                <w:lang w:val="lv-LV"/>
              </w:rPr>
              <w:t xml:space="preserve">Ņemot vērā,  ka kolektīvā ir gan iekšēji motivēti,  gan ārēji motivēti darbinieki un katram ir savs </w:t>
            </w:r>
            <w:proofErr w:type="spellStart"/>
            <w:r w:rsidRPr="00E20C19">
              <w:rPr>
                <w:rFonts w:cs="Times New Roman"/>
                <w:color w:val="000000"/>
                <w:sz w:val="22"/>
                <w:lang w:val="lv-LV"/>
              </w:rPr>
              <w:t>virzītspēku</w:t>
            </w:r>
            <w:proofErr w:type="spellEnd"/>
            <w:r w:rsidRPr="00E20C19">
              <w:rPr>
                <w:rFonts w:cs="Times New Roman"/>
                <w:color w:val="000000"/>
                <w:sz w:val="22"/>
                <w:lang w:val="lv-LV"/>
              </w:rPr>
              <w:t xml:space="preserve"> kopums, Kompetences centrā tiek regulāri pilnveidota atgriezeniskās saites uzturēšanas sistēma, lai maksimāli identificētu darbinieku personīgus mērķus un to </w:t>
            </w:r>
            <w:r w:rsidRPr="00E20C19">
              <w:rPr>
                <w:rFonts w:cs="Times New Roman"/>
                <w:color w:val="000000"/>
                <w:sz w:val="22"/>
                <w:lang w:val="lv-LV"/>
              </w:rPr>
              <w:lastRenderedPageBreak/>
              <w:t xml:space="preserve">saskaņošanas iespējas ar organizācijās mērķiem un veidotu darbinieku noturīgas motivācijas. </w:t>
            </w:r>
          </w:p>
          <w:p w14:paraId="32A27521" w14:textId="7B690C40" w:rsidR="009D455E" w:rsidRPr="00E20C19" w:rsidRDefault="009D455E" w:rsidP="003A4172">
            <w:pPr>
              <w:spacing w:before="120" w:after="120"/>
              <w:rPr>
                <w:rFonts w:cs="Times New Roman"/>
                <w:color w:val="000000"/>
                <w:sz w:val="22"/>
                <w:lang w:val="lv-LV"/>
              </w:rPr>
            </w:pPr>
            <w:r w:rsidRPr="00E20C19">
              <w:rPr>
                <w:rFonts w:cs="Times New Roman"/>
                <w:color w:val="000000"/>
                <w:sz w:val="22"/>
                <w:lang w:val="lv-LV"/>
              </w:rPr>
              <w:t>Kompetences centra  vadība pielieto materiālās un nemateriālās motivācijas paņ</w:t>
            </w:r>
            <w:r w:rsidR="00F509FF" w:rsidRPr="00E20C19">
              <w:rPr>
                <w:rFonts w:cs="Times New Roman"/>
                <w:color w:val="000000"/>
                <w:sz w:val="22"/>
                <w:lang w:val="lv-LV"/>
              </w:rPr>
              <w:t>ē</w:t>
            </w:r>
            <w:r w:rsidRPr="00E20C19">
              <w:rPr>
                <w:rFonts w:cs="Times New Roman"/>
                <w:color w:val="000000"/>
                <w:sz w:val="22"/>
                <w:lang w:val="lv-LV"/>
              </w:rPr>
              <w:t>mienu kompleksus risinājumus.</w:t>
            </w:r>
          </w:p>
          <w:p w14:paraId="1D745320" w14:textId="5818B969" w:rsidR="009D455E" w:rsidRPr="00E20C19" w:rsidRDefault="009D455E" w:rsidP="003A4172">
            <w:pPr>
              <w:spacing w:before="120" w:after="120"/>
              <w:rPr>
                <w:rFonts w:cs="Times New Roman"/>
                <w:color w:val="000000"/>
                <w:sz w:val="22"/>
                <w:lang w:val="lv-LV"/>
              </w:rPr>
            </w:pPr>
            <w:r w:rsidRPr="00E20C19">
              <w:rPr>
                <w:rFonts w:cs="Times New Roman"/>
                <w:color w:val="000000"/>
                <w:sz w:val="22"/>
                <w:lang w:val="lv-LV"/>
              </w:rPr>
              <w:t xml:space="preserve">Darba samaksa Saules skolā  tiek veikta atbilstoši spēkā esošajiem normatīvajiem aktiem un iestādes finansējuma avotiem. </w:t>
            </w:r>
          </w:p>
          <w:p w14:paraId="2754A457" w14:textId="77777777" w:rsidR="009D455E" w:rsidRPr="00E20C19" w:rsidRDefault="009D455E" w:rsidP="003A4172">
            <w:pPr>
              <w:spacing w:before="120" w:after="120"/>
              <w:rPr>
                <w:rFonts w:cs="Times New Roman"/>
                <w:color w:val="000000"/>
                <w:sz w:val="22"/>
                <w:lang w:val="lv-LV"/>
              </w:rPr>
            </w:pPr>
            <w:r w:rsidRPr="00E20C19">
              <w:rPr>
                <w:rFonts w:cs="Times New Roman"/>
                <w:color w:val="000000"/>
                <w:sz w:val="22"/>
                <w:lang w:val="lv-LV"/>
              </w:rPr>
              <w:t>Visiem darbiniekiem tiek garantētas darba likumā noteiktās sociālās garantijas. Papildus tam Skolas administrācijas un darbinieku Koplīgumā noteiktas papildus sociālās garantijas – iespēja izmantot papildus atvaļinājuma dienas, saņemt pabalstus un kompensācijas.</w:t>
            </w:r>
          </w:p>
          <w:p w14:paraId="100BBFCC" w14:textId="291C2139" w:rsidR="00252803" w:rsidRPr="00E20C19" w:rsidRDefault="009D455E" w:rsidP="003A4172">
            <w:pPr>
              <w:widowControl w:val="0"/>
              <w:pBdr>
                <w:top w:val="nil"/>
                <w:left w:val="nil"/>
                <w:bottom w:val="nil"/>
                <w:right w:val="nil"/>
                <w:between w:val="nil"/>
              </w:pBdr>
              <w:spacing w:before="120" w:after="120"/>
              <w:jc w:val="center"/>
              <w:rPr>
                <w:rFonts w:eastAsia="Tahoma" w:cs="Times New Roman"/>
                <w:sz w:val="22"/>
                <w:lang w:val="lv-LV"/>
              </w:rPr>
            </w:pPr>
            <w:r w:rsidRPr="00E20C19">
              <w:rPr>
                <w:rFonts w:cs="Times New Roman"/>
                <w:color w:val="000000"/>
                <w:sz w:val="22"/>
                <w:lang w:val="lv-LV"/>
              </w:rPr>
              <w:t>Skolā apstiprināta materiālās stimulēšanas kārtība,  atbilstoši tai darbiniekiem tiek piešķirtas prēmijas, naudas balvas un piemaksas par papildus darbu.</w:t>
            </w:r>
          </w:p>
        </w:tc>
        <w:tc>
          <w:tcPr>
            <w:tcW w:w="1559" w:type="dxa"/>
            <w:shd w:val="clear" w:color="auto" w:fill="auto"/>
            <w:tcMar>
              <w:top w:w="100" w:type="dxa"/>
              <w:left w:w="100" w:type="dxa"/>
              <w:bottom w:w="100" w:type="dxa"/>
              <w:right w:w="100" w:type="dxa"/>
            </w:tcMar>
          </w:tcPr>
          <w:p w14:paraId="7F7709F3" w14:textId="0807FC99" w:rsidR="001B5AD9" w:rsidRPr="00E20C19" w:rsidRDefault="00F509FF" w:rsidP="004F4C05">
            <w:pPr>
              <w:spacing w:before="100" w:beforeAutospacing="1" w:after="100" w:afterAutospacing="1"/>
              <w:jc w:val="left"/>
              <w:rPr>
                <w:rFonts w:eastAsia="Times New Roman" w:cs="Times New Roman"/>
                <w:color w:val="000000"/>
                <w:sz w:val="22"/>
                <w:lang w:val="lv-LV"/>
              </w:rPr>
            </w:pPr>
            <w:r w:rsidRPr="00E20C19">
              <w:rPr>
                <w:rFonts w:cs="Times New Roman"/>
                <w:color w:val="000000"/>
                <w:sz w:val="22"/>
                <w:lang w:val="lv-LV"/>
              </w:rPr>
              <w:lastRenderedPageBreak/>
              <w:t>D</w:t>
            </w:r>
            <w:r w:rsidR="001B5AD9" w:rsidRPr="00E20C19">
              <w:rPr>
                <w:rFonts w:cs="Times New Roman"/>
                <w:color w:val="000000"/>
                <w:sz w:val="22"/>
                <w:lang w:val="lv-LV"/>
              </w:rPr>
              <w:t>arbinieku noturēšanas pasākumu  izstrāde un ieviešana</w:t>
            </w:r>
            <w:r w:rsidR="001B5AD9" w:rsidRPr="00E20C19">
              <w:rPr>
                <w:rFonts w:eastAsia="Times New Roman" w:cs="Times New Roman"/>
                <w:color w:val="000000"/>
                <w:sz w:val="22"/>
                <w:lang w:val="lv-LV"/>
              </w:rPr>
              <w:t xml:space="preserve">, </w:t>
            </w:r>
            <w:r w:rsidR="001B5AD9" w:rsidRPr="00E20C19">
              <w:rPr>
                <w:rFonts w:cs="Times New Roman"/>
                <w:color w:val="000000"/>
                <w:sz w:val="22"/>
                <w:lang w:val="lv-LV"/>
              </w:rPr>
              <w:t xml:space="preserve">darbinieku pamatsastāva stabilitātes nodrošināšana, veicinot viņu lojalitāti darba </w:t>
            </w:r>
            <w:r w:rsidR="001B5AD9" w:rsidRPr="00E20C19">
              <w:rPr>
                <w:rFonts w:cs="Times New Roman"/>
                <w:color w:val="000000"/>
                <w:sz w:val="22"/>
                <w:lang w:val="lv-LV"/>
              </w:rPr>
              <w:lastRenderedPageBreak/>
              <w:t>devējam un PII vērtībām  un viņu  augstu motivācijas līmeni. Svarīgākās organizācijas sistēmas darbinieku noturēšanai ir atalgojuma sistēma un darba izpildes vadības sistēma.</w:t>
            </w:r>
          </w:p>
          <w:p w14:paraId="2DC9B746" w14:textId="19FE1103" w:rsidR="00252803" w:rsidRPr="00E20C19" w:rsidRDefault="001B5AD9" w:rsidP="004F4C05">
            <w:pPr>
              <w:spacing w:before="100" w:beforeAutospacing="1" w:after="100" w:afterAutospacing="1"/>
              <w:jc w:val="left"/>
              <w:rPr>
                <w:rFonts w:eastAsia="Tahoma" w:cs="Times New Roman"/>
                <w:sz w:val="22"/>
                <w:lang w:val="lv-LV"/>
              </w:rPr>
            </w:pPr>
            <w:r w:rsidRPr="00E20C19">
              <w:rPr>
                <w:rFonts w:cs="Times New Roman"/>
                <w:color w:val="000000"/>
                <w:sz w:val="22"/>
                <w:lang w:val="lv-LV"/>
              </w:rPr>
              <w:t>Radošu motivācijas veidu ieviešana, jaunu modeļu pielietošana kolektīva motivēšanai</w:t>
            </w:r>
          </w:p>
        </w:tc>
        <w:tc>
          <w:tcPr>
            <w:tcW w:w="1276" w:type="dxa"/>
            <w:shd w:val="clear" w:color="auto" w:fill="auto"/>
            <w:tcMar>
              <w:top w:w="100" w:type="dxa"/>
              <w:left w:w="100" w:type="dxa"/>
              <w:bottom w:w="100" w:type="dxa"/>
              <w:right w:w="100" w:type="dxa"/>
            </w:tcMar>
          </w:tcPr>
          <w:p w14:paraId="2D314F8E" w14:textId="77777777" w:rsidR="009D455E" w:rsidRPr="00E20C19" w:rsidRDefault="009D455E"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Skolas direktors,</w:t>
            </w:r>
          </w:p>
          <w:p w14:paraId="57C5C690" w14:textId="08F675BB" w:rsidR="009D455E" w:rsidRPr="00E20C19" w:rsidRDefault="00A013C8"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direktora vietnieki </w:t>
            </w:r>
            <w:r w:rsidR="009D455E" w:rsidRPr="00E20C19">
              <w:rPr>
                <w:rFonts w:eastAsia="Tahoma" w:cs="Times New Roman"/>
                <w:sz w:val="22"/>
                <w:lang w:val="lv-LV"/>
              </w:rPr>
              <w:t xml:space="preserve"> personāla vadītājs, galvenais grāmatvedis</w:t>
            </w:r>
          </w:p>
          <w:p w14:paraId="2E88BAD1" w14:textId="77777777" w:rsidR="00252803" w:rsidRPr="00E20C19" w:rsidRDefault="00252803" w:rsidP="004F4C05">
            <w:pPr>
              <w:widowControl w:val="0"/>
              <w:pBdr>
                <w:top w:val="nil"/>
                <w:left w:val="nil"/>
                <w:bottom w:val="nil"/>
                <w:right w:val="nil"/>
                <w:between w:val="nil"/>
              </w:pBdr>
              <w:rPr>
                <w:rFonts w:eastAsia="Tahoma" w:cs="Times New Roman"/>
                <w:sz w:val="22"/>
                <w:lang w:val="lv-LV"/>
              </w:rPr>
            </w:pPr>
          </w:p>
        </w:tc>
        <w:tc>
          <w:tcPr>
            <w:tcW w:w="1701" w:type="dxa"/>
            <w:shd w:val="clear" w:color="auto" w:fill="auto"/>
            <w:tcMar>
              <w:top w:w="100" w:type="dxa"/>
              <w:left w:w="100" w:type="dxa"/>
              <w:bottom w:w="100" w:type="dxa"/>
              <w:right w:w="100" w:type="dxa"/>
            </w:tcMar>
          </w:tcPr>
          <w:p w14:paraId="4E73BB37" w14:textId="35722B1C" w:rsidR="00252803" w:rsidRPr="00E20C19" w:rsidRDefault="005A7EED">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90 % pedagog</w:t>
            </w:r>
            <w:r w:rsidR="00F509FF" w:rsidRPr="00E20C19">
              <w:rPr>
                <w:rFonts w:eastAsia="Tahoma" w:cs="Times New Roman"/>
                <w:sz w:val="22"/>
                <w:lang w:val="lv-LV"/>
              </w:rPr>
              <w:t>u</w:t>
            </w:r>
            <w:r w:rsidRPr="00E20C19">
              <w:rPr>
                <w:rFonts w:eastAsia="Tahoma" w:cs="Times New Roman"/>
                <w:sz w:val="22"/>
                <w:lang w:val="lv-LV"/>
              </w:rPr>
              <w:t xml:space="preserve"> izsaka apmierinātību ar darba samaksas un sociālo garantiju sistēmu (regulāro anketēšanu rezultātā)</w:t>
            </w:r>
          </w:p>
        </w:tc>
      </w:tr>
      <w:tr w:rsidR="00252803" w:rsidRPr="00E20C19" w14:paraId="1F81B0B7" w14:textId="77777777" w:rsidTr="003A4172">
        <w:trPr>
          <w:trHeight w:val="420"/>
        </w:trPr>
        <w:tc>
          <w:tcPr>
            <w:tcW w:w="425" w:type="dxa"/>
            <w:vMerge w:val="restart"/>
            <w:shd w:val="clear" w:color="auto" w:fill="BFBFBF" w:themeFill="background1" w:themeFillShade="BF"/>
            <w:tcMar>
              <w:top w:w="100" w:type="dxa"/>
              <w:left w:w="100" w:type="dxa"/>
              <w:bottom w:w="100" w:type="dxa"/>
              <w:right w:w="100" w:type="dxa"/>
            </w:tcMar>
          </w:tcPr>
          <w:p w14:paraId="25B02F7C"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4.</w:t>
            </w:r>
          </w:p>
        </w:tc>
        <w:tc>
          <w:tcPr>
            <w:tcW w:w="1776" w:type="dxa"/>
            <w:vMerge w:val="restart"/>
            <w:shd w:val="clear" w:color="auto" w:fill="BFBFBF" w:themeFill="background1" w:themeFillShade="BF"/>
            <w:tcMar>
              <w:top w:w="100" w:type="dxa"/>
              <w:left w:w="100" w:type="dxa"/>
              <w:bottom w:w="100" w:type="dxa"/>
              <w:right w:w="100" w:type="dxa"/>
            </w:tcMar>
          </w:tcPr>
          <w:p w14:paraId="731A6988"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Darba vide</w:t>
            </w:r>
          </w:p>
        </w:tc>
        <w:tc>
          <w:tcPr>
            <w:tcW w:w="7581" w:type="dxa"/>
            <w:gridSpan w:val="4"/>
            <w:shd w:val="clear" w:color="auto" w:fill="auto"/>
            <w:tcMar>
              <w:top w:w="100" w:type="dxa"/>
              <w:left w:w="100" w:type="dxa"/>
              <w:bottom w:w="100" w:type="dxa"/>
              <w:right w:w="100" w:type="dxa"/>
            </w:tcMar>
          </w:tcPr>
          <w:p w14:paraId="574F7D2B"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sz w:val="22"/>
                <w:lang w:val="lv-LV"/>
              </w:rPr>
            </w:pPr>
            <w:r w:rsidRPr="00E20C19">
              <w:rPr>
                <w:rFonts w:eastAsia="Tahoma" w:cs="Times New Roman"/>
                <w:b/>
                <w:sz w:val="22"/>
                <w:lang w:val="lv-LV"/>
              </w:rPr>
              <w:t>4.1. Fiziskā darba vide/ darba apstākļi</w:t>
            </w:r>
          </w:p>
        </w:tc>
      </w:tr>
      <w:tr w:rsidR="00252803" w:rsidRPr="00E20C19" w14:paraId="6E349EEE" w14:textId="77777777" w:rsidTr="003A4172">
        <w:trPr>
          <w:trHeight w:val="1155"/>
        </w:trPr>
        <w:tc>
          <w:tcPr>
            <w:tcW w:w="425" w:type="dxa"/>
            <w:vMerge/>
            <w:shd w:val="clear" w:color="auto" w:fill="BFBFBF" w:themeFill="background1" w:themeFillShade="BF"/>
            <w:tcMar>
              <w:top w:w="100" w:type="dxa"/>
              <w:left w:w="100" w:type="dxa"/>
              <w:bottom w:w="100" w:type="dxa"/>
              <w:right w:w="100" w:type="dxa"/>
            </w:tcMar>
          </w:tcPr>
          <w:p w14:paraId="4D652B01"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776" w:type="dxa"/>
            <w:vMerge/>
            <w:shd w:val="clear" w:color="auto" w:fill="BFBFBF" w:themeFill="background1" w:themeFillShade="BF"/>
            <w:tcMar>
              <w:top w:w="100" w:type="dxa"/>
              <w:left w:w="100" w:type="dxa"/>
              <w:bottom w:w="100" w:type="dxa"/>
              <w:right w:w="100" w:type="dxa"/>
            </w:tcMar>
          </w:tcPr>
          <w:p w14:paraId="3D2FACFD"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3045" w:type="dxa"/>
            <w:shd w:val="clear" w:color="auto" w:fill="auto"/>
            <w:tcMar>
              <w:top w:w="100" w:type="dxa"/>
              <w:left w:w="100" w:type="dxa"/>
              <w:bottom w:w="100" w:type="dxa"/>
              <w:right w:w="100" w:type="dxa"/>
            </w:tcMar>
          </w:tcPr>
          <w:p w14:paraId="690C47C4" w14:textId="01360203" w:rsidR="00252803" w:rsidRPr="00E20C19" w:rsidRDefault="0041488E" w:rsidP="003A4172">
            <w:pPr>
              <w:widowControl w:val="0"/>
              <w:pBdr>
                <w:top w:val="nil"/>
                <w:left w:val="nil"/>
                <w:bottom w:val="nil"/>
                <w:right w:val="nil"/>
                <w:between w:val="nil"/>
              </w:pBdr>
              <w:spacing w:before="120" w:after="120"/>
              <w:jc w:val="left"/>
              <w:rPr>
                <w:rFonts w:eastAsia="Tahoma" w:cs="Times New Roman"/>
                <w:sz w:val="22"/>
                <w:lang w:val="lv-LV"/>
              </w:rPr>
            </w:pPr>
            <w:r w:rsidRPr="00E20C19">
              <w:rPr>
                <w:rFonts w:eastAsia="Tahoma" w:cs="Times New Roman"/>
                <w:sz w:val="22"/>
                <w:lang w:val="lv-LV"/>
              </w:rPr>
              <w:t>2016.gadā tika nodota</w:t>
            </w:r>
            <w:r w:rsidR="000E70E5" w:rsidRPr="00E20C19">
              <w:rPr>
                <w:rFonts w:eastAsia="Tahoma" w:cs="Times New Roman"/>
                <w:sz w:val="22"/>
                <w:lang w:val="lv-LV"/>
              </w:rPr>
              <w:t>s</w:t>
            </w:r>
            <w:r w:rsidRPr="00E20C19">
              <w:rPr>
                <w:rFonts w:eastAsia="Tahoma" w:cs="Times New Roman"/>
                <w:sz w:val="22"/>
                <w:lang w:val="lv-LV"/>
              </w:rPr>
              <w:t xml:space="preserve"> ekspluatācijā </w:t>
            </w:r>
            <w:r w:rsidR="000E70E5" w:rsidRPr="00E20C19">
              <w:rPr>
                <w:rFonts w:eastAsia="Tahoma" w:cs="Times New Roman"/>
                <w:sz w:val="22"/>
                <w:lang w:val="lv-LV"/>
              </w:rPr>
              <w:t xml:space="preserve">3.stāva telpas </w:t>
            </w:r>
            <w:r w:rsidRPr="00E20C19">
              <w:rPr>
                <w:rFonts w:cs="Times New Roman"/>
                <w:bCs/>
                <w:color w:val="000000"/>
                <w:sz w:val="22"/>
                <w:lang w:val="lv-LV"/>
              </w:rPr>
              <w:t>renovētajā skolas vēsturiska</w:t>
            </w:r>
            <w:r w:rsidR="000E70E5" w:rsidRPr="00E20C19">
              <w:rPr>
                <w:rFonts w:cs="Times New Roman"/>
                <w:bCs/>
                <w:color w:val="000000"/>
                <w:sz w:val="22"/>
                <w:lang w:val="lv-LV"/>
              </w:rPr>
              <w:t>jā</w:t>
            </w:r>
            <w:r w:rsidRPr="00E20C19">
              <w:rPr>
                <w:rFonts w:cs="Times New Roman"/>
                <w:bCs/>
                <w:color w:val="000000"/>
                <w:sz w:val="22"/>
                <w:lang w:val="lv-LV"/>
              </w:rPr>
              <w:t xml:space="preserve"> ēkā Saules ielā 8. </w:t>
            </w:r>
            <w:r w:rsidRPr="00E20C19">
              <w:rPr>
                <w:rFonts w:eastAsia="Tahoma" w:cs="Times New Roman"/>
                <w:sz w:val="22"/>
                <w:lang w:val="lv-LV"/>
              </w:rPr>
              <w:t>2020.gada beigās ekspluatācijā nodotas skolas jaunbūves ēka Saules ielā 6 un pārbūvējamā ēkas Saules 2. Pašlaik skol</w:t>
            </w:r>
            <w:r w:rsidR="00F509FF" w:rsidRPr="00E20C19">
              <w:rPr>
                <w:rFonts w:eastAsia="Tahoma" w:cs="Times New Roman"/>
                <w:sz w:val="22"/>
                <w:lang w:val="lv-LV"/>
              </w:rPr>
              <w:t>ā</w:t>
            </w:r>
            <w:r w:rsidRPr="00E20C19">
              <w:rPr>
                <w:rFonts w:eastAsia="Tahoma" w:cs="Times New Roman"/>
                <w:sz w:val="22"/>
                <w:lang w:val="lv-LV"/>
              </w:rPr>
              <w:t xml:space="preserve"> ir izveidota moderna, ergonomiskā mācību vide, kur vispārizglītojošo un profesionālo priekšmetu apguvei ir iekārtota mūsdien</w:t>
            </w:r>
            <w:r w:rsidR="000E70E5" w:rsidRPr="00E20C19">
              <w:rPr>
                <w:rFonts w:eastAsia="Tahoma" w:cs="Times New Roman"/>
                <w:sz w:val="22"/>
                <w:lang w:val="lv-LV"/>
              </w:rPr>
              <w:t xml:space="preserve">īgas </w:t>
            </w:r>
            <w:r w:rsidRPr="00E20C19">
              <w:rPr>
                <w:rFonts w:eastAsia="Tahoma" w:cs="Times New Roman"/>
                <w:sz w:val="22"/>
                <w:lang w:val="lv-LV"/>
              </w:rPr>
              <w:t xml:space="preserve">mācību telpas, darbnīcas un studijas.  </w:t>
            </w:r>
          </w:p>
        </w:tc>
        <w:tc>
          <w:tcPr>
            <w:tcW w:w="1559" w:type="dxa"/>
            <w:shd w:val="clear" w:color="auto" w:fill="auto"/>
            <w:tcMar>
              <w:top w:w="100" w:type="dxa"/>
              <w:left w:w="100" w:type="dxa"/>
              <w:bottom w:w="100" w:type="dxa"/>
              <w:right w:w="100" w:type="dxa"/>
            </w:tcMar>
          </w:tcPr>
          <w:p w14:paraId="6BAB95BD" w14:textId="77777777" w:rsidR="00252803" w:rsidRPr="00E20C19" w:rsidRDefault="0041488E">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Nepieciešams uzturēt mācību telpas un aprīkojumu teicamajā tehniskajā stāvoklī, nodrošināt iekārtu savlaicīgu apkopi un atjaunošanu. </w:t>
            </w:r>
          </w:p>
          <w:p w14:paraId="172A0C96" w14:textId="5F69787A" w:rsidR="0041488E" w:rsidRPr="00E20C19" w:rsidRDefault="0041488E">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Lai pabeigtu pilnvērtīga skolas </w:t>
            </w:r>
            <w:r w:rsidRPr="00E20C19">
              <w:rPr>
                <w:rFonts w:eastAsia="Tahoma" w:cs="Times New Roman"/>
                <w:sz w:val="22"/>
                <w:lang w:val="lv-LV"/>
              </w:rPr>
              <w:lastRenderedPageBreak/>
              <w:t>kompleksa izveidi, nepieciešams veik</w:t>
            </w:r>
            <w:r w:rsidR="005A7EED" w:rsidRPr="00E20C19">
              <w:rPr>
                <w:rFonts w:eastAsia="Tahoma" w:cs="Times New Roman"/>
                <w:sz w:val="22"/>
                <w:lang w:val="lv-LV"/>
              </w:rPr>
              <w:t>t</w:t>
            </w:r>
            <w:r w:rsidRPr="00E20C19">
              <w:rPr>
                <w:rFonts w:eastAsia="Tahoma" w:cs="Times New Roman"/>
                <w:sz w:val="22"/>
                <w:lang w:val="lv-LV"/>
              </w:rPr>
              <w:t xml:space="preserve"> ēka Muzeja ielā 3 pārbūvi par dienesta viesnīcu un esošu garāžu pārbūvi par darbnīcām</w:t>
            </w:r>
          </w:p>
        </w:tc>
        <w:tc>
          <w:tcPr>
            <w:tcW w:w="1276" w:type="dxa"/>
            <w:shd w:val="clear" w:color="auto" w:fill="auto"/>
            <w:tcMar>
              <w:top w:w="100" w:type="dxa"/>
              <w:left w:w="100" w:type="dxa"/>
              <w:bottom w:w="100" w:type="dxa"/>
              <w:right w:w="100" w:type="dxa"/>
            </w:tcMar>
          </w:tcPr>
          <w:p w14:paraId="1BEC4E9E" w14:textId="77777777" w:rsidR="0041488E" w:rsidRPr="00E20C19" w:rsidRDefault="0041488E" w:rsidP="0041488E">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Skolas direktors,</w:t>
            </w:r>
          </w:p>
          <w:p w14:paraId="43319CED" w14:textId="4DC83F7E" w:rsidR="00252803" w:rsidRPr="00E20C19" w:rsidRDefault="00F509FF">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d</w:t>
            </w:r>
            <w:r w:rsidR="0041488E" w:rsidRPr="00E20C19">
              <w:rPr>
                <w:rFonts w:eastAsia="Tahoma" w:cs="Times New Roman"/>
                <w:sz w:val="22"/>
                <w:lang w:val="lv-LV"/>
              </w:rPr>
              <w:t>irektores vietnieks attīstības  un projektu jautājumos</w:t>
            </w:r>
            <w:r w:rsidR="00A013C8" w:rsidRPr="00E20C19">
              <w:rPr>
                <w:rFonts w:eastAsia="Tahoma" w:cs="Times New Roman"/>
                <w:sz w:val="22"/>
                <w:lang w:val="lv-LV"/>
              </w:rPr>
              <w:t xml:space="preserve"> direktora vietnieks saimniecības jautājumos </w:t>
            </w:r>
          </w:p>
        </w:tc>
        <w:tc>
          <w:tcPr>
            <w:tcW w:w="1701" w:type="dxa"/>
            <w:shd w:val="clear" w:color="auto" w:fill="auto"/>
            <w:tcMar>
              <w:top w:w="100" w:type="dxa"/>
              <w:left w:w="100" w:type="dxa"/>
              <w:bottom w:w="100" w:type="dxa"/>
              <w:right w:w="100" w:type="dxa"/>
            </w:tcMar>
          </w:tcPr>
          <w:p w14:paraId="0F73F132" w14:textId="1F75736C" w:rsidR="00252803" w:rsidRPr="00E20C19" w:rsidRDefault="005A7EED">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Skolas komplekss papildināts ar </w:t>
            </w:r>
            <w:r w:rsidR="0083730E" w:rsidRPr="00E20C19">
              <w:rPr>
                <w:rFonts w:eastAsia="Tahoma" w:cs="Times New Roman"/>
                <w:sz w:val="22"/>
                <w:lang w:val="lv-LV"/>
              </w:rPr>
              <w:t xml:space="preserve">metodisko centru, </w:t>
            </w:r>
            <w:r w:rsidRPr="00E20C19">
              <w:rPr>
                <w:rFonts w:eastAsia="Tahoma" w:cs="Times New Roman"/>
                <w:sz w:val="22"/>
                <w:lang w:val="lv-LV"/>
              </w:rPr>
              <w:t xml:space="preserve">dienesta viesnīcu un </w:t>
            </w:r>
            <w:proofErr w:type="spellStart"/>
            <w:r w:rsidR="0083730E" w:rsidRPr="00E20C19">
              <w:rPr>
                <w:rFonts w:eastAsia="Tahoma" w:cs="Times New Roman"/>
                <w:sz w:val="22"/>
                <w:lang w:val="lv-LV"/>
              </w:rPr>
              <w:t>prototipēšanas</w:t>
            </w:r>
            <w:proofErr w:type="spellEnd"/>
            <w:r w:rsidR="0083730E" w:rsidRPr="00E20C19">
              <w:rPr>
                <w:rFonts w:eastAsia="Tahoma" w:cs="Times New Roman"/>
                <w:sz w:val="22"/>
                <w:lang w:val="lv-LV"/>
              </w:rPr>
              <w:t xml:space="preserve">  </w:t>
            </w:r>
            <w:r w:rsidRPr="00E20C19">
              <w:rPr>
                <w:rFonts w:eastAsia="Tahoma" w:cs="Times New Roman"/>
                <w:sz w:val="22"/>
                <w:lang w:val="lv-LV"/>
              </w:rPr>
              <w:t>darbnīcām.</w:t>
            </w:r>
          </w:p>
          <w:p w14:paraId="77D9A656" w14:textId="77777777" w:rsidR="0083730E" w:rsidRPr="00E20C19" w:rsidRDefault="0083730E">
            <w:pPr>
              <w:widowControl w:val="0"/>
              <w:pBdr>
                <w:top w:val="nil"/>
                <w:left w:val="nil"/>
                <w:bottom w:val="nil"/>
                <w:right w:val="nil"/>
                <w:between w:val="nil"/>
              </w:pBdr>
              <w:rPr>
                <w:rFonts w:eastAsia="Tahoma" w:cs="Times New Roman"/>
                <w:sz w:val="22"/>
                <w:lang w:val="lv-LV"/>
              </w:rPr>
            </w:pPr>
          </w:p>
          <w:p w14:paraId="615E000B" w14:textId="082D1FB5" w:rsidR="005A7EED" w:rsidRPr="00E20C19" w:rsidRDefault="005A7EED">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Būvdarbi veiksmīgi pabeigti </w:t>
            </w:r>
            <w:r w:rsidR="0083730E" w:rsidRPr="00E20C19">
              <w:rPr>
                <w:rFonts w:eastAsia="Tahoma" w:cs="Times New Roman"/>
                <w:sz w:val="22"/>
                <w:lang w:val="lv-LV"/>
              </w:rPr>
              <w:t xml:space="preserve">un telpas aprīkotas ar </w:t>
            </w:r>
            <w:r w:rsidR="0083730E" w:rsidRPr="00E20C19">
              <w:rPr>
                <w:rFonts w:eastAsia="Tahoma" w:cs="Times New Roman"/>
                <w:sz w:val="22"/>
                <w:lang w:val="lv-LV"/>
              </w:rPr>
              <w:lastRenderedPageBreak/>
              <w:t xml:space="preserve">nepieciešamajām iekārtām </w:t>
            </w:r>
          </w:p>
        </w:tc>
      </w:tr>
      <w:tr w:rsidR="00252803" w:rsidRPr="00E20C19" w14:paraId="5B663260" w14:textId="77777777" w:rsidTr="003A4172">
        <w:trPr>
          <w:trHeight w:val="321"/>
        </w:trPr>
        <w:tc>
          <w:tcPr>
            <w:tcW w:w="425" w:type="dxa"/>
            <w:vMerge/>
            <w:shd w:val="clear" w:color="auto" w:fill="BFBFBF" w:themeFill="background1" w:themeFillShade="BF"/>
            <w:tcMar>
              <w:top w:w="100" w:type="dxa"/>
              <w:left w:w="100" w:type="dxa"/>
              <w:bottom w:w="100" w:type="dxa"/>
              <w:right w:w="100" w:type="dxa"/>
            </w:tcMar>
          </w:tcPr>
          <w:p w14:paraId="73C1F0BE"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776" w:type="dxa"/>
            <w:vMerge/>
            <w:shd w:val="clear" w:color="auto" w:fill="BFBFBF" w:themeFill="background1" w:themeFillShade="BF"/>
            <w:tcMar>
              <w:top w:w="100" w:type="dxa"/>
              <w:left w:w="100" w:type="dxa"/>
              <w:bottom w:w="100" w:type="dxa"/>
              <w:right w:w="100" w:type="dxa"/>
            </w:tcMar>
          </w:tcPr>
          <w:p w14:paraId="723D9298"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7581" w:type="dxa"/>
            <w:gridSpan w:val="4"/>
            <w:shd w:val="clear" w:color="auto" w:fill="auto"/>
            <w:tcMar>
              <w:top w:w="100" w:type="dxa"/>
              <w:left w:w="100" w:type="dxa"/>
              <w:bottom w:w="100" w:type="dxa"/>
              <w:right w:w="100" w:type="dxa"/>
            </w:tcMar>
          </w:tcPr>
          <w:p w14:paraId="3F2DCEE0" w14:textId="77777777" w:rsidR="00252803" w:rsidRPr="00E20C19" w:rsidRDefault="00823F92" w:rsidP="003A4172">
            <w:pPr>
              <w:widowControl w:val="0"/>
              <w:pBdr>
                <w:top w:val="nil"/>
                <w:left w:val="nil"/>
                <w:bottom w:val="nil"/>
                <w:right w:val="nil"/>
                <w:between w:val="nil"/>
              </w:pBdr>
              <w:spacing w:before="120" w:after="120"/>
              <w:jc w:val="center"/>
              <w:rPr>
                <w:rFonts w:eastAsia="Tahoma" w:cs="Times New Roman"/>
                <w:sz w:val="22"/>
                <w:lang w:val="lv-LV"/>
              </w:rPr>
            </w:pPr>
            <w:r w:rsidRPr="00E20C19">
              <w:rPr>
                <w:rFonts w:eastAsia="Tahoma" w:cs="Times New Roman"/>
                <w:b/>
                <w:sz w:val="22"/>
                <w:lang w:val="lv-LV"/>
              </w:rPr>
              <w:t>4.2. Psihoemocionālā darba vide</w:t>
            </w:r>
          </w:p>
        </w:tc>
      </w:tr>
      <w:tr w:rsidR="00252803" w:rsidRPr="00E20C19" w14:paraId="4A749883" w14:textId="77777777" w:rsidTr="003A4172">
        <w:trPr>
          <w:trHeight w:val="1030"/>
        </w:trPr>
        <w:tc>
          <w:tcPr>
            <w:tcW w:w="425" w:type="dxa"/>
            <w:vMerge/>
            <w:shd w:val="clear" w:color="auto" w:fill="BFBFBF" w:themeFill="background1" w:themeFillShade="BF"/>
            <w:tcMar>
              <w:top w:w="100" w:type="dxa"/>
              <w:left w:w="100" w:type="dxa"/>
              <w:bottom w:w="100" w:type="dxa"/>
              <w:right w:w="100" w:type="dxa"/>
            </w:tcMar>
          </w:tcPr>
          <w:p w14:paraId="7AA78641"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776" w:type="dxa"/>
            <w:vMerge/>
            <w:shd w:val="clear" w:color="auto" w:fill="BFBFBF" w:themeFill="background1" w:themeFillShade="BF"/>
            <w:tcMar>
              <w:top w:w="100" w:type="dxa"/>
              <w:left w:w="100" w:type="dxa"/>
              <w:bottom w:w="100" w:type="dxa"/>
              <w:right w:w="100" w:type="dxa"/>
            </w:tcMar>
          </w:tcPr>
          <w:p w14:paraId="07D675B6"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3045" w:type="dxa"/>
            <w:shd w:val="clear" w:color="auto" w:fill="auto"/>
            <w:tcMar>
              <w:top w:w="100" w:type="dxa"/>
              <w:left w:w="100" w:type="dxa"/>
              <w:bottom w:w="100" w:type="dxa"/>
              <w:right w:w="100" w:type="dxa"/>
            </w:tcMar>
          </w:tcPr>
          <w:p w14:paraId="35000554" w14:textId="516516BC" w:rsidR="0041488E" w:rsidRPr="00E20C19" w:rsidRDefault="0079530E" w:rsidP="0083730E">
            <w:pPr>
              <w:spacing w:after="120"/>
              <w:jc w:val="left"/>
              <w:rPr>
                <w:rFonts w:eastAsia="Times New Roman" w:cs="Times New Roman"/>
                <w:bCs/>
                <w:color w:val="000000"/>
                <w:sz w:val="22"/>
                <w:lang w:val="lv-LV"/>
              </w:rPr>
            </w:pPr>
            <w:r w:rsidRPr="00E20C19">
              <w:rPr>
                <w:rFonts w:cs="Times New Roman"/>
                <w:sz w:val="22"/>
                <w:lang w:val="lv-LV"/>
              </w:rPr>
              <w:t>Kompetences</w:t>
            </w:r>
            <w:r w:rsidR="00E63192" w:rsidRPr="00E20C19">
              <w:rPr>
                <w:rFonts w:cs="Times New Roman"/>
                <w:sz w:val="22"/>
                <w:lang w:val="lv-LV"/>
              </w:rPr>
              <w:t xml:space="preserve"> centra </w:t>
            </w:r>
            <w:r w:rsidR="0041488E" w:rsidRPr="00E20C19">
              <w:rPr>
                <w:rFonts w:eastAsia="Times New Roman" w:cs="Times New Roman"/>
                <w:bCs/>
                <w:color w:val="000000"/>
                <w:sz w:val="22"/>
                <w:lang w:val="lv-LV"/>
              </w:rPr>
              <w:t xml:space="preserve">īpaša uzmanība tiek pievērsta mikroklimatam- izglītojamo, pedagogu, darbinieku un vecāku pozitīvi centrētai savstarpējai sadarbībai, kas nodrošina skolas reputāciju sabiedrībā. Kompetences centra iekšējās kārtības noteikumi ir demokrātiski izstrādāti un kvalitatīvi. Izglītojamie un personāls ar tiem ir iepazīstināti un tos ievēro.  Darbinieku attieksme pret apmeklētājiem ir laipna un korekta. Skolā visiem pieejams Mācību grafiks, Stundu saraksts, Individuālā darba grafiks. </w:t>
            </w:r>
          </w:p>
          <w:p w14:paraId="5CD943FA" w14:textId="77777777" w:rsidR="0041488E" w:rsidRPr="00E20C19" w:rsidRDefault="0041488E" w:rsidP="0083730E">
            <w:pPr>
              <w:pStyle w:val="Default"/>
              <w:spacing w:after="120"/>
              <w:rPr>
                <w:sz w:val="22"/>
                <w:szCs w:val="22"/>
              </w:rPr>
            </w:pPr>
            <w:r w:rsidRPr="00E20C19">
              <w:rPr>
                <w:rFonts w:eastAsia="Times New Roman"/>
                <w:bCs/>
                <w:sz w:val="22"/>
                <w:szCs w:val="22"/>
              </w:rPr>
              <w:t xml:space="preserve">Iestādes darbinieki jūtas vienlīdzīgi neatkarīgi no dzimuma, nacionālās, reliģiskās u.c. piederības. Konfliktsituācijas tiek risinātas savlaicīgi un taisnīgi. </w:t>
            </w:r>
            <w:r w:rsidRPr="00E20C19">
              <w:rPr>
                <w:sz w:val="22"/>
                <w:szCs w:val="22"/>
              </w:rPr>
              <w:t xml:space="preserve">Skolā tiek veicināta toleranta attieksme un iecietība. Izglītojamajiem, vecākiem un Skolas darbiniekiem ir iespēja izteikt priekšlikumus un ierosinājumus skolas darba uzlabošanai un  vides labiekārtošanai, tie iespēju robežās tiek atbalstīti un realizēti, tai skaitā arī kā </w:t>
            </w:r>
            <w:r w:rsidRPr="00E20C19">
              <w:rPr>
                <w:sz w:val="22"/>
                <w:szCs w:val="22"/>
              </w:rPr>
              <w:lastRenderedPageBreak/>
              <w:t xml:space="preserve">mācību uzdevumi dizaina izglītības programmās.  </w:t>
            </w:r>
          </w:p>
          <w:p w14:paraId="43F07A5A" w14:textId="1611AD35" w:rsidR="0041488E" w:rsidRPr="00E20C19" w:rsidRDefault="0041488E" w:rsidP="004F4C05">
            <w:pPr>
              <w:spacing w:after="120"/>
              <w:ind w:firstLine="567"/>
              <w:jc w:val="left"/>
              <w:rPr>
                <w:rFonts w:eastAsia="Times New Roman" w:cs="Times New Roman"/>
                <w:bCs/>
                <w:color w:val="000000"/>
                <w:sz w:val="22"/>
                <w:lang w:val="lv-LV"/>
              </w:rPr>
            </w:pPr>
          </w:p>
          <w:p w14:paraId="496E719A" w14:textId="77777777" w:rsidR="00252803" w:rsidRPr="00E20C19" w:rsidRDefault="00252803" w:rsidP="004F4C05">
            <w:pPr>
              <w:widowControl w:val="0"/>
              <w:pBdr>
                <w:top w:val="nil"/>
                <w:left w:val="nil"/>
                <w:bottom w:val="nil"/>
                <w:right w:val="nil"/>
                <w:between w:val="nil"/>
              </w:pBdr>
              <w:jc w:val="left"/>
              <w:rPr>
                <w:rFonts w:eastAsia="Tahoma" w:cs="Times New Roman"/>
                <w:sz w:val="22"/>
                <w:lang w:val="lv-LV"/>
              </w:rPr>
            </w:pPr>
          </w:p>
        </w:tc>
        <w:tc>
          <w:tcPr>
            <w:tcW w:w="1559" w:type="dxa"/>
            <w:shd w:val="clear" w:color="auto" w:fill="auto"/>
            <w:tcMar>
              <w:top w:w="100" w:type="dxa"/>
              <w:left w:w="100" w:type="dxa"/>
              <w:bottom w:w="100" w:type="dxa"/>
              <w:right w:w="100" w:type="dxa"/>
            </w:tcMar>
          </w:tcPr>
          <w:p w14:paraId="745AF441" w14:textId="7AA6A3E7" w:rsidR="0041488E" w:rsidRPr="00E20C19" w:rsidRDefault="0041488E" w:rsidP="004F4C05">
            <w:pPr>
              <w:jc w:val="left"/>
              <w:rPr>
                <w:rFonts w:eastAsia="Times New Roman" w:cs="Times New Roman"/>
                <w:bCs/>
                <w:color w:val="000000"/>
                <w:sz w:val="22"/>
                <w:lang w:val="lv-LV"/>
              </w:rPr>
            </w:pPr>
            <w:r w:rsidRPr="00E20C19">
              <w:rPr>
                <w:rFonts w:eastAsia="Times New Roman" w:cs="Times New Roman"/>
                <w:bCs/>
                <w:color w:val="000000"/>
                <w:sz w:val="22"/>
                <w:lang w:val="lv-LV"/>
              </w:rPr>
              <w:lastRenderedPageBreak/>
              <w:t>Progresīvas pieredzes apgūšana administrācijas un pedagogu profesionālās kompetences celšanas jautājumos</w:t>
            </w:r>
          </w:p>
          <w:p w14:paraId="65EADEC9" w14:textId="77777777" w:rsidR="0041488E" w:rsidRPr="00E20C19" w:rsidRDefault="0041488E" w:rsidP="004F4C05">
            <w:pPr>
              <w:jc w:val="left"/>
              <w:rPr>
                <w:rFonts w:eastAsia="Times New Roman" w:cs="Times New Roman"/>
                <w:bCs/>
                <w:color w:val="000000"/>
                <w:sz w:val="22"/>
                <w:lang w:val="lv-LV"/>
              </w:rPr>
            </w:pPr>
          </w:p>
          <w:p w14:paraId="2D08FA69" w14:textId="1638AFB3" w:rsidR="00252803" w:rsidRPr="00E20C19" w:rsidRDefault="0041488E" w:rsidP="004F4C05">
            <w:pPr>
              <w:widowControl w:val="0"/>
              <w:pBdr>
                <w:top w:val="nil"/>
                <w:left w:val="nil"/>
                <w:bottom w:val="nil"/>
                <w:right w:val="nil"/>
                <w:between w:val="nil"/>
              </w:pBdr>
              <w:jc w:val="left"/>
              <w:rPr>
                <w:rFonts w:eastAsia="Tahoma" w:cs="Times New Roman"/>
                <w:sz w:val="22"/>
                <w:lang w:val="lv-LV"/>
              </w:rPr>
            </w:pPr>
            <w:r w:rsidRPr="00E20C19">
              <w:rPr>
                <w:rFonts w:eastAsia="Times New Roman" w:cs="Times New Roman"/>
                <w:bCs/>
                <w:color w:val="000000"/>
                <w:sz w:val="22"/>
                <w:lang w:val="lv-LV"/>
              </w:rPr>
              <w:t>Pedago</w:t>
            </w:r>
            <w:r w:rsidR="007A0631" w:rsidRPr="00E20C19">
              <w:rPr>
                <w:rFonts w:eastAsia="Times New Roman" w:cs="Times New Roman"/>
                <w:bCs/>
                <w:color w:val="000000"/>
                <w:sz w:val="22"/>
                <w:lang w:val="lv-LV"/>
              </w:rPr>
              <w:t>ģ</w:t>
            </w:r>
            <w:r w:rsidRPr="00E20C19">
              <w:rPr>
                <w:rFonts w:eastAsia="Times New Roman" w:cs="Times New Roman"/>
                <w:bCs/>
                <w:color w:val="000000"/>
                <w:sz w:val="22"/>
                <w:lang w:val="lv-LV"/>
              </w:rPr>
              <w:t>iskā personāla mobilitātes atbalstīšana (semināri, novērošana, darbinieku stažēšanās Latvijas un Eiropas Savienības uzņēmumos un izglītības iestādēs</w:t>
            </w:r>
            <w:r w:rsidR="00A013C8" w:rsidRPr="00E20C19">
              <w:rPr>
                <w:rFonts w:eastAsia="Times New Roman" w:cs="Times New Roman"/>
                <w:bCs/>
                <w:color w:val="000000"/>
                <w:sz w:val="22"/>
                <w:lang w:val="lv-LV"/>
              </w:rPr>
              <w:t>)</w:t>
            </w:r>
          </w:p>
        </w:tc>
        <w:tc>
          <w:tcPr>
            <w:tcW w:w="1276" w:type="dxa"/>
            <w:shd w:val="clear" w:color="auto" w:fill="auto"/>
            <w:tcMar>
              <w:top w:w="100" w:type="dxa"/>
              <w:left w:w="100" w:type="dxa"/>
              <w:bottom w:w="100" w:type="dxa"/>
              <w:right w:w="100" w:type="dxa"/>
            </w:tcMar>
          </w:tcPr>
          <w:p w14:paraId="23F8D091" w14:textId="1B660413" w:rsidR="0041488E" w:rsidRPr="00E20C19" w:rsidRDefault="0041488E"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Direktors,</w:t>
            </w:r>
          </w:p>
          <w:p w14:paraId="6BF6C094" w14:textId="17B92139" w:rsidR="00252803" w:rsidRPr="00E20C19" w:rsidRDefault="007A0631"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d</w:t>
            </w:r>
            <w:r w:rsidR="0041488E" w:rsidRPr="00E20C19">
              <w:rPr>
                <w:rFonts w:eastAsia="Tahoma" w:cs="Times New Roman"/>
                <w:sz w:val="22"/>
                <w:lang w:val="lv-LV"/>
              </w:rPr>
              <w:t>irektora vietnieki,</w:t>
            </w:r>
          </w:p>
          <w:p w14:paraId="4C7B6356" w14:textId="44584166" w:rsidR="0041488E" w:rsidRPr="00E20C19" w:rsidRDefault="0083730E"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izglītības programmu </w:t>
            </w:r>
            <w:r w:rsidR="0041488E" w:rsidRPr="00E20C19">
              <w:rPr>
                <w:rFonts w:eastAsia="Tahoma" w:cs="Times New Roman"/>
                <w:sz w:val="22"/>
                <w:lang w:val="lv-LV"/>
              </w:rPr>
              <w:t>vadītāji</w:t>
            </w:r>
          </w:p>
        </w:tc>
        <w:tc>
          <w:tcPr>
            <w:tcW w:w="1701" w:type="dxa"/>
            <w:shd w:val="clear" w:color="auto" w:fill="auto"/>
            <w:tcMar>
              <w:top w:w="100" w:type="dxa"/>
              <w:left w:w="100" w:type="dxa"/>
              <w:bottom w:w="100" w:type="dxa"/>
              <w:right w:w="100" w:type="dxa"/>
            </w:tcMar>
          </w:tcPr>
          <w:p w14:paraId="349EC83D" w14:textId="343C4E37" w:rsidR="00252803" w:rsidRPr="00E20C19" w:rsidRDefault="005A7EED"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85% pedagog</w:t>
            </w:r>
            <w:r w:rsidR="007A0631" w:rsidRPr="00E20C19">
              <w:rPr>
                <w:rFonts w:eastAsia="Tahoma" w:cs="Times New Roman"/>
                <w:sz w:val="22"/>
                <w:lang w:val="lv-LV"/>
              </w:rPr>
              <w:t>u</w:t>
            </w:r>
            <w:r w:rsidRPr="00E20C19">
              <w:rPr>
                <w:rFonts w:eastAsia="Tahoma" w:cs="Times New Roman"/>
                <w:sz w:val="22"/>
                <w:lang w:val="lv-LV"/>
              </w:rPr>
              <w:t xml:space="preserve"> izsaka apmierinātību ar psihoemocionālo darba vidi (regulāro anketēšanu rezultātā)</w:t>
            </w:r>
          </w:p>
        </w:tc>
      </w:tr>
      <w:tr w:rsidR="00252803" w:rsidRPr="00E20C19" w14:paraId="4FA101BC" w14:textId="77777777" w:rsidTr="003A4172">
        <w:trPr>
          <w:trHeight w:val="403"/>
        </w:trPr>
        <w:tc>
          <w:tcPr>
            <w:tcW w:w="425" w:type="dxa"/>
            <w:vMerge w:val="restart"/>
            <w:shd w:val="clear" w:color="auto" w:fill="BFBFBF" w:themeFill="background1" w:themeFillShade="BF"/>
            <w:tcMar>
              <w:top w:w="100" w:type="dxa"/>
              <w:left w:w="100" w:type="dxa"/>
              <w:bottom w:w="100" w:type="dxa"/>
              <w:right w:w="100" w:type="dxa"/>
            </w:tcMar>
          </w:tcPr>
          <w:p w14:paraId="760BB6F3"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5.</w:t>
            </w:r>
          </w:p>
        </w:tc>
        <w:tc>
          <w:tcPr>
            <w:tcW w:w="1776" w:type="dxa"/>
            <w:vMerge w:val="restart"/>
            <w:shd w:val="clear" w:color="auto" w:fill="BFBFBF" w:themeFill="background1" w:themeFillShade="BF"/>
            <w:tcMar>
              <w:top w:w="100" w:type="dxa"/>
              <w:left w:w="100" w:type="dxa"/>
              <w:bottom w:w="100" w:type="dxa"/>
              <w:right w:w="100" w:type="dxa"/>
            </w:tcMar>
          </w:tcPr>
          <w:p w14:paraId="3A766E8E" w14:textId="77777777" w:rsidR="00252803" w:rsidRPr="00E20C19" w:rsidRDefault="00252803" w:rsidP="003A4172">
            <w:pPr>
              <w:widowControl w:val="0"/>
              <w:pBdr>
                <w:top w:val="nil"/>
                <w:left w:val="nil"/>
                <w:bottom w:val="nil"/>
                <w:right w:val="nil"/>
                <w:between w:val="nil"/>
              </w:pBdr>
              <w:shd w:val="clear" w:color="auto" w:fill="BFBFBF" w:themeFill="background1" w:themeFillShade="BF"/>
              <w:jc w:val="center"/>
              <w:rPr>
                <w:rFonts w:eastAsia="Tahoma" w:cs="Times New Roman"/>
                <w:b/>
                <w:sz w:val="22"/>
                <w:lang w:val="lv-LV"/>
              </w:rPr>
            </w:pPr>
          </w:p>
          <w:p w14:paraId="6C7C152D" w14:textId="77777777" w:rsidR="00252803" w:rsidRPr="00E20C19" w:rsidRDefault="00823F92">
            <w:pPr>
              <w:widowControl w:val="0"/>
              <w:jc w:val="center"/>
              <w:rPr>
                <w:rFonts w:eastAsia="Tahoma" w:cs="Times New Roman"/>
                <w:b/>
                <w:sz w:val="22"/>
                <w:lang w:val="lv-LV"/>
              </w:rPr>
            </w:pPr>
            <w:r w:rsidRPr="00E20C19">
              <w:rPr>
                <w:rFonts w:eastAsia="Tahoma" w:cs="Times New Roman"/>
                <w:b/>
                <w:sz w:val="22"/>
                <w:lang w:val="lv-LV"/>
              </w:rPr>
              <w:t>Profesionālās kompetences pilnveide</w:t>
            </w:r>
          </w:p>
        </w:tc>
        <w:tc>
          <w:tcPr>
            <w:tcW w:w="7581" w:type="dxa"/>
            <w:gridSpan w:val="4"/>
            <w:shd w:val="clear" w:color="auto" w:fill="auto"/>
            <w:tcMar>
              <w:top w:w="100" w:type="dxa"/>
              <w:left w:w="100" w:type="dxa"/>
              <w:bottom w:w="100" w:type="dxa"/>
              <w:right w:w="100" w:type="dxa"/>
            </w:tcMar>
          </w:tcPr>
          <w:p w14:paraId="6F454626"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5.1. PII vadības/administrācijas, t.sk. konventa pārstāvju profesionālās kompetences pilnveide</w:t>
            </w:r>
          </w:p>
        </w:tc>
      </w:tr>
      <w:tr w:rsidR="00252803" w:rsidRPr="00E20C19" w14:paraId="5E2EC94F" w14:textId="77777777" w:rsidTr="003A4172">
        <w:trPr>
          <w:trHeight w:val="895"/>
        </w:trPr>
        <w:tc>
          <w:tcPr>
            <w:tcW w:w="425" w:type="dxa"/>
            <w:vMerge/>
            <w:shd w:val="clear" w:color="auto" w:fill="BFBFBF" w:themeFill="background1" w:themeFillShade="BF"/>
            <w:tcMar>
              <w:top w:w="100" w:type="dxa"/>
              <w:left w:w="100" w:type="dxa"/>
              <w:bottom w:w="100" w:type="dxa"/>
              <w:right w:w="100" w:type="dxa"/>
            </w:tcMar>
          </w:tcPr>
          <w:p w14:paraId="6ECC72B8" w14:textId="77777777" w:rsidR="00252803" w:rsidRPr="00E20C19" w:rsidRDefault="00252803">
            <w:pPr>
              <w:widowControl w:val="0"/>
              <w:pBdr>
                <w:top w:val="nil"/>
                <w:left w:val="nil"/>
                <w:bottom w:val="nil"/>
                <w:right w:val="nil"/>
                <w:between w:val="nil"/>
              </w:pBdr>
              <w:rPr>
                <w:rFonts w:eastAsia="Tahoma" w:cs="Times New Roman"/>
                <w:b/>
                <w:sz w:val="22"/>
                <w:lang w:val="lv-LV"/>
              </w:rPr>
            </w:pPr>
          </w:p>
        </w:tc>
        <w:tc>
          <w:tcPr>
            <w:tcW w:w="1776" w:type="dxa"/>
            <w:vMerge/>
            <w:shd w:val="clear" w:color="auto" w:fill="BFBFBF" w:themeFill="background1" w:themeFillShade="BF"/>
            <w:tcMar>
              <w:top w:w="100" w:type="dxa"/>
              <w:left w:w="100" w:type="dxa"/>
              <w:bottom w:w="100" w:type="dxa"/>
              <w:right w:w="100" w:type="dxa"/>
            </w:tcMar>
          </w:tcPr>
          <w:p w14:paraId="3459EC7D" w14:textId="77777777" w:rsidR="00252803" w:rsidRPr="00E20C19" w:rsidRDefault="00252803">
            <w:pPr>
              <w:widowControl w:val="0"/>
              <w:pBdr>
                <w:top w:val="nil"/>
                <w:left w:val="nil"/>
                <w:bottom w:val="nil"/>
                <w:right w:val="nil"/>
                <w:between w:val="nil"/>
              </w:pBdr>
              <w:rPr>
                <w:rFonts w:eastAsia="Tahoma" w:cs="Times New Roman"/>
                <w:b/>
                <w:sz w:val="22"/>
                <w:lang w:val="lv-LV"/>
              </w:rPr>
            </w:pPr>
          </w:p>
        </w:tc>
        <w:tc>
          <w:tcPr>
            <w:tcW w:w="3045" w:type="dxa"/>
            <w:shd w:val="clear" w:color="auto" w:fill="auto"/>
            <w:tcMar>
              <w:top w:w="100" w:type="dxa"/>
              <w:left w:w="100" w:type="dxa"/>
              <w:bottom w:w="100" w:type="dxa"/>
              <w:right w:w="100" w:type="dxa"/>
            </w:tcMar>
          </w:tcPr>
          <w:p w14:paraId="78D243C2" w14:textId="25F9AC52" w:rsidR="00252803" w:rsidRPr="00E20C19" w:rsidRDefault="0041488E" w:rsidP="004F4C05">
            <w:pPr>
              <w:widowControl w:val="0"/>
              <w:pBdr>
                <w:top w:val="nil"/>
                <w:left w:val="nil"/>
                <w:bottom w:val="nil"/>
                <w:right w:val="nil"/>
                <w:between w:val="nil"/>
              </w:pBdr>
              <w:jc w:val="left"/>
              <w:rPr>
                <w:rFonts w:eastAsia="Tahoma" w:cs="Times New Roman"/>
                <w:sz w:val="22"/>
                <w:lang w:val="lv-LV"/>
              </w:rPr>
            </w:pPr>
            <w:r w:rsidRPr="00E20C19">
              <w:rPr>
                <w:rFonts w:cs="Times New Roman"/>
                <w:bCs/>
                <w:color w:val="000000"/>
                <w:sz w:val="22"/>
                <w:lang w:val="lv-LV"/>
              </w:rPr>
              <w:t xml:space="preserve">Kompetences centra administrācijā ir </w:t>
            </w:r>
            <w:r w:rsidR="0021061C" w:rsidRPr="00E20C19">
              <w:rPr>
                <w:rFonts w:cs="Times New Roman"/>
                <w:bCs/>
                <w:color w:val="000000"/>
                <w:sz w:val="22"/>
                <w:lang w:val="lv-LV"/>
              </w:rPr>
              <w:t>8</w:t>
            </w:r>
            <w:r w:rsidRPr="00E20C19">
              <w:rPr>
                <w:rFonts w:cs="Times New Roman"/>
                <w:bCs/>
                <w:color w:val="000000"/>
                <w:sz w:val="22"/>
                <w:lang w:val="lv-LV"/>
              </w:rPr>
              <w:t xml:space="preserve"> darbinieki, kuru darba stāžs izglītības jomā svārstās no 5 līdz 25 gadiem.  Visi administrācijas darbinieki atbilst MK  2014.gada 28.oktobra </w:t>
            </w:r>
            <w:r w:rsidRPr="00E20C19">
              <w:rPr>
                <w:rFonts w:cs="Times New Roman"/>
                <w:bCs/>
                <w:color w:val="000000"/>
                <w:sz w:val="22"/>
                <w:lang w:val="lv-LV"/>
              </w:rPr>
              <w:br/>
              <w:t>noteikumu  Nr.662 1.pielikumā izvirzītām prasībām attiecībā uz nepieciešamo izglītību un profesionālo kvalifikāciju. Administrācijā strādā 5 darbinieki ar maģistra grādu,  1 darbiniek</w:t>
            </w:r>
            <w:r w:rsidR="0021061C" w:rsidRPr="00E20C19">
              <w:rPr>
                <w:rFonts w:cs="Times New Roman"/>
                <w:bCs/>
                <w:color w:val="000000"/>
                <w:sz w:val="22"/>
                <w:lang w:val="lv-LV"/>
              </w:rPr>
              <w:t>s</w:t>
            </w:r>
            <w:r w:rsidRPr="00E20C19">
              <w:rPr>
                <w:rFonts w:cs="Times New Roman"/>
                <w:bCs/>
                <w:color w:val="000000"/>
                <w:sz w:val="22"/>
                <w:lang w:val="lv-LV"/>
              </w:rPr>
              <w:t xml:space="preserve"> pašlaik turpina mācībās doktorantūrā. Visiem darbiniekiem nodrošināta prasmju un kompetenču pilnveide  normatīvos noteiktajā kārtībā. Visiem  darbiniekiem ir pieredze ar kompetences centra  darbību saistītos projektos, konkursos, izstādēs, konferencēs.  Administrācijas darbini</w:t>
            </w:r>
            <w:r w:rsidR="007A0631" w:rsidRPr="00E20C19">
              <w:rPr>
                <w:rFonts w:cs="Times New Roman"/>
                <w:bCs/>
                <w:color w:val="000000"/>
                <w:sz w:val="22"/>
                <w:lang w:val="lv-LV"/>
              </w:rPr>
              <w:t>e</w:t>
            </w:r>
            <w:r w:rsidRPr="00E20C19">
              <w:rPr>
                <w:rFonts w:cs="Times New Roman"/>
                <w:bCs/>
                <w:color w:val="000000"/>
                <w:sz w:val="22"/>
                <w:lang w:val="lv-LV"/>
              </w:rPr>
              <w:t>kiem  ir pieredze  darbā ar dažādu mērķauditoriju (bērni, pusaudži, pieaugušie).  Visiem darbiniekiem ir nodrošinātas vienlīdzīgās iespējas pildīt savus darba pienākumus un saņemt atalgojumu, skolā ar nodrošināta infrastruktūra darbiniekiem ar invaliditāti, funkcionāliem traucējumiem</w:t>
            </w:r>
            <w:r w:rsidR="002A5D46" w:rsidRPr="00E20C19">
              <w:rPr>
                <w:rFonts w:cs="Times New Roman"/>
                <w:color w:val="000000"/>
                <w:sz w:val="22"/>
                <w:lang w:val="lv-LV" w:eastAsia="en-US"/>
              </w:rPr>
              <w:t xml:space="preserve"> </w:t>
            </w:r>
          </w:p>
        </w:tc>
        <w:tc>
          <w:tcPr>
            <w:tcW w:w="1559" w:type="dxa"/>
            <w:shd w:val="clear" w:color="auto" w:fill="auto"/>
            <w:tcMar>
              <w:top w:w="100" w:type="dxa"/>
              <w:left w:w="100" w:type="dxa"/>
              <w:bottom w:w="100" w:type="dxa"/>
              <w:right w:w="100" w:type="dxa"/>
            </w:tcMar>
          </w:tcPr>
          <w:p w14:paraId="761CDD97" w14:textId="08916AE7" w:rsidR="00252803" w:rsidRPr="00E20C19" w:rsidRDefault="0021061C" w:rsidP="004F4C05">
            <w:pPr>
              <w:widowControl w:val="0"/>
              <w:pBdr>
                <w:top w:val="nil"/>
                <w:left w:val="nil"/>
                <w:bottom w:val="nil"/>
                <w:right w:val="nil"/>
                <w:between w:val="nil"/>
              </w:pBdr>
              <w:jc w:val="left"/>
              <w:rPr>
                <w:rFonts w:eastAsia="Times New Roman" w:cs="Times New Roman"/>
                <w:bCs/>
                <w:color w:val="000000"/>
                <w:sz w:val="22"/>
                <w:lang w:val="lv-LV"/>
              </w:rPr>
            </w:pPr>
            <w:r w:rsidRPr="00E20C19">
              <w:rPr>
                <w:rFonts w:eastAsia="Times New Roman" w:cs="Times New Roman"/>
                <w:bCs/>
                <w:color w:val="000000"/>
                <w:sz w:val="22"/>
                <w:lang w:val="lv-LV"/>
              </w:rPr>
              <w:t>Pamatojoties uz 2021.g. veikt</w:t>
            </w:r>
            <w:r w:rsidR="007A0631" w:rsidRPr="00E20C19">
              <w:rPr>
                <w:rFonts w:eastAsia="Times New Roman" w:cs="Times New Roman"/>
                <w:bCs/>
                <w:color w:val="000000"/>
                <w:sz w:val="22"/>
                <w:lang w:val="lv-LV"/>
              </w:rPr>
              <w:t>ā</w:t>
            </w:r>
            <w:r w:rsidRPr="00E20C19">
              <w:rPr>
                <w:rFonts w:eastAsia="Times New Roman" w:cs="Times New Roman"/>
                <w:bCs/>
                <w:color w:val="000000"/>
                <w:sz w:val="22"/>
                <w:lang w:val="lv-LV"/>
              </w:rPr>
              <w:t>s anketēšanas rezultātiem, tika noteiktas vadības/administrācijas, t.sk. konventa pārstāvju profesionālās kompetences pilnveides formas:</w:t>
            </w:r>
          </w:p>
          <w:p w14:paraId="5E2253AE" w14:textId="1FDF1252" w:rsidR="006C4643" w:rsidRPr="00E20C19" w:rsidRDefault="0079530E" w:rsidP="0079530E">
            <w:pPr>
              <w:pStyle w:val="ListParagraph"/>
              <w:widowControl w:val="0"/>
              <w:pBdr>
                <w:top w:val="nil"/>
                <w:left w:val="nil"/>
                <w:bottom w:val="nil"/>
                <w:right w:val="nil"/>
                <w:between w:val="nil"/>
              </w:pBdr>
              <w:ind w:left="55"/>
              <w:jc w:val="left"/>
              <w:rPr>
                <w:rFonts w:eastAsia="Tahoma" w:cs="Times New Roman"/>
                <w:sz w:val="22"/>
                <w:lang w:val="lv-LV"/>
              </w:rPr>
            </w:pPr>
            <w:r w:rsidRPr="00E20C19">
              <w:rPr>
                <w:rFonts w:eastAsia="Times New Roman" w:cs="Times New Roman"/>
                <w:color w:val="000000"/>
                <w:sz w:val="22"/>
                <w:lang w:val="lv-LV"/>
              </w:rPr>
              <w:t>-</w:t>
            </w:r>
            <w:r w:rsidR="006C4643" w:rsidRPr="00E20C19">
              <w:rPr>
                <w:rFonts w:eastAsia="Times New Roman" w:cs="Times New Roman"/>
                <w:color w:val="000000"/>
                <w:sz w:val="22"/>
                <w:lang w:val="lv-LV"/>
              </w:rPr>
              <w:t>Radošo industriju attīstības politika ES un Latvijas valsts līmenī;</w:t>
            </w:r>
          </w:p>
          <w:p w14:paraId="3AED6C53" w14:textId="2E261BF7" w:rsidR="006C4643" w:rsidRPr="00E20C19" w:rsidRDefault="0079530E" w:rsidP="0079530E">
            <w:pPr>
              <w:pStyle w:val="ListParagraph"/>
              <w:widowControl w:val="0"/>
              <w:pBdr>
                <w:top w:val="nil"/>
                <w:left w:val="nil"/>
                <w:bottom w:val="nil"/>
                <w:right w:val="nil"/>
                <w:between w:val="nil"/>
              </w:pBdr>
              <w:ind w:left="55"/>
              <w:jc w:val="left"/>
              <w:rPr>
                <w:rFonts w:eastAsia="Tahoma" w:cs="Times New Roman"/>
                <w:sz w:val="22"/>
                <w:lang w:val="lv-LV"/>
              </w:rPr>
            </w:pPr>
            <w:r w:rsidRPr="00E20C19">
              <w:rPr>
                <w:rFonts w:eastAsia="Times New Roman" w:cs="Times New Roman"/>
                <w:color w:val="000000"/>
                <w:sz w:val="22"/>
                <w:lang w:val="lv-LV"/>
              </w:rPr>
              <w:t>-</w:t>
            </w:r>
            <w:r w:rsidR="006C4643" w:rsidRPr="00E20C19">
              <w:rPr>
                <w:rFonts w:eastAsia="Times New Roman" w:cs="Times New Roman"/>
                <w:color w:val="000000"/>
                <w:sz w:val="22"/>
                <w:lang w:val="lv-LV"/>
              </w:rPr>
              <w:t>Mācību prakses organizācija. Prakse nozares uzņēmumā</w:t>
            </w:r>
          </w:p>
          <w:p w14:paraId="357E6D34" w14:textId="070B9B44" w:rsidR="006C4643" w:rsidRPr="00E20C19" w:rsidRDefault="0079530E" w:rsidP="0079530E">
            <w:pPr>
              <w:pStyle w:val="ListParagraph"/>
              <w:widowControl w:val="0"/>
              <w:pBdr>
                <w:top w:val="nil"/>
                <w:left w:val="nil"/>
                <w:bottom w:val="nil"/>
                <w:right w:val="nil"/>
                <w:between w:val="nil"/>
              </w:pBdr>
              <w:ind w:left="55"/>
              <w:jc w:val="left"/>
              <w:rPr>
                <w:rFonts w:eastAsia="Tahoma" w:cs="Times New Roman"/>
                <w:sz w:val="22"/>
                <w:lang w:val="lv-LV"/>
              </w:rPr>
            </w:pPr>
            <w:r w:rsidRPr="00E20C19">
              <w:rPr>
                <w:rFonts w:eastAsia="Times New Roman" w:cs="Times New Roman"/>
                <w:color w:val="000000"/>
                <w:sz w:val="22"/>
                <w:lang w:val="lv-LV"/>
              </w:rPr>
              <w:t>-</w:t>
            </w:r>
            <w:r w:rsidR="006C4643" w:rsidRPr="00E20C19">
              <w:rPr>
                <w:rFonts w:eastAsia="Times New Roman" w:cs="Times New Roman"/>
                <w:color w:val="000000"/>
                <w:sz w:val="22"/>
                <w:lang w:val="lv-LV"/>
              </w:rPr>
              <w:t>Psihosociālā darba vide</w:t>
            </w:r>
          </w:p>
        </w:tc>
        <w:tc>
          <w:tcPr>
            <w:tcW w:w="1276" w:type="dxa"/>
            <w:shd w:val="clear" w:color="auto" w:fill="auto"/>
            <w:tcMar>
              <w:top w:w="100" w:type="dxa"/>
              <w:left w:w="100" w:type="dxa"/>
              <w:bottom w:w="100" w:type="dxa"/>
              <w:right w:w="100" w:type="dxa"/>
            </w:tcMar>
          </w:tcPr>
          <w:p w14:paraId="650470CE" w14:textId="77777777" w:rsidR="00252803" w:rsidRPr="00E20C19" w:rsidRDefault="0021061C"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Direktors,</w:t>
            </w:r>
          </w:p>
          <w:p w14:paraId="1852F474" w14:textId="4DBEC801" w:rsidR="0021061C" w:rsidRPr="00E20C19" w:rsidRDefault="007A0631"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Direktora </w:t>
            </w:r>
            <w:r w:rsidR="0021061C" w:rsidRPr="00E20C19">
              <w:rPr>
                <w:rFonts w:eastAsia="Tahoma" w:cs="Times New Roman"/>
                <w:sz w:val="22"/>
                <w:lang w:val="lv-LV"/>
              </w:rPr>
              <w:t>vietnieks attīstības un projektu jautājumos,</w:t>
            </w:r>
          </w:p>
          <w:p w14:paraId="4E3023F4" w14:textId="2B0BAF06" w:rsidR="0021061C" w:rsidRPr="00E20C19" w:rsidRDefault="007A0631"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p</w:t>
            </w:r>
            <w:r w:rsidR="0021061C" w:rsidRPr="00E20C19">
              <w:rPr>
                <w:rFonts w:eastAsia="Tahoma" w:cs="Times New Roman"/>
                <w:sz w:val="22"/>
                <w:lang w:val="lv-LV"/>
              </w:rPr>
              <w:t>ersonāla vadītājs</w:t>
            </w:r>
          </w:p>
        </w:tc>
        <w:tc>
          <w:tcPr>
            <w:tcW w:w="1701" w:type="dxa"/>
            <w:shd w:val="clear" w:color="auto" w:fill="auto"/>
            <w:tcMar>
              <w:top w:w="100" w:type="dxa"/>
              <w:left w:w="100" w:type="dxa"/>
              <w:bottom w:w="100" w:type="dxa"/>
              <w:right w:w="100" w:type="dxa"/>
            </w:tcMar>
          </w:tcPr>
          <w:p w14:paraId="768426CD" w14:textId="6755BE16" w:rsidR="005A7EED" w:rsidRPr="00E20C19" w:rsidRDefault="005A7EED"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Administrācijas darbinieki piedalīsies 12 kompetences pilnveides mobilitātēs ( kursu apmeklējums, vizītes, ēnošana) Erasmus+ ietvaros </w:t>
            </w:r>
          </w:p>
          <w:p w14:paraId="46D18B05" w14:textId="77777777" w:rsidR="005A7EED" w:rsidRPr="00E20C19" w:rsidRDefault="005A7EED" w:rsidP="004F4C05">
            <w:pPr>
              <w:widowControl w:val="0"/>
              <w:pBdr>
                <w:top w:val="nil"/>
                <w:left w:val="nil"/>
                <w:bottom w:val="nil"/>
                <w:right w:val="nil"/>
                <w:between w:val="nil"/>
              </w:pBdr>
              <w:jc w:val="left"/>
              <w:rPr>
                <w:rFonts w:eastAsia="Tahoma" w:cs="Times New Roman"/>
                <w:sz w:val="22"/>
                <w:lang w:val="lv-LV"/>
              </w:rPr>
            </w:pPr>
          </w:p>
          <w:p w14:paraId="27E02D18" w14:textId="3E6B9B04" w:rsidR="00252803" w:rsidRPr="00E20C19" w:rsidRDefault="005A7EED" w:rsidP="004F4C05">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90% administrācijas darbinieku izsaka apmierinātību ar kompetenču attīstības pasākumiem (regulāro anketēšanu rezultātā)</w:t>
            </w:r>
          </w:p>
        </w:tc>
      </w:tr>
      <w:tr w:rsidR="00252803" w:rsidRPr="00E20C19" w14:paraId="32F5CA60" w14:textId="77777777" w:rsidTr="003A4172">
        <w:trPr>
          <w:trHeight w:val="420"/>
        </w:trPr>
        <w:tc>
          <w:tcPr>
            <w:tcW w:w="425" w:type="dxa"/>
            <w:vMerge/>
            <w:shd w:val="clear" w:color="auto" w:fill="BFBFBF" w:themeFill="background1" w:themeFillShade="BF"/>
            <w:tcMar>
              <w:top w:w="100" w:type="dxa"/>
              <w:left w:w="100" w:type="dxa"/>
              <w:bottom w:w="100" w:type="dxa"/>
              <w:right w:w="100" w:type="dxa"/>
            </w:tcMar>
          </w:tcPr>
          <w:p w14:paraId="43EDC280"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776" w:type="dxa"/>
            <w:vMerge/>
            <w:shd w:val="clear" w:color="auto" w:fill="BFBFBF" w:themeFill="background1" w:themeFillShade="BF"/>
            <w:tcMar>
              <w:top w:w="100" w:type="dxa"/>
              <w:left w:w="100" w:type="dxa"/>
              <w:bottom w:w="100" w:type="dxa"/>
              <w:right w:w="100" w:type="dxa"/>
            </w:tcMar>
          </w:tcPr>
          <w:p w14:paraId="134B8A6F"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7581" w:type="dxa"/>
            <w:gridSpan w:val="4"/>
            <w:shd w:val="clear" w:color="auto" w:fill="auto"/>
            <w:tcMar>
              <w:top w:w="100" w:type="dxa"/>
              <w:left w:w="100" w:type="dxa"/>
              <w:bottom w:w="100" w:type="dxa"/>
              <w:right w:w="100" w:type="dxa"/>
            </w:tcMar>
          </w:tcPr>
          <w:p w14:paraId="540A874F"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5.2. PII pedagogu un atbalsta personāla profesionālās kompetences pilnveide</w:t>
            </w:r>
          </w:p>
        </w:tc>
      </w:tr>
      <w:tr w:rsidR="00252803" w:rsidRPr="00E20C19" w14:paraId="4A17E480" w14:textId="77777777" w:rsidTr="003A4172">
        <w:trPr>
          <w:trHeight w:val="700"/>
        </w:trPr>
        <w:tc>
          <w:tcPr>
            <w:tcW w:w="425" w:type="dxa"/>
            <w:vMerge/>
            <w:shd w:val="clear" w:color="auto" w:fill="BFBFBF" w:themeFill="background1" w:themeFillShade="BF"/>
            <w:tcMar>
              <w:top w:w="100" w:type="dxa"/>
              <w:left w:w="100" w:type="dxa"/>
              <w:bottom w:w="100" w:type="dxa"/>
              <w:right w:w="100" w:type="dxa"/>
            </w:tcMar>
          </w:tcPr>
          <w:p w14:paraId="1A619533" w14:textId="77777777" w:rsidR="00252803" w:rsidRPr="00E20C19" w:rsidRDefault="00252803">
            <w:pPr>
              <w:widowControl w:val="0"/>
              <w:pBdr>
                <w:top w:val="nil"/>
                <w:left w:val="nil"/>
                <w:bottom w:val="nil"/>
                <w:right w:val="nil"/>
                <w:between w:val="nil"/>
              </w:pBdr>
              <w:rPr>
                <w:rFonts w:eastAsia="Tahoma" w:cs="Times New Roman"/>
                <w:b/>
                <w:sz w:val="22"/>
                <w:lang w:val="lv-LV"/>
              </w:rPr>
            </w:pPr>
          </w:p>
        </w:tc>
        <w:tc>
          <w:tcPr>
            <w:tcW w:w="1776" w:type="dxa"/>
            <w:vMerge/>
            <w:shd w:val="clear" w:color="auto" w:fill="BFBFBF" w:themeFill="background1" w:themeFillShade="BF"/>
            <w:tcMar>
              <w:top w:w="100" w:type="dxa"/>
              <w:left w:w="100" w:type="dxa"/>
              <w:bottom w:w="100" w:type="dxa"/>
              <w:right w:w="100" w:type="dxa"/>
            </w:tcMar>
          </w:tcPr>
          <w:p w14:paraId="2CA59494" w14:textId="77777777" w:rsidR="00252803" w:rsidRPr="00E20C19" w:rsidRDefault="00252803">
            <w:pPr>
              <w:widowControl w:val="0"/>
              <w:pBdr>
                <w:top w:val="nil"/>
                <w:left w:val="nil"/>
                <w:bottom w:val="nil"/>
                <w:right w:val="nil"/>
                <w:between w:val="nil"/>
              </w:pBdr>
              <w:rPr>
                <w:rFonts w:eastAsia="Tahoma" w:cs="Times New Roman"/>
                <w:b/>
                <w:sz w:val="22"/>
                <w:lang w:val="lv-LV"/>
              </w:rPr>
            </w:pPr>
          </w:p>
        </w:tc>
        <w:tc>
          <w:tcPr>
            <w:tcW w:w="3045" w:type="dxa"/>
            <w:shd w:val="clear" w:color="auto" w:fill="auto"/>
            <w:tcMar>
              <w:top w:w="100" w:type="dxa"/>
              <w:left w:w="100" w:type="dxa"/>
              <w:bottom w:w="100" w:type="dxa"/>
              <w:right w:w="100" w:type="dxa"/>
            </w:tcMar>
          </w:tcPr>
          <w:p w14:paraId="6469337D" w14:textId="64AF0E24" w:rsidR="0083730E" w:rsidRPr="00E20C19" w:rsidRDefault="0021061C" w:rsidP="0083730E">
            <w:pPr>
              <w:autoSpaceDE w:val="0"/>
              <w:autoSpaceDN w:val="0"/>
              <w:adjustRightInd w:val="0"/>
              <w:spacing w:after="120"/>
              <w:jc w:val="left"/>
              <w:rPr>
                <w:rFonts w:cs="Times New Roman"/>
                <w:color w:val="000000"/>
                <w:sz w:val="22"/>
                <w:shd w:val="clear" w:color="auto" w:fill="FEFEFA"/>
                <w:lang w:val="lv-LV"/>
              </w:rPr>
            </w:pPr>
            <w:r w:rsidRPr="00E20C19">
              <w:rPr>
                <w:rFonts w:cs="Times New Roman"/>
                <w:color w:val="000000"/>
                <w:sz w:val="22"/>
                <w:lang w:val="lv-LV"/>
              </w:rPr>
              <w:t xml:space="preserve">Pedagoģiskais personāls ir augsti kvalificēts, ar atbilstošu izglītību (atbilstoši </w:t>
            </w:r>
            <w:r w:rsidR="0083730E" w:rsidRPr="00E20C19">
              <w:rPr>
                <w:rFonts w:cs="Times New Roman"/>
                <w:color w:val="000000"/>
                <w:sz w:val="22"/>
                <w:lang w:val="lv-LV"/>
              </w:rPr>
              <w:t>M</w:t>
            </w:r>
            <w:r w:rsidRPr="00E20C19">
              <w:rPr>
                <w:rFonts w:cs="Times New Roman"/>
                <w:color w:val="000000"/>
                <w:sz w:val="22"/>
                <w:lang w:val="lv-LV"/>
              </w:rPr>
              <w:t xml:space="preserve">K  2014.gada 28.oktobra  noteikumu  Nr.662 1.pielikumā izvirzītām prasībām) Skolā strādā </w:t>
            </w:r>
            <w:r w:rsidR="007A0631" w:rsidRPr="00E20C19">
              <w:rPr>
                <w:rFonts w:cs="Times New Roman"/>
                <w:color w:val="000000"/>
                <w:sz w:val="22"/>
                <w:lang w:val="lv-LV"/>
              </w:rPr>
              <w:t>63</w:t>
            </w:r>
            <w:r w:rsidRPr="00E20C19">
              <w:rPr>
                <w:rFonts w:cs="Times New Roman"/>
                <w:color w:val="000000"/>
                <w:sz w:val="22"/>
                <w:lang w:val="lv-LV"/>
              </w:rPr>
              <w:t xml:space="preserve"> pedagoģiskie darbinieki. </w:t>
            </w:r>
            <w:r w:rsidRPr="00E20C19">
              <w:rPr>
                <w:rFonts w:cs="Times New Roman"/>
                <w:bCs/>
                <w:color w:val="000000"/>
                <w:sz w:val="22"/>
                <w:lang w:val="lv-LV"/>
              </w:rPr>
              <w:t>Skolā strādā 3</w:t>
            </w:r>
            <w:r w:rsidR="00197132" w:rsidRPr="00E20C19">
              <w:rPr>
                <w:rFonts w:cs="Times New Roman"/>
                <w:bCs/>
                <w:color w:val="000000"/>
                <w:sz w:val="22"/>
                <w:lang w:val="lv-LV"/>
              </w:rPr>
              <w:t>7</w:t>
            </w:r>
            <w:r w:rsidRPr="00E20C19">
              <w:rPr>
                <w:rFonts w:cs="Times New Roman"/>
                <w:bCs/>
                <w:color w:val="000000"/>
                <w:sz w:val="22"/>
                <w:lang w:val="lv-LV"/>
              </w:rPr>
              <w:t xml:space="preserve"> pedagogi ar maģistra grādu. Pedagoga darba kvalitātes vērtējums ir izvirzīts kā viens no pedagoga profesionālās pilnveides nepieciešamību raksturojošiem kritērijiem. </w:t>
            </w:r>
          </w:p>
          <w:p w14:paraId="3A3F5BC7" w14:textId="07CCA712" w:rsidR="0021061C" w:rsidRPr="00E20C19" w:rsidRDefault="0021061C" w:rsidP="0083730E">
            <w:pPr>
              <w:autoSpaceDE w:val="0"/>
              <w:autoSpaceDN w:val="0"/>
              <w:adjustRightInd w:val="0"/>
              <w:spacing w:after="120"/>
              <w:jc w:val="left"/>
              <w:rPr>
                <w:rFonts w:cs="Times New Roman"/>
                <w:color w:val="000000"/>
                <w:sz w:val="22"/>
                <w:lang w:val="lv-LV"/>
              </w:rPr>
            </w:pPr>
            <w:r w:rsidRPr="00E20C19">
              <w:rPr>
                <w:rFonts w:cs="Times New Roman"/>
                <w:color w:val="000000"/>
                <w:sz w:val="22"/>
                <w:lang w:val="lv-LV"/>
              </w:rPr>
              <w:t>Visiem pedagogiem ir normatīvajiem dokumentiem atbilstoša izglītība. Visiem vispārizglītojošo mācību priekšmetu pedagogiem ir augstākā pedagoģiskā izglītība, profesionālo mācību priekšmetu skolotājiem ir augstākā pedagoģiskā vai augstākā profesionālā un normatīvajiem dokumentiem atbilstoša pedagoģiskā izglītība. Pedagogu slodzes sadalītas optimāli, ievērojot pedagogu profesionālo kompetenci, darba pieredzi un esošo situāciju. Pedago</w:t>
            </w:r>
            <w:r w:rsidR="007A0631" w:rsidRPr="00E20C19">
              <w:rPr>
                <w:rFonts w:cs="Times New Roman"/>
                <w:color w:val="000000"/>
                <w:sz w:val="22"/>
                <w:lang w:val="lv-LV"/>
              </w:rPr>
              <w:t>ģ</w:t>
            </w:r>
            <w:r w:rsidRPr="00E20C19">
              <w:rPr>
                <w:rFonts w:cs="Times New Roman"/>
                <w:color w:val="000000"/>
                <w:sz w:val="22"/>
                <w:lang w:val="lv-LV"/>
              </w:rPr>
              <w:t>iskajā kolektīvā ir pārstāvētas visas darbspējas  vecumu grupas. Pašlaik nav darbinieku ar invaliditāti, bet ir izveidota infrastruktūra vienlīdzīgo iespēju nodrošināšanai.</w:t>
            </w:r>
          </w:p>
          <w:p w14:paraId="6741BD71" w14:textId="77777777" w:rsidR="00252803" w:rsidRPr="00E20C19" w:rsidRDefault="00252803" w:rsidP="004F4C05">
            <w:pPr>
              <w:widowControl w:val="0"/>
              <w:pBdr>
                <w:top w:val="nil"/>
                <w:left w:val="nil"/>
                <w:bottom w:val="nil"/>
                <w:right w:val="nil"/>
                <w:between w:val="nil"/>
              </w:pBdr>
              <w:jc w:val="center"/>
              <w:rPr>
                <w:rFonts w:eastAsia="Tahoma" w:cs="Times New Roman"/>
                <w:sz w:val="22"/>
                <w:lang w:val="lv-LV"/>
              </w:rPr>
            </w:pPr>
          </w:p>
        </w:tc>
        <w:tc>
          <w:tcPr>
            <w:tcW w:w="1559" w:type="dxa"/>
            <w:shd w:val="clear" w:color="auto" w:fill="auto"/>
            <w:tcMar>
              <w:top w:w="100" w:type="dxa"/>
              <w:left w:w="100" w:type="dxa"/>
              <w:bottom w:w="100" w:type="dxa"/>
              <w:right w:w="100" w:type="dxa"/>
            </w:tcMar>
          </w:tcPr>
          <w:p w14:paraId="698EB44D" w14:textId="77777777" w:rsidR="00252803" w:rsidRPr="00E20C19" w:rsidRDefault="0021061C" w:rsidP="004F4C05">
            <w:pPr>
              <w:pStyle w:val="ListParagraph"/>
              <w:widowControl w:val="0"/>
              <w:pBdr>
                <w:top w:val="nil"/>
                <w:left w:val="nil"/>
                <w:bottom w:val="nil"/>
                <w:right w:val="nil"/>
                <w:between w:val="nil"/>
              </w:pBdr>
              <w:ind w:left="55"/>
              <w:jc w:val="left"/>
              <w:rPr>
                <w:rFonts w:eastAsia="Times New Roman" w:cs="Times New Roman"/>
                <w:color w:val="000000"/>
                <w:sz w:val="22"/>
                <w:lang w:val="lv-LV"/>
              </w:rPr>
            </w:pPr>
            <w:r w:rsidRPr="00E20C19">
              <w:rPr>
                <w:rFonts w:eastAsia="Times New Roman" w:cs="Times New Roman"/>
                <w:color w:val="000000"/>
                <w:sz w:val="22"/>
                <w:lang w:val="lv-LV"/>
              </w:rPr>
              <w:t xml:space="preserve">Pamatojoties uz 2021.g. veiktas anketēšanas rezultātiem, tika noteiktas </w:t>
            </w:r>
            <w:r w:rsidR="006C4643" w:rsidRPr="00E20C19">
              <w:rPr>
                <w:rFonts w:eastAsia="Times New Roman" w:cs="Times New Roman"/>
                <w:color w:val="000000"/>
                <w:sz w:val="22"/>
                <w:lang w:val="lv-LV"/>
              </w:rPr>
              <w:t xml:space="preserve">pedagogu un atbalsta personāla </w:t>
            </w:r>
            <w:r w:rsidRPr="00E20C19">
              <w:rPr>
                <w:rFonts w:eastAsia="Times New Roman" w:cs="Times New Roman"/>
                <w:color w:val="000000"/>
                <w:sz w:val="22"/>
                <w:lang w:val="lv-LV"/>
              </w:rPr>
              <w:t xml:space="preserve"> profesionālās kompetences pilnveides formas:</w:t>
            </w:r>
          </w:p>
          <w:p w14:paraId="1F074A6B" w14:textId="77777777" w:rsidR="006C4643" w:rsidRPr="00E20C19" w:rsidRDefault="006C4643" w:rsidP="004F4C05">
            <w:pPr>
              <w:widowControl w:val="0"/>
              <w:pBdr>
                <w:top w:val="nil"/>
                <w:left w:val="nil"/>
                <w:bottom w:val="nil"/>
                <w:right w:val="nil"/>
                <w:between w:val="nil"/>
              </w:pBdr>
              <w:jc w:val="left"/>
              <w:rPr>
                <w:rFonts w:eastAsia="Times New Roman" w:cs="Times New Roman"/>
                <w:color w:val="000000"/>
                <w:sz w:val="22"/>
                <w:lang w:val="lv-LV"/>
              </w:rPr>
            </w:pPr>
          </w:p>
          <w:p w14:paraId="75BEB6EC" w14:textId="58405B2F" w:rsidR="006C4643" w:rsidRPr="00E20C19" w:rsidRDefault="006C4643" w:rsidP="0083730E">
            <w:pPr>
              <w:widowControl w:val="0"/>
              <w:pBdr>
                <w:top w:val="nil"/>
                <w:left w:val="nil"/>
                <w:bottom w:val="nil"/>
                <w:right w:val="nil"/>
                <w:between w:val="nil"/>
              </w:pBdr>
              <w:ind w:left="55"/>
              <w:jc w:val="left"/>
              <w:rPr>
                <w:rFonts w:eastAsia="Times New Roman" w:cs="Times New Roman"/>
                <w:color w:val="000000"/>
                <w:sz w:val="22"/>
                <w:lang w:val="lv-LV"/>
              </w:rPr>
            </w:pPr>
            <w:r w:rsidRPr="00E20C19">
              <w:rPr>
                <w:rFonts w:eastAsia="Times New Roman" w:cs="Times New Roman"/>
                <w:color w:val="000000"/>
                <w:sz w:val="22"/>
                <w:lang w:val="lv-LV"/>
              </w:rPr>
              <w:t>Stresa pārvarēšanas, paškontroles un konfliktsituāciju risināšanas paņēmieni pedagogu darbā</w:t>
            </w:r>
            <w:r w:rsidR="0083730E" w:rsidRPr="00E20C19">
              <w:rPr>
                <w:rFonts w:eastAsia="Times New Roman" w:cs="Times New Roman"/>
                <w:color w:val="000000"/>
                <w:sz w:val="22"/>
                <w:lang w:val="lv-LV"/>
              </w:rPr>
              <w:t>.</w:t>
            </w:r>
          </w:p>
          <w:p w14:paraId="307C6396" w14:textId="1A708D3B" w:rsidR="006C4643" w:rsidRPr="00E20C19" w:rsidRDefault="006C4643" w:rsidP="0083730E">
            <w:pPr>
              <w:widowControl w:val="0"/>
              <w:pBdr>
                <w:top w:val="nil"/>
                <w:left w:val="nil"/>
                <w:bottom w:val="nil"/>
                <w:right w:val="nil"/>
                <w:between w:val="nil"/>
              </w:pBdr>
              <w:ind w:left="55"/>
              <w:jc w:val="left"/>
              <w:rPr>
                <w:rFonts w:eastAsia="Times New Roman" w:cs="Times New Roman"/>
                <w:color w:val="000000"/>
                <w:sz w:val="22"/>
                <w:lang w:val="lv-LV"/>
              </w:rPr>
            </w:pPr>
            <w:r w:rsidRPr="00E20C19">
              <w:rPr>
                <w:rFonts w:eastAsia="Times New Roman" w:cs="Times New Roman"/>
                <w:color w:val="000000"/>
                <w:sz w:val="22"/>
                <w:lang w:val="lv-LV"/>
              </w:rPr>
              <w:t>Prasmes informācijas un komunikāciju tehnoloģiju (IKT) jomā jeb digitālās prasmes</w:t>
            </w:r>
            <w:r w:rsidR="0083730E" w:rsidRPr="00E20C19">
              <w:rPr>
                <w:rFonts w:eastAsia="Times New Roman" w:cs="Times New Roman"/>
                <w:color w:val="000000"/>
                <w:sz w:val="22"/>
                <w:lang w:val="lv-LV"/>
              </w:rPr>
              <w:t>.</w:t>
            </w:r>
          </w:p>
          <w:p w14:paraId="6AE6D18B" w14:textId="77777777" w:rsidR="0083730E" w:rsidRPr="00E20C19" w:rsidRDefault="0083730E" w:rsidP="0083730E">
            <w:pPr>
              <w:widowControl w:val="0"/>
              <w:pBdr>
                <w:top w:val="nil"/>
                <w:left w:val="nil"/>
                <w:bottom w:val="nil"/>
                <w:right w:val="nil"/>
                <w:between w:val="nil"/>
              </w:pBdr>
              <w:ind w:left="55"/>
              <w:jc w:val="left"/>
              <w:rPr>
                <w:rFonts w:eastAsia="Times New Roman" w:cs="Times New Roman"/>
                <w:color w:val="000000"/>
                <w:sz w:val="22"/>
                <w:lang w:val="lv-LV"/>
              </w:rPr>
            </w:pPr>
          </w:p>
          <w:p w14:paraId="2F05420B" w14:textId="77777777" w:rsidR="006C4643" w:rsidRPr="00E20C19" w:rsidRDefault="006C4643" w:rsidP="0083730E">
            <w:pPr>
              <w:widowControl w:val="0"/>
              <w:pBdr>
                <w:top w:val="nil"/>
                <w:left w:val="nil"/>
                <w:bottom w:val="nil"/>
                <w:right w:val="nil"/>
                <w:between w:val="nil"/>
              </w:pBdr>
              <w:ind w:left="55"/>
              <w:jc w:val="left"/>
              <w:rPr>
                <w:rFonts w:eastAsia="Times New Roman" w:cs="Times New Roman"/>
                <w:color w:val="000000"/>
                <w:sz w:val="22"/>
                <w:lang w:val="lv-LV"/>
              </w:rPr>
            </w:pPr>
            <w:r w:rsidRPr="00E20C19">
              <w:rPr>
                <w:rFonts w:eastAsia="Times New Roman" w:cs="Times New Roman"/>
                <w:color w:val="000000"/>
                <w:sz w:val="22"/>
                <w:lang w:val="lv-LV"/>
              </w:rPr>
              <w:t xml:space="preserve">Mājas ekonomika, uzņēmējdarbība, </w:t>
            </w:r>
            <w:proofErr w:type="spellStart"/>
            <w:r w:rsidRPr="00E20C19">
              <w:rPr>
                <w:rFonts w:eastAsia="Times New Roman" w:cs="Times New Roman"/>
                <w:color w:val="000000"/>
                <w:sz w:val="22"/>
                <w:lang w:val="lv-LV"/>
              </w:rPr>
              <w:t>patērētājzinības</w:t>
            </w:r>
            <w:proofErr w:type="spellEnd"/>
            <w:r w:rsidRPr="00E20C19">
              <w:rPr>
                <w:rFonts w:eastAsia="Times New Roman" w:cs="Times New Roman"/>
                <w:color w:val="000000"/>
                <w:sz w:val="22"/>
                <w:lang w:val="lv-LV"/>
              </w:rPr>
              <w:t>, resursu pārvaldīšanas prasmes</w:t>
            </w:r>
          </w:p>
          <w:p w14:paraId="600D836C" w14:textId="3213FD00" w:rsidR="006C4643" w:rsidRPr="00E20C19" w:rsidRDefault="006C4643" w:rsidP="0083730E">
            <w:pPr>
              <w:widowControl w:val="0"/>
              <w:pBdr>
                <w:top w:val="nil"/>
                <w:left w:val="nil"/>
                <w:bottom w:val="nil"/>
                <w:right w:val="nil"/>
                <w:between w:val="nil"/>
              </w:pBdr>
              <w:ind w:left="55"/>
              <w:jc w:val="left"/>
              <w:rPr>
                <w:rFonts w:eastAsia="Times New Roman" w:cs="Times New Roman"/>
                <w:color w:val="000000"/>
                <w:sz w:val="22"/>
                <w:lang w:val="lv-LV"/>
              </w:rPr>
            </w:pPr>
            <w:r w:rsidRPr="00E20C19">
              <w:rPr>
                <w:rFonts w:eastAsia="Times New Roman" w:cs="Times New Roman"/>
                <w:color w:val="000000"/>
                <w:sz w:val="22"/>
                <w:lang w:val="lv-LV"/>
              </w:rPr>
              <w:t xml:space="preserve">Radošā </w:t>
            </w:r>
            <w:r w:rsidRPr="00E20C19">
              <w:rPr>
                <w:rFonts w:eastAsia="Times New Roman" w:cs="Times New Roman"/>
                <w:color w:val="000000"/>
                <w:sz w:val="22"/>
                <w:lang w:val="lv-LV"/>
              </w:rPr>
              <w:lastRenderedPageBreak/>
              <w:t>domāšana jeb kreativitāte</w:t>
            </w:r>
          </w:p>
        </w:tc>
        <w:tc>
          <w:tcPr>
            <w:tcW w:w="1276" w:type="dxa"/>
            <w:shd w:val="clear" w:color="auto" w:fill="auto"/>
            <w:tcMar>
              <w:top w:w="100" w:type="dxa"/>
              <w:left w:w="100" w:type="dxa"/>
              <w:bottom w:w="100" w:type="dxa"/>
              <w:right w:w="100" w:type="dxa"/>
            </w:tcMar>
          </w:tcPr>
          <w:p w14:paraId="22B9C152" w14:textId="77777777" w:rsidR="006C4643" w:rsidRPr="00E20C19" w:rsidRDefault="006C4643"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lastRenderedPageBreak/>
              <w:t>Direktors,</w:t>
            </w:r>
          </w:p>
          <w:p w14:paraId="4B3A2248" w14:textId="51321BCE" w:rsidR="006C4643" w:rsidRPr="00E20C19" w:rsidRDefault="007A0631"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d</w:t>
            </w:r>
            <w:r w:rsidR="006C4643" w:rsidRPr="00E20C19">
              <w:rPr>
                <w:rFonts w:eastAsia="Tahoma" w:cs="Times New Roman"/>
                <w:sz w:val="22"/>
                <w:lang w:val="lv-LV"/>
              </w:rPr>
              <w:t>irektora vietnieks attīstības un projektu jautājumos,</w:t>
            </w:r>
          </w:p>
          <w:p w14:paraId="0177AB3E" w14:textId="0A618581" w:rsidR="00252803" w:rsidRPr="00E20C19" w:rsidRDefault="007A0631"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p</w:t>
            </w:r>
            <w:r w:rsidR="006C4643" w:rsidRPr="00E20C19">
              <w:rPr>
                <w:rFonts w:eastAsia="Tahoma" w:cs="Times New Roman"/>
                <w:sz w:val="22"/>
                <w:lang w:val="lv-LV"/>
              </w:rPr>
              <w:t>ersonāla vadītājs</w:t>
            </w:r>
          </w:p>
        </w:tc>
        <w:tc>
          <w:tcPr>
            <w:tcW w:w="1701" w:type="dxa"/>
            <w:shd w:val="clear" w:color="auto" w:fill="auto"/>
            <w:tcMar>
              <w:top w:w="100" w:type="dxa"/>
              <w:left w:w="100" w:type="dxa"/>
              <w:bottom w:w="100" w:type="dxa"/>
              <w:right w:w="100" w:type="dxa"/>
            </w:tcMar>
          </w:tcPr>
          <w:p w14:paraId="663E806A" w14:textId="77777777" w:rsidR="0083730E" w:rsidRPr="00E20C19" w:rsidRDefault="005A7EED"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Pedagogi piedalīsies 55 kompetences pilnveides mobilitātēs </w:t>
            </w:r>
          </w:p>
          <w:p w14:paraId="21B4F741" w14:textId="43DDC503" w:rsidR="00252803" w:rsidRPr="00E20C19" w:rsidRDefault="005A7EED"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 xml:space="preserve">(kursu apmeklējums, vizītes, ēnošana) Erasmus+ ietvaros </w:t>
            </w:r>
          </w:p>
          <w:p w14:paraId="25B84EA0" w14:textId="77777777" w:rsidR="005A7EED" w:rsidRPr="00E20C19" w:rsidRDefault="005A7EED" w:rsidP="004F4C05">
            <w:pPr>
              <w:widowControl w:val="0"/>
              <w:pBdr>
                <w:top w:val="nil"/>
                <w:left w:val="nil"/>
                <w:bottom w:val="nil"/>
                <w:right w:val="nil"/>
                <w:between w:val="nil"/>
              </w:pBdr>
              <w:rPr>
                <w:rFonts w:eastAsia="Tahoma" w:cs="Times New Roman"/>
                <w:sz w:val="22"/>
                <w:lang w:val="lv-LV"/>
              </w:rPr>
            </w:pPr>
          </w:p>
          <w:p w14:paraId="66F1174D" w14:textId="1A979251" w:rsidR="005A7EED" w:rsidRPr="00E20C19" w:rsidRDefault="005A7EED" w:rsidP="004F4C05">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85% pedagogi izsaka apmierinātību ar kompetenču attīstības pasākumiem (regulāro anketēšanu rezultātā)</w:t>
            </w:r>
          </w:p>
        </w:tc>
      </w:tr>
      <w:tr w:rsidR="00252803" w:rsidRPr="00E20C19" w14:paraId="6C1FE023" w14:textId="77777777" w:rsidTr="003A4172">
        <w:trPr>
          <w:trHeight w:val="420"/>
        </w:trPr>
        <w:tc>
          <w:tcPr>
            <w:tcW w:w="425" w:type="dxa"/>
            <w:vMerge/>
            <w:shd w:val="clear" w:color="auto" w:fill="BFBFBF" w:themeFill="background1" w:themeFillShade="BF"/>
            <w:tcMar>
              <w:top w:w="100" w:type="dxa"/>
              <w:left w:w="100" w:type="dxa"/>
              <w:bottom w:w="100" w:type="dxa"/>
              <w:right w:w="100" w:type="dxa"/>
            </w:tcMar>
          </w:tcPr>
          <w:p w14:paraId="11A5EDA7"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1776" w:type="dxa"/>
            <w:vMerge/>
            <w:shd w:val="clear" w:color="auto" w:fill="BFBFBF" w:themeFill="background1" w:themeFillShade="BF"/>
            <w:tcMar>
              <w:top w:w="100" w:type="dxa"/>
              <w:left w:w="100" w:type="dxa"/>
              <w:bottom w:w="100" w:type="dxa"/>
              <w:right w:w="100" w:type="dxa"/>
            </w:tcMar>
          </w:tcPr>
          <w:p w14:paraId="259AC968" w14:textId="77777777" w:rsidR="00252803" w:rsidRPr="00E20C19" w:rsidRDefault="00252803">
            <w:pPr>
              <w:widowControl w:val="0"/>
              <w:pBdr>
                <w:top w:val="nil"/>
                <w:left w:val="nil"/>
                <w:bottom w:val="nil"/>
                <w:right w:val="nil"/>
                <w:between w:val="nil"/>
              </w:pBdr>
              <w:rPr>
                <w:rFonts w:eastAsia="Tahoma" w:cs="Times New Roman"/>
                <w:sz w:val="22"/>
                <w:lang w:val="lv-LV"/>
              </w:rPr>
            </w:pPr>
          </w:p>
        </w:tc>
        <w:tc>
          <w:tcPr>
            <w:tcW w:w="7581" w:type="dxa"/>
            <w:gridSpan w:val="4"/>
            <w:shd w:val="clear" w:color="auto" w:fill="auto"/>
            <w:tcMar>
              <w:top w:w="100" w:type="dxa"/>
              <w:left w:w="100" w:type="dxa"/>
              <w:bottom w:w="100" w:type="dxa"/>
              <w:right w:w="100" w:type="dxa"/>
            </w:tcMar>
          </w:tcPr>
          <w:p w14:paraId="3E2D54ED" w14:textId="77777777" w:rsidR="00252803" w:rsidRPr="00E20C19" w:rsidRDefault="00823F92">
            <w:pPr>
              <w:widowControl w:val="0"/>
              <w:pBdr>
                <w:top w:val="nil"/>
                <w:left w:val="nil"/>
                <w:bottom w:val="nil"/>
                <w:right w:val="nil"/>
                <w:between w:val="nil"/>
              </w:pBdr>
              <w:jc w:val="center"/>
              <w:rPr>
                <w:rFonts w:eastAsia="Tahoma" w:cs="Times New Roman"/>
                <w:b/>
                <w:sz w:val="22"/>
                <w:lang w:val="lv-LV"/>
              </w:rPr>
            </w:pPr>
            <w:r w:rsidRPr="00E20C19">
              <w:rPr>
                <w:rFonts w:eastAsia="Tahoma" w:cs="Times New Roman"/>
                <w:b/>
                <w:sz w:val="22"/>
                <w:lang w:val="lv-LV"/>
              </w:rPr>
              <w:t>5.3. PII prakses vadītāju, amata meistaru, darba vidē balstīto mācību vadītāju uzņēmumos profesionālās kompetences pilnveide</w:t>
            </w:r>
          </w:p>
        </w:tc>
      </w:tr>
      <w:tr w:rsidR="00341D08" w:rsidRPr="00E20C19" w14:paraId="7E9B15C0" w14:textId="77777777" w:rsidTr="003A4172">
        <w:trPr>
          <w:trHeight w:val="865"/>
        </w:trPr>
        <w:tc>
          <w:tcPr>
            <w:tcW w:w="425" w:type="dxa"/>
            <w:vMerge/>
            <w:shd w:val="clear" w:color="auto" w:fill="BFBFBF" w:themeFill="background1" w:themeFillShade="BF"/>
            <w:tcMar>
              <w:top w:w="100" w:type="dxa"/>
              <w:left w:w="100" w:type="dxa"/>
              <w:bottom w:w="100" w:type="dxa"/>
              <w:right w:w="100" w:type="dxa"/>
            </w:tcMar>
          </w:tcPr>
          <w:p w14:paraId="1DE688F7" w14:textId="77777777" w:rsidR="00341D08" w:rsidRPr="00E20C19" w:rsidRDefault="00341D08" w:rsidP="00341D08">
            <w:pPr>
              <w:widowControl w:val="0"/>
              <w:pBdr>
                <w:top w:val="nil"/>
                <w:left w:val="nil"/>
                <w:bottom w:val="nil"/>
                <w:right w:val="nil"/>
                <w:between w:val="nil"/>
              </w:pBdr>
              <w:rPr>
                <w:rFonts w:eastAsia="Tahoma" w:cs="Times New Roman"/>
                <w:b/>
                <w:sz w:val="22"/>
                <w:lang w:val="lv-LV"/>
              </w:rPr>
            </w:pPr>
          </w:p>
        </w:tc>
        <w:tc>
          <w:tcPr>
            <w:tcW w:w="1776" w:type="dxa"/>
            <w:vMerge/>
            <w:shd w:val="clear" w:color="auto" w:fill="BFBFBF" w:themeFill="background1" w:themeFillShade="BF"/>
            <w:tcMar>
              <w:top w:w="100" w:type="dxa"/>
              <w:left w:w="100" w:type="dxa"/>
              <w:bottom w:w="100" w:type="dxa"/>
              <w:right w:w="100" w:type="dxa"/>
            </w:tcMar>
          </w:tcPr>
          <w:p w14:paraId="30213516" w14:textId="77777777" w:rsidR="00341D08" w:rsidRPr="00E20C19" w:rsidRDefault="00341D08" w:rsidP="00341D08">
            <w:pPr>
              <w:widowControl w:val="0"/>
              <w:pBdr>
                <w:top w:val="nil"/>
                <w:left w:val="nil"/>
                <w:bottom w:val="nil"/>
                <w:right w:val="nil"/>
                <w:between w:val="nil"/>
              </w:pBdr>
              <w:rPr>
                <w:rFonts w:eastAsia="Tahoma" w:cs="Times New Roman"/>
                <w:b/>
                <w:sz w:val="22"/>
                <w:lang w:val="lv-LV"/>
              </w:rPr>
            </w:pPr>
          </w:p>
        </w:tc>
        <w:tc>
          <w:tcPr>
            <w:tcW w:w="3045" w:type="dxa"/>
            <w:shd w:val="clear" w:color="auto" w:fill="auto"/>
            <w:tcMar>
              <w:top w:w="100" w:type="dxa"/>
              <w:left w:w="100" w:type="dxa"/>
              <w:bottom w:w="100" w:type="dxa"/>
              <w:right w:w="100" w:type="dxa"/>
            </w:tcMar>
          </w:tcPr>
          <w:p w14:paraId="04FE602B" w14:textId="01477A2A" w:rsidR="00341D08" w:rsidRPr="00E20C19" w:rsidRDefault="00341D08" w:rsidP="0083730E">
            <w:pPr>
              <w:widowControl w:val="0"/>
              <w:pBdr>
                <w:top w:val="nil"/>
                <w:left w:val="nil"/>
                <w:bottom w:val="nil"/>
                <w:right w:val="nil"/>
                <w:between w:val="nil"/>
              </w:pBdr>
              <w:jc w:val="left"/>
              <w:rPr>
                <w:rFonts w:eastAsia="Tahoma" w:cs="Times New Roman"/>
                <w:sz w:val="22"/>
                <w:lang w:val="lv-LV"/>
              </w:rPr>
            </w:pPr>
            <w:r w:rsidRPr="00E20C19">
              <w:rPr>
                <w:rFonts w:eastAsia="Times New Roman" w:cs="Times New Roman"/>
                <w:bCs/>
                <w:color w:val="000000"/>
                <w:sz w:val="22"/>
                <w:lang w:val="lv-LV"/>
              </w:rPr>
              <w:t>Izglītojamo mācību prakses organizēšanai tiek noteikti prakses vadītāji no skolas pedagogiem, kā arī noslēgti līgumi ar uzņēmumiem. Pašlaik darbs  ar uzņēmumu  prakses vadītājiem, amata meistariem ir uzsākšanas posmā</w:t>
            </w:r>
          </w:p>
        </w:tc>
        <w:tc>
          <w:tcPr>
            <w:tcW w:w="1559" w:type="dxa"/>
            <w:shd w:val="clear" w:color="auto" w:fill="auto"/>
            <w:tcMar>
              <w:top w:w="100" w:type="dxa"/>
              <w:left w:w="100" w:type="dxa"/>
              <w:bottom w:w="100" w:type="dxa"/>
              <w:right w:w="100" w:type="dxa"/>
            </w:tcMar>
          </w:tcPr>
          <w:p w14:paraId="2DBBF690" w14:textId="65A3B221" w:rsidR="00341D08" w:rsidRPr="00E20C19" w:rsidRDefault="00341D08" w:rsidP="0083730E">
            <w:pPr>
              <w:widowControl w:val="0"/>
              <w:pBdr>
                <w:top w:val="nil"/>
                <w:left w:val="nil"/>
                <w:bottom w:val="nil"/>
                <w:right w:val="nil"/>
                <w:between w:val="nil"/>
              </w:pBdr>
              <w:ind w:left="55"/>
              <w:jc w:val="left"/>
              <w:rPr>
                <w:rFonts w:eastAsia="Tahoma" w:cs="Times New Roman"/>
                <w:sz w:val="22"/>
                <w:lang w:val="lv-LV"/>
              </w:rPr>
            </w:pPr>
            <w:r w:rsidRPr="00E20C19">
              <w:rPr>
                <w:rFonts w:eastAsia="Times New Roman" w:cs="Times New Roman"/>
                <w:color w:val="000000"/>
                <w:sz w:val="22"/>
                <w:lang w:val="lv-LV"/>
              </w:rPr>
              <w:t>Informācijas un komunikāciju tehnoloģijas kvalitatīvi modernā izglītības vidē</w:t>
            </w:r>
            <w:r w:rsidR="0083730E" w:rsidRPr="00E20C19">
              <w:rPr>
                <w:rFonts w:eastAsia="Times New Roman" w:cs="Times New Roman"/>
                <w:color w:val="000000"/>
                <w:sz w:val="22"/>
                <w:lang w:val="lv-LV"/>
              </w:rPr>
              <w:t>.</w:t>
            </w:r>
            <w:r w:rsidRPr="00E20C19">
              <w:rPr>
                <w:rFonts w:eastAsia="Times New Roman" w:cs="Times New Roman"/>
                <w:color w:val="000000"/>
                <w:sz w:val="22"/>
                <w:lang w:val="lv-LV"/>
              </w:rPr>
              <w:t xml:space="preserve"> Audzēkņu uzņēmējdarbības prasmju attīstības veicināšanas iespējas PII</w:t>
            </w:r>
          </w:p>
        </w:tc>
        <w:tc>
          <w:tcPr>
            <w:tcW w:w="1276" w:type="dxa"/>
            <w:shd w:val="clear" w:color="auto" w:fill="auto"/>
            <w:tcMar>
              <w:top w:w="100" w:type="dxa"/>
              <w:left w:w="100" w:type="dxa"/>
              <w:bottom w:w="100" w:type="dxa"/>
              <w:right w:w="100" w:type="dxa"/>
            </w:tcMar>
          </w:tcPr>
          <w:p w14:paraId="5001A291" w14:textId="77777777" w:rsidR="00341D08" w:rsidRPr="00E20C19" w:rsidRDefault="00341D08" w:rsidP="00341D08">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Direktors,</w:t>
            </w:r>
          </w:p>
          <w:p w14:paraId="69C6649F" w14:textId="5A4B6D45" w:rsidR="00341D08" w:rsidRPr="00E20C19" w:rsidRDefault="007A0631" w:rsidP="00341D08">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d</w:t>
            </w:r>
            <w:r w:rsidR="00341D08" w:rsidRPr="00E20C19">
              <w:rPr>
                <w:rFonts w:eastAsia="Tahoma" w:cs="Times New Roman"/>
                <w:sz w:val="22"/>
                <w:lang w:val="lv-LV"/>
              </w:rPr>
              <w:t>irektora vietnieks attīstības un projektu jautājumos,</w:t>
            </w:r>
          </w:p>
          <w:p w14:paraId="1EEEBAD8" w14:textId="1AABCDE1" w:rsidR="00341D08" w:rsidRPr="00E20C19" w:rsidRDefault="007A0631" w:rsidP="00341D08">
            <w:pPr>
              <w:widowControl w:val="0"/>
              <w:pBdr>
                <w:top w:val="nil"/>
                <w:left w:val="nil"/>
                <w:bottom w:val="nil"/>
                <w:right w:val="nil"/>
                <w:between w:val="nil"/>
              </w:pBdr>
              <w:rPr>
                <w:rFonts w:eastAsia="Tahoma" w:cs="Times New Roman"/>
                <w:sz w:val="22"/>
                <w:lang w:val="lv-LV"/>
              </w:rPr>
            </w:pPr>
            <w:r w:rsidRPr="00E20C19">
              <w:rPr>
                <w:rFonts w:eastAsia="Tahoma" w:cs="Times New Roman"/>
                <w:sz w:val="22"/>
                <w:lang w:val="lv-LV"/>
              </w:rPr>
              <w:t>p</w:t>
            </w:r>
            <w:r w:rsidR="00341D08" w:rsidRPr="00E20C19">
              <w:rPr>
                <w:rFonts w:eastAsia="Tahoma" w:cs="Times New Roman"/>
                <w:sz w:val="22"/>
                <w:lang w:val="lv-LV"/>
              </w:rPr>
              <w:t>ersonāla vadītājs</w:t>
            </w:r>
          </w:p>
        </w:tc>
        <w:tc>
          <w:tcPr>
            <w:tcW w:w="1701" w:type="dxa"/>
            <w:shd w:val="clear" w:color="auto" w:fill="auto"/>
            <w:tcMar>
              <w:top w:w="100" w:type="dxa"/>
              <w:left w:w="100" w:type="dxa"/>
              <w:bottom w:w="100" w:type="dxa"/>
              <w:right w:w="100" w:type="dxa"/>
            </w:tcMar>
          </w:tcPr>
          <w:p w14:paraId="4782C3B7" w14:textId="35C84043" w:rsidR="00341D08" w:rsidRPr="00E20C19" w:rsidRDefault="00927BD0" w:rsidP="0083730E">
            <w:pPr>
              <w:widowControl w:val="0"/>
              <w:pBdr>
                <w:top w:val="nil"/>
                <w:left w:val="nil"/>
                <w:bottom w:val="nil"/>
                <w:right w:val="nil"/>
                <w:between w:val="nil"/>
              </w:pBdr>
              <w:jc w:val="left"/>
              <w:rPr>
                <w:rFonts w:eastAsia="Tahoma" w:cs="Times New Roman"/>
                <w:sz w:val="22"/>
                <w:lang w:val="lv-LV"/>
              </w:rPr>
            </w:pPr>
            <w:r w:rsidRPr="00E20C19">
              <w:rPr>
                <w:rFonts w:eastAsia="Tahoma" w:cs="Times New Roman"/>
                <w:sz w:val="22"/>
                <w:lang w:val="lv-LV"/>
              </w:rPr>
              <w:t xml:space="preserve"> </w:t>
            </w:r>
            <w:r w:rsidR="004F4C05" w:rsidRPr="00E20C19">
              <w:rPr>
                <w:rFonts w:eastAsia="Tahoma" w:cs="Times New Roman"/>
                <w:sz w:val="22"/>
                <w:lang w:val="lv-LV"/>
              </w:rPr>
              <w:t>Skolā ir izveidota prakses vadītāju apmācības sistēma</w:t>
            </w:r>
          </w:p>
        </w:tc>
      </w:tr>
    </w:tbl>
    <w:p w14:paraId="1E9E5186" w14:textId="77777777" w:rsidR="00252803" w:rsidRPr="00E20C19" w:rsidRDefault="00252803">
      <w:pPr>
        <w:widowControl w:val="0"/>
        <w:rPr>
          <w:lang w:val="lv-LV"/>
        </w:rPr>
      </w:pPr>
    </w:p>
    <w:p w14:paraId="11FC401E" w14:textId="23538AAC" w:rsidR="001A268D" w:rsidRPr="00E20C19" w:rsidRDefault="001A268D">
      <w:pPr>
        <w:spacing w:before="0" w:after="0" w:line="276" w:lineRule="auto"/>
        <w:jc w:val="left"/>
        <w:rPr>
          <w:rFonts w:ascii="Tahoma" w:eastAsia="Tahoma" w:hAnsi="Tahoma" w:cs="Tahoma"/>
          <w:lang w:val="lv-LV"/>
        </w:rPr>
      </w:pPr>
      <w:r w:rsidRPr="00E20C19">
        <w:rPr>
          <w:rFonts w:ascii="Tahoma" w:eastAsia="Tahoma" w:hAnsi="Tahoma" w:cs="Tahoma"/>
          <w:lang w:val="lv-LV"/>
        </w:rPr>
        <w:br w:type="page"/>
      </w:r>
    </w:p>
    <w:p w14:paraId="56FB9EBB" w14:textId="77777777" w:rsidR="00252803" w:rsidRPr="00E20C19" w:rsidRDefault="00252803">
      <w:pPr>
        <w:rPr>
          <w:rFonts w:ascii="Tahoma" w:eastAsia="Tahoma" w:hAnsi="Tahoma" w:cs="Tahoma"/>
          <w:lang w:val="lv-LV"/>
        </w:rPr>
        <w:sectPr w:rsidR="00252803" w:rsidRPr="00E20C19" w:rsidSect="002E2863">
          <w:pgSz w:w="11907" w:h="16840" w:code="9"/>
          <w:pgMar w:top="1134" w:right="1418" w:bottom="1418" w:left="1985" w:header="720" w:footer="0" w:gutter="0"/>
          <w:cols w:space="720"/>
        </w:sectPr>
      </w:pPr>
    </w:p>
    <w:p w14:paraId="45D2C4F6" w14:textId="1125EE72" w:rsidR="00C876EC" w:rsidRPr="00E20C19" w:rsidRDefault="00C876EC" w:rsidP="00E63192">
      <w:pPr>
        <w:pStyle w:val="Heading1"/>
        <w:numPr>
          <w:ilvl w:val="0"/>
          <w:numId w:val="3"/>
        </w:numPr>
        <w:rPr>
          <w:lang w:val="lv-LV"/>
        </w:rPr>
      </w:pPr>
      <w:bookmarkStart w:id="21" w:name="_Toc120654262"/>
      <w:r w:rsidRPr="00E20C19">
        <w:rPr>
          <w:lang w:val="lv-LV"/>
        </w:rPr>
        <w:lastRenderedPageBreak/>
        <w:t>Rīcības plāns</w:t>
      </w:r>
      <w:bookmarkEnd w:id="21"/>
      <w:r w:rsidRPr="00E20C19">
        <w:rPr>
          <w:lang w:val="lv-LV"/>
        </w:rPr>
        <w:t xml:space="preserve"> </w:t>
      </w:r>
    </w:p>
    <w:p w14:paraId="4DE681CD" w14:textId="525F51FC" w:rsidR="00E63192" w:rsidRPr="00E20C19" w:rsidRDefault="00AB1360" w:rsidP="000E01C4">
      <w:pPr>
        <w:pStyle w:val="Heading2"/>
        <w:numPr>
          <w:ilvl w:val="1"/>
          <w:numId w:val="3"/>
        </w:numPr>
        <w:rPr>
          <w:lang w:val="lv-LV"/>
        </w:rPr>
      </w:pPr>
      <w:bookmarkStart w:id="22" w:name="_Toc120654263"/>
      <w:r w:rsidRPr="00E20C19">
        <w:rPr>
          <w:lang w:val="lv-LV"/>
        </w:rPr>
        <w:t>Rīcības plāna struktūra</w:t>
      </w:r>
      <w:bookmarkEnd w:id="22"/>
    </w:p>
    <w:p w14:paraId="0E88FE61" w14:textId="02CB1214" w:rsidR="00C876EC" w:rsidRPr="00E20C19" w:rsidRDefault="00C876EC" w:rsidP="00324DEC">
      <w:pPr>
        <w:rPr>
          <w:color w:val="0D0D0D" w:themeColor="text1" w:themeTint="F2"/>
          <w:lang w:val="lv-LV"/>
        </w:rPr>
      </w:pPr>
      <w:r w:rsidRPr="00E20C19">
        <w:rPr>
          <w:rFonts w:eastAsia="Tahoma"/>
          <w:lang w:val="lv-LV"/>
        </w:rPr>
        <w:t xml:space="preserve">Rīcības plāns izstrādāts, lai </w:t>
      </w:r>
      <w:r w:rsidR="00AD3ED7" w:rsidRPr="00E20C19">
        <w:rPr>
          <w:rFonts w:eastAsia="Tahoma"/>
          <w:lang w:val="lv-LV"/>
        </w:rPr>
        <w:t xml:space="preserve">noteiktu konkrētus </w:t>
      </w:r>
      <w:r w:rsidR="005C5D24" w:rsidRPr="00E20C19">
        <w:rPr>
          <w:rFonts w:eastAsia="Tahoma"/>
          <w:lang w:val="lv-LV"/>
        </w:rPr>
        <w:t xml:space="preserve">uzdevumus </w:t>
      </w:r>
      <w:r w:rsidR="00AD3ED7" w:rsidRPr="00E20C19">
        <w:rPr>
          <w:rFonts w:eastAsia="Tahoma"/>
          <w:lang w:val="lv-LV"/>
        </w:rPr>
        <w:t>Kompetences centra labākai pārvaldībai, tostarp izglītojamo un pedagogu prasmju pilnveidošanai un</w:t>
      </w:r>
      <w:r w:rsidR="005C5D24" w:rsidRPr="00E20C19">
        <w:rPr>
          <w:rFonts w:eastAsia="Tahoma"/>
          <w:lang w:val="lv-LV"/>
        </w:rPr>
        <w:t xml:space="preserve"> iestādes </w:t>
      </w:r>
      <w:r w:rsidR="00AD3ED7" w:rsidRPr="00E20C19">
        <w:rPr>
          <w:rFonts w:eastAsia="Tahoma"/>
          <w:lang w:val="lv-LV"/>
        </w:rPr>
        <w:t xml:space="preserve"> pašu ieņēmumu pieaugumam. </w:t>
      </w:r>
      <w:r w:rsidR="00AB1360" w:rsidRPr="00E20C19">
        <w:rPr>
          <w:rFonts w:eastAsia="Tahoma"/>
          <w:lang w:val="lv-LV"/>
        </w:rPr>
        <w:t>Rīcības plāna pamatā</w:t>
      </w:r>
      <w:r w:rsidR="000E01C4" w:rsidRPr="00E20C19">
        <w:rPr>
          <w:rFonts w:eastAsia="Tahoma"/>
          <w:lang w:val="lv-LV"/>
        </w:rPr>
        <w:t xml:space="preserve"> ir darbaspēka pieprasījuma un ārējo faktoru ietekmes analīze, </w:t>
      </w:r>
      <w:r w:rsidR="000E01C4" w:rsidRPr="00E20C19">
        <w:rPr>
          <w:color w:val="0D0D0D" w:themeColor="text1" w:themeTint="F2"/>
          <w:lang w:val="lv-LV"/>
        </w:rPr>
        <w:t>Kompetences centra izvirzītas stratēģiskās prioritātes 202</w:t>
      </w:r>
      <w:r w:rsidR="00E3018C">
        <w:rPr>
          <w:color w:val="0D0D0D" w:themeColor="text1" w:themeTint="F2"/>
          <w:lang w:val="lv-LV"/>
        </w:rPr>
        <w:t>3</w:t>
      </w:r>
      <w:r w:rsidR="000E01C4" w:rsidRPr="00E20C19">
        <w:rPr>
          <w:color w:val="0D0D0D" w:themeColor="text1" w:themeTint="F2"/>
          <w:lang w:val="lv-LV"/>
        </w:rPr>
        <w:t xml:space="preserve">.- 2027. </w:t>
      </w:r>
      <w:r w:rsidR="00EF7545" w:rsidRPr="00D41C86">
        <w:rPr>
          <w:lang w:val="lv-LV"/>
        </w:rPr>
        <w:t>g</w:t>
      </w:r>
      <w:r w:rsidR="000E01C4" w:rsidRPr="00E20C19">
        <w:rPr>
          <w:color w:val="0D0D0D" w:themeColor="text1" w:themeTint="F2"/>
          <w:lang w:val="lv-LV"/>
        </w:rPr>
        <w:t>adam</w:t>
      </w:r>
      <w:r w:rsidR="003A4172" w:rsidRPr="00E20C19">
        <w:rPr>
          <w:color w:val="0D0D0D" w:themeColor="text1" w:themeTint="F2"/>
          <w:lang w:val="lv-LV"/>
        </w:rPr>
        <w:t xml:space="preserve">, kas </w:t>
      </w:r>
      <w:r w:rsidR="000E01C4" w:rsidRPr="00E20C19">
        <w:rPr>
          <w:color w:val="0D0D0D" w:themeColor="text1" w:themeTint="F2"/>
          <w:lang w:val="lv-LV"/>
        </w:rPr>
        <w:t xml:space="preserve"> tieši izriet no Kultūrpolitikas pamatnostādnēs noteiktā.</w:t>
      </w:r>
    </w:p>
    <w:p w14:paraId="32071AD1" w14:textId="363F51A0" w:rsidR="000E01C4" w:rsidRPr="00E20C19" w:rsidRDefault="000E01C4" w:rsidP="00324DEC">
      <w:pPr>
        <w:rPr>
          <w:color w:val="0D0D0D" w:themeColor="text1" w:themeTint="F2"/>
          <w:lang w:val="lv-LV"/>
        </w:rPr>
      </w:pPr>
      <w:r w:rsidRPr="00E20C19">
        <w:rPr>
          <w:color w:val="0D0D0D" w:themeColor="text1" w:themeTint="F2"/>
          <w:lang w:val="lv-LV"/>
        </w:rPr>
        <w:t>Rīcības plānā ir iekļautas plānotas aktivitātes sekojošajās jomās:</w:t>
      </w:r>
    </w:p>
    <w:p w14:paraId="362B2FF5" w14:textId="14EB504F" w:rsidR="000E01C4" w:rsidRPr="00E20C19" w:rsidRDefault="000E01C4">
      <w:pPr>
        <w:pStyle w:val="ListParagraph"/>
        <w:numPr>
          <w:ilvl w:val="0"/>
          <w:numId w:val="32"/>
        </w:numPr>
        <w:rPr>
          <w:color w:val="0D0D0D" w:themeColor="text1" w:themeTint="F2"/>
          <w:lang w:val="lv-LV"/>
        </w:rPr>
      </w:pPr>
      <w:r w:rsidRPr="00E20C19">
        <w:rPr>
          <w:color w:val="0D0D0D" w:themeColor="text1" w:themeTint="F2"/>
          <w:lang w:val="lv-LV"/>
        </w:rPr>
        <w:t>izglītības programmu piedāvājums;</w:t>
      </w:r>
    </w:p>
    <w:p w14:paraId="2274B4A0" w14:textId="5174FCB8" w:rsidR="000E01C4" w:rsidRPr="00E20C19" w:rsidRDefault="000E01C4">
      <w:pPr>
        <w:pStyle w:val="ListParagraph"/>
        <w:numPr>
          <w:ilvl w:val="0"/>
          <w:numId w:val="32"/>
        </w:numPr>
        <w:rPr>
          <w:color w:val="0D0D0D" w:themeColor="text1" w:themeTint="F2"/>
          <w:lang w:val="lv-LV"/>
        </w:rPr>
      </w:pPr>
      <w:r w:rsidRPr="00E20C19">
        <w:rPr>
          <w:color w:val="0D0D0D" w:themeColor="text1" w:themeTint="F2"/>
          <w:lang w:val="lv-LV"/>
        </w:rPr>
        <w:t>metodiskais darbs</w:t>
      </w:r>
      <w:r w:rsidR="003A4172" w:rsidRPr="00E20C19">
        <w:rPr>
          <w:color w:val="0D0D0D" w:themeColor="text1" w:themeTint="F2"/>
          <w:lang w:val="lv-LV"/>
        </w:rPr>
        <w:t>;</w:t>
      </w:r>
    </w:p>
    <w:p w14:paraId="60564A99" w14:textId="100FF949" w:rsidR="000E01C4" w:rsidRPr="00E20C19" w:rsidRDefault="000E01C4">
      <w:pPr>
        <w:pStyle w:val="ListParagraph"/>
        <w:numPr>
          <w:ilvl w:val="0"/>
          <w:numId w:val="32"/>
        </w:numPr>
        <w:rPr>
          <w:color w:val="0D0D0D" w:themeColor="text1" w:themeTint="F2"/>
          <w:lang w:val="lv-LV"/>
        </w:rPr>
      </w:pPr>
      <w:r w:rsidRPr="00E20C19">
        <w:rPr>
          <w:color w:val="0D0D0D" w:themeColor="text1" w:themeTint="F2"/>
          <w:lang w:val="lv-LV"/>
        </w:rPr>
        <w:t>audzināšanas darbs</w:t>
      </w:r>
      <w:r w:rsidR="003A4172" w:rsidRPr="00E20C19">
        <w:rPr>
          <w:color w:val="0D0D0D" w:themeColor="text1" w:themeTint="F2"/>
          <w:lang w:val="lv-LV"/>
        </w:rPr>
        <w:t>;</w:t>
      </w:r>
    </w:p>
    <w:p w14:paraId="21327E48" w14:textId="16DDF725" w:rsidR="000E01C4" w:rsidRPr="00E20C19" w:rsidRDefault="000E01C4">
      <w:pPr>
        <w:pStyle w:val="ListParagraph"/>
        <w:numPr>
          <w:ilvl w:val="0"/>
          <w:numId w:val="32"/>
        </w:numPr>
        <w:rPr>
          <w:color w:val="0D0D0D" w:themeColor="text1" w:themeTint="F2"/>
          <w:lang w:val="lv-LV"/>
        </w:rPr>
      </w:pPr>
      <w:r w:rsidRPr="00E20C19">
        <w:rPr>
          <w:color w:val="0D0D0D" w:themeColor="text1" w:themeTint="F2"/>
          <w:lang w:val="lv-LV"/>
        </w:rPr>
        <w:t>karjeras attīstība</w:t>
      </w:r>
      <w:r w:rsidR="003A4172" w:rsidRPr="00E20C19">
        <w:rPr>
          <w:color w:val="0D0D0D" w:themeColor="text1" w:themeTint="F2"/>
          <w:lang w:val="lv-LV"/>
        </w:rPr>
        <w:t>;</w:t>
      </w:r>
    </w:p>
    <w:p w14:paraId="5C5F0036" w14:textId="0D5A5EFC" w:rsidR="005734A0" w:rsidRPr="00E20C19" w:rsidRDefault="005734A0">
      <w:pPr>
        <w:pStyle w:val="ListParagraph"/>
        <w:numPr>
          <w:ilvl w:val="0"/>
          <w:numId w:val="32"/>
        </w:numPr>
        <w:rPr>
          <w:color w:val="0D0D0D" w:themeColor="text1" w:themeTint="F2"/>
          <w:lang w:val="lv-LV"/>
        </w:rPr>
      </w:pPr>
      <w:r w:rsidRPr="00E20C19">
        <w:rPr>
          <w:color w:val="0D0D0D" w:themeColor="text1" w:themeTint="F2"/>
          <w:lang w:val="lv-LV"/>
        </w:rPr>
        <w:t>sadarbība ar nozares pārstāvjiem;</w:t>
      </w:r>
    </w:p>
    <w:p w14:paraId="522878D6" w14:textId="24BC5067" w:rsidR="000E01C4" w:rsidRPr="00E20C19" w:rsidRDefault="000E01C4">
      <w:pPr>
        <w:pStyle w:val="ListParagraph"/>
        <w:numPr>
          <w:ilvl w:val="0"/>
          <w:numId w:val="32"/>
        </w:numPr>
        <w:rPr>
          <w:color w:val="0D0D0D" w:themeColor="text1" w:themeTint="F2"/>
          <w:lang w:val="lv-LV"/>
        </w:rPr>
      </w:pPr>
      <w:r w:rsidRPr="00E20C19">
        <w:rPr>
          <w:color w:val="0D0D0D" w:themeColor="text1" w:themeTint="F2"/>
          <w:lang w:val="lv-LV"/>
        </w:rPr>
        <w:t>starptautiskā sadarbība/Erasmus plāns</w:t>
      </w:r>
      <w:r w:rsidR="003A4172" w:rsidRPr="00E20C19">
        <w:rPr>
          <w:color w:val="0D0D0D" w:themeColor="text1" w:themeTint="F2"/>
          <w:lang w:val="lv-LV"/>
        </w:rPr>
        <w:t>;</w:t>
      </w:r>
    </w:p>
    <w:p w14:paraId="439F803E" w14:textId="5F4E3B45" w:rsidR="000E01C4" w:rsidRPr="00E20C19" w:rsidRDefault="00FB6E7E">
      <w:pPr>
        <w:pStyle w:val="ListParagraph"/>
        <w:numPr>
          <w:ilvl w:val="0"/>
          <w:numId w:val="32"/>
        </w:numPr>
        <w:rPr>
          <w:color w:val="0D0D0D" w:themeColor="text1" w:themeTint="F2"/>
          <w:lang w:val="lv-LV"/>
        </w:rPr>
      </w:pPr>
      <w:r w:rsidRPr="00E20C19">
        <w:rPr>
          <w:color w:val="0D0D0D" w:themeColor="text1" w:themeTint="F2"/>
          <w:lang w:val="lv-LV"/>
        </w:rPr>
        <w:t>pieaugušo izglītība</w:t>
      </w:r>
      <w:r w:rsidR="005734A0" w:rsidRPr="00E20C19">
        <w:rPr>
          <w:color w:val="0D0D0D" w:themeColor="text1" w:themeTint="F2"/>
          <w:lang w:val="lv-LV"/>
        </w:rPr>
        <w:t>;</w:t>
      </w:r>
    </w:p>
    <w:p w14:paraId="5744BF26" w14:textId="02650EB9" w:rsidR="005734A0" w:rsidRPr="00E20C19" w:rsidRDefault="005734A0">
      <w:pPr>
        <w:pStyle w:val="ListParagraph"/>
        <w:numPr>
          <w:ilvl w:val="0"/>
          <w:numId w:val="32"/>
        </w:numPr>
        <w:rPr>
          <w:color w:val="0D0D0D" w:themeColor="text1" w:themeTint="F2"/>
          <w:lang w:val="lv-LV"/>
        </w:rPr>
      </w:pPr>
      <w:r w:rsidRPr="00E20C19">
        <w:rPr>
          <w:color w:val="0D0D0D" w:themeColor="text1" w:themeTint="F2"/>
          <w:lang w:val="lv-LV"/>
        </w:rPr>
        <w:t>maksas pakalpojumi/ieņēmumi.</w:t>
      </w:r>
    </w:p>
    <w:p w14:paraId="67F876D0" w14:textId="0B8F2FF9" w:rsidR="007B2CCC" w:rsidRPr="00E20C19" w:rsidRDefault="007B2CCC" w:rsidP="000E01C4">
      <w:pPr>
        <w:pStyle w:val="Heading2"/>
        <w:numPr>
          <w:ilvl w:val="1"/>
          <w:numId w:val="3"/>
        </w:numPr>
        <w:spacing w:before="0"/>
        <w:rPr>
          <w:lang w:val="lv-LV"/>
        </w:rPr>
      </w:pPr>
      <w:bookmarkStart w:id="23" w:name="_Toc120654264"/>
      <w:r w:rsidRPr="00E20C19">
        <w:rPr>
          <w:lang w:val="lv-LV"/>
        </w:rPr>
        <w:t>Darbaspēka pieprasījum</w:t>
      </w:r>
      <w:r w:rsidR="00FB6E7E" w:rsidRPr="00E20C19">
        <w:rPr>
          <w:lang w:val="lv-LV"/>
        </w:rPr>
        <w:t>s un tirgus attīstības tendences</w:t>
      </w:r>
      <w:bookmarkEnd w:id="23"/>
    </w:p>
    <w:p w14:paraId="3E5176E8" w14:textId="77777777" w:rsidR="00DA0497" w:rsidRDefault="007B2CCC" w:rsidP="00DA0497">
      <w:pPr>
        <w:pStyle w:val="m-8247107033388328308msolistparagraph"/>
        <w:shd w:val="clear" w:color="auto" w:fill="FFFFFF"/>
        <w:spacing w:before="0" w:beforeAutospacing="0" w:after="0" w:afterAutospacing="0"/>
        <w:ind w:firstLine="567"/>
        <w:jc w:val="both"/>
        <w:rPr>
          <w:rFonts w:ascii="Calibri" w:hAnsi="Calibri" w:cs="Calibri"/>
          <w:color w:val="222222"/>
          <w:sz w:val="22"/>
          <w:szCs w:val="22"/>
        </w:rPr>
      </w:pPr>
      <w:r w:rsidRPr="00E20C19">
        <w:t>Daugavpils</w:t>
      </w:r>
      <w:r w:rsidR="00DA0497">
        <w:t xml:space="preserve"> </w:t>
      </w:r>
      <w:proofErr w:type="spellStart"/>
      <w:r w:rsidR="00DA0497">
        <w:t>valstspilsētas</w:t>
      </w:r>
      <w:proofErr w:type="spellEnd"/>
      <w:r w:rsidR="00DA0497">
        <w:t xml:space="preserve"> un Augšdaugavas novada </w:t>
      </w:r>
      <w:r w:rsidRPr="00E20C19">
        <w:t xml:space="preserve"> </w:t>
      </w:r>
      <w:r w:rsidR="00DA0497">
        <w:rPr>
          <w:color w:val="222222"/>
        </w:rPr>
        <w:t xml:space="preserve"> Ilgtspējīgas attīstības stratēģijā  ir noteikta vīzija 2030.gadam, kas iezīmē, ka “Daugavpils </w:t>
      </w:r>
      <w:proofErr w:type="spellStart"/>
      <w:r w:rsidR="00DA0497">
        <w:rPr>
          <w:color w:val="222222"/>
        </w:rPr>
        <w:t>valstspilsēta</w:t>
      </w:r>
      <w:proofErr w:type="spellEnd"/>
      <w:r w:rsidR="00DA0497">
        <w:rPr>
          <w:color w:val="222222"/>
        </w:rPr>
        <w:t xml:space="preserve"> un Augšdaugavas novads – iedzīvotāju skaita ziņā lielākā un ekonomiski nozīmīgākā </w:t>
      </w:r>
      <w:proofErr w:type="spellStart"/>
      <w:r w:rsidR="00DA0497">
        <w:rPr>
          <w:color w:val="222222"/>
        </w:rPr>
        <w:t>valstspilsēta</w:t>
      </w:r>
      <w:proofErr w:type="spellEnd"/>
      <w:r w:rsidR="00DA0497">
        <w:rPr>
          <w:color w:val="222222"/>
        </w:rPr>
        <w:t xml:space="preserve"> ar funkcionālo teritoriju Austrumbaltijā, kas unikāla savā daudzveidībā, </w:t>
      </w:r>
      <w:r w:rsidR="00DA0497">
        <w:rPr>
          <w:b/>
          <w:bCs/>
          <w:color w:val="222222"/>
        </w:rPr>
        <w:t>ar radošiem, izglītotiem, garīgi bagātiem cilvēkiem</w:t>
      </w:r>
      <w:r w:rsidR="00DA0497">
        <w:rPr>
          <w:color w:val="222222"/>
        </w:rPr>
        <w:t>, stipru Latgales un Sēlijas identitāti un vienlīdz pievilcīgu vidi iedzīvotājiem, uzņēmējiem un tūristiem”. Pašvaldības ilgtspējīgas attīstības stratēģijā noteikta ilgtermiņa prioritāte “Daudzveidīga, atvērta un integrēta vietējā kopiena”, kas aptver uz sabiedrību vērstos pakalpojumus un atbalstu – kopienas stiprināšanas, iekļaušanas un identitātes aspektus, kvalitatīvus un pieejamus izglītības, kultūras, sporta, veselības, sociālos un drošības pakalpojumus.</w:t>
      </w:r>
    </w:p>
    <w:p w14:paraId="564B69C3" w14:textId="77777777" w:rsidR="00DA0497" w:rsidRDefault="00DA0497" w:rsidP="00DA0497">
      <w:pPr>
        <w:pStyle w:val="m-8247107033388328308msolistparagraph"/>
        <w:shd w:val="clear" w:color="auto" w:fill="FFFFFF"/>
        <w:spacing w:before="0" w:beforeAutospacing="0" w:after="0" w:afterAutospacing="0"/>
        <w:ind w:firstLine="567"/>
        <w:jc w:val="both"/>
        <w:rPr>
          <w:rFonts w:ascii="Calibri" w:hAnsi="Calibri" w:cs="Calibri"/>
          <w:color w:val="222222"/>
          <w:sz w:val="22"/>
          <w:szCs w:val="22"/>
        </w:rPr>
      </w:pPr>
      <w:r>
        <w:rPr>
          <w:color w:val="222222"/>
        </w:rPr>
        <w:t xml:space="preserve">Saules skolas Attīstības un investīciju stratēģijā 2023. - 2027. gadam ietvertās prioritātes atbilst Daugavpils </w:t>
      </w:r>
      <w:proofErr w:type="spellStart"/>
      <w:r>
        <w:rPr>
          <w:color w:val="222222"/>
        </w:rPr>
        <w:t>valstspilsētas</w:t>
      </w:r>
      <w:proofErr w:type="spellEnd"/>
      <w:r>
        <w:rPr>
          <w:color w:val="222222"/>
        </w:rPr>
        <w:t xml:space="preserve"> un Augšdaugavas novada attīstības programmā 2022.-2027.gadam iekļautajiem rīcības virziena “RV4 Izglītība un prasmes” uzdevumiem: dažādot un nodrošināt kvalitatīvu interešu un profesionālās ievirzes izglītību, veicināt darba tirgus pieprasījumam atbilstošu izglītības piedāvājumu, pilnveidot profesionālās un augstākās izglītības kvalitāti un pieejamību, kā arī atbilst tajos noteiktajiem sasniedzamajiem rezultātiem.</w:t>
      </w:r>
    </w:p>
    <w:p w14:paraId="6609989F" w14:textId="2625429F" w:rsidR="007B2CCC" w:rsidRPr="00E20C19" w:rsidRDefault="007B2CCC" w:rsidP="00DA0497">
      <w:pPr>
        <w:rPr>
          <w:lang w:val="lv-LV"/>
        </w:rPr>
      </w:pPr>
      <w:r w:rsidRPr="00E20C19">
        <w:rPr>
          <w:b/>
          <w:lang w:val="lv-LV"/>
        </w:rPr>
        <w:t>Šūšanas rūpniecība</w:t>
      </w:r>
      <w:r w:rsidRPr="00E20C19">
        <w:rPr>
          <w:lang w:val="lv-LV"/>
        </w:rPr>
        <w:t xml:space="preserve">. Šajā nozarē darba tirgus sadalās starp uzņēmumiem, kas strādā ar ārzemju pasūtījumiem un ražo ES firmu izstrādātos modeļus, kā arī uzņēmumiem, kas mēģina piedāvāt savus izstrādātos modeļus. Pirmajā šūšanas uzņēmumu grupā ražošana notiek pēc rūpnieciskā principa un produkcija tiek ražota lielos apjomos. Savukārt darba samaksa tiek piedāvāta salīdzinoši zema, kas negatīvi ietekmē darba spēka piedāvājumu. Otrajā šūšanas uzņēmumu grupā pagaidām netiek nodarbināts liels darbinieku skaits, jo tiek piedāvāta pašu izstrādāta produkcija nelielos apjomos. Šāda veida izstrādājumiem ir </w:t>
      </w:r>
      <w:r w:rsidRPr="00E20C19">
        <w:rPr>
          <w:lang w:val="lv-LV"/>
        </w:rPr>
        <w:lastRenderedPageBreak/>
        <w:t xml:space="preserve">perspektīva, bet produkcijas realizācijai nepieciešams apgūt ārējo tirgus nišu, kurā ir liela konkurence. </w:t>
      </w:r>
    </w:p>
    <w:p w14:paraId="1930F88F" w14:textId="77777777" w:rsidR="007B2CCC" w:rsidRPr="00E20C19" w:rsidRDefault="007B2CCC" w:rsidP="007B2CCC">
      <w:pPr>
        <w:rPr>
          <w:lang w:val="lv-LV"/>
        </w:rPr>
      </w:pPr>
      <w:r w:rsidRPr="00E20C19">
        <w:rPr>
          <w:b/>
          <w:lang w:val="lv-LV"/>
        </w:rPr>
        <w:t>Radošās nozares</w:t>
      </w:r>
      <w:r w:rsidRPr="00E20C19">
        <w:rPr>
          <w:lang w:val="lv-LV"/>
        </w:rPr>
        <w:t xml:space="preserve"> - tekstilmāksla, keramika, koka izstrādājumu ražošana pēc individuāliem paraugiem, drēbnieki utt. ir pieprasīti vienmēr. Šajā nozarē tiek nodrošinātas darba vietas radošiem cilvēkiem, kas nespēj un bieži vien arī negrib strādāt ražošanas, tirdzniecības vai cita veida uzņēmumos. Radošās industrijas ir atbalstāmas, taču šajā nozarē nav iespējams izveidot daudz jaunu darba vietu. Arvien biežāk daudzu profesiju pārstāvji labprātāk izvēlas to pašu darbu strādāt individuāli, nevis lielos uzņēmumos. Kopējā darba tirgus tendence ir individuālie uzņēmumi vai arī uzņēmumi ar nelielu darbinieku skaitu, kuros ir augsta specializācijas pakāpe.</w:t>
      </w:r>
    </w:p>
    <w:p w14:paraId="02382B21" w14:textId="73B2AE2F" w:rsidR="007B2CCC" w:rsidRPr="00E20C19" w:rsidRDefault="007B2CCC" w:rsidP="007B2CCC">
      <w:pPr>
        <w:rPr>
          <w:lang w:val="lv-LV"/>
        </w:rPr>
      </w:pPr>
      <w:r w:rsidRPr="00E20C19">
        <w:rPr>
          <w:lang w:val="lv-LV"/>
        </w:rPr>
        <w:t xml:space="preserve">Dizaina izglītība veido saikni starp radošo darbību un funkcionālu un tehnoloģiski pamatotu izstrādājumu ražošanu. Tieši kvalificētu dizaina speciālistu iesaiste ražošanā var paaugstināt uzņēmumu konkurētspēju. Perspektīva ir dizaina speciālistu un ražošanas tehnologu sadarbība Daugavpilī esošajos ražošanas uzņēmumos. </w:t>
      </w:r>
    </w:p>
    <w:p w14:paraId="0EC5B3FC" w14:textId="77777777" w:rsidR="00FB6E7E" w:rsidRPr="00E20C19" w:rsidRDefault="007B2CCC" w:rsidP="007B2CCC">
      <w:pPr>
        <w:rPr>
          <w:shd w:val="clear" w:color="auto" w:fill="FFFFFF"/>
          <w:lang w:val="lv-LV"/>
        </w:rPr>
      </w:pPr>
      <w:r w:rsidRPr="00E20C19">
        <w:rPr>
          <w:shd w:val="clear" w:color="auto" w:fill="FFFFFF"/>
          <w:lang w:val="lv-LV"/>
        </w:rPr>
        <w:t xml:space="preserve">Vidējās profesionālās izglītības struktūra ir atkarīga no pamatskolu beidzēju izvēles par turpmāko izglītošanos. Jāatzīmē, ka būtiskākā problēma profesionālajā izglītībā joprojām ir tās zemā pievilcība, kas lielā mērā saistīta ar sabiedrības aizspriedumiem un novecojušiem stereotipiem – aptuveni 3/5 no jauniešiem izvēlās turpināt mācības vispārējā vidējā izglītībā. Lai arī pēdējo gados pamatskolu absolventi vairāk pievēršas profesionālai izglītībai, tomēr ar to nepietiek, lai nodrošinātu vidējās kvalifikācijas speciālistu atražošanu darba tirgū. </w:t>
      </w:r>
    </w:p>
    <w:p w14:paraId="70612FEF" w14:textId="031CEC9C" w:rsidR="00FB6E7E" w:rsidRPr="00E20C19" w:rsidRDefault="007B2CCC" w:rsidP="007B2CCC">
      <w:pPr>
        <w:rPr>
          <w:shd w:val="clear" w:color="auto" w:fill="FFFFFF"/>
          <w:lang w:val="lv-LV"/>
        </w:rPr>
      </w:pPr>
      <w:r w:rsidRPr="00E20C19">
        <w:rPr>
          <w:shd w:val="clear" w:color="auto" w:fill="FFFFFF"/>
          <w:lang w:val="lv-LV"/>
        </w:rPr>
        <w:t xml:space="preserve">Plānojot jauno programmu ieviešanu, izglītojamo uzņemšanas mērķus </w:t>
      </w:r>
      <w:r w:rsidR="00397E85" w:rsidRPr="00E20C19">
        <w:rPr>
          <w:lang w:val="lv-LV"/>
        </w:rPr>
        <w:t>Kompetences centrs</w:t>
      </w:r>
      <w:r w:rsidRPr="00E20C19">
        <w:rPr>
          <w:shd w:val="clear" w:color="auto" w:fill="FFFFFF"/>
          <w:lang w:val="lv-LV"/>
        </w:rPr>
        <w:t xml:space="preserve"> ņems vērā reģionam raksturīgas sociāli ekonomiskās tendences un darba spēka pieprasījumu, kā arī COVID-19 radītas pārmaiņas</w:t>
      </w:r>
      <w:r w:rsidR="003A4172" w:rsidRPr="00E20C19">
        <w:rPr>
          <w:shd w:val="clear" w:color="auto" w:fill="FFFFFF"/>
          <w:lang w:val="lv-LV"/>
        </w:rPr>
        <w:t>.</w:t>
      </w:r>
    </w:p>
    <w:p w14:paraId="3FDB4AE8" w14:textId="193A65D4" w:rsidR="007B2CCC" w:rsidRPr="00E20C19" w:rsidRDefault="007B2CCC" w:rsidP="007B2CCC">
      <w:pPr>
        <w:rPr>
          <w:shd w:val="clear" w:color="auto" w:fill="FFFFFF"/>
          <w:lang w:val="lv-LV"/>
        </w:rPr>
      </w:pPr>
      <w:r w:rsidRPr="00E20C19">
        <w:rPr>
          <w:lang w:val="lv-LV"/>
        </w:rPr>
        <w:br/>
      </w:r>
      <w:r w:rsidRPr="00E20C19">
        <w:rPr>
          <w:b/>
          <w:i/>
          <w:iCs/>
          <w:lang w:val="lv-LV"/>
        </w:rPr>
        <w:t>Digitalizācija un tiešsaistes ekonomika.</w:t>
      </w:r>
      <w:r w:rsidRPr="00E20C19">
        <w:rPr>
          <w:i/>
          <w:iCs/>
          <w:lang w:val="lv-LV"/>
        </w:rPr>
        <w:t xml:space="preserve"> </w:t>
      </w:r>
    </w:p>
    <w:p w14:paraId="5AD58FC8" w14:textId="2998A28C" w:rsidR="007B2CCC" w:rsidRPr="00E20C19" w:rsidRDefault="007B2CCC" w:rsidP="007B2CCC">
      <w:pPr>
        <w:rPr>
          <w:shd w:val="clear" w:color="auto" w:fill="FFFFFF"/>
          <w:lang w:val="lv-LV"/>
        </w:rPr>
      </w:pPr>
      <w:r w:rsidRPr="00E20C19">
        <w:rPr>
          <w:lang w:val="lv-LV"/>
        </w:rPr>
        <w:t>Covid-19 paātrinā</w:t>
      </w:r>
      <w:r w:rsidR="000E70E5" w:rsidRPr="00E20C19">
        <w:rPr>
          <w:lang w:val="lv-LV"/>
        </w:rPr>
        <w:t>jis</w:t>
      </w:r>
      <w:r w:rsidRPr="00E20C19">
        <w:rPr>
          <w:lang w:val="lv-LV"/>
        </w:rPr>
        <w:t xml:space="preserve"> digitālo transformācijas procesu pasaulē. Pieaugs un attīstīsies tiešsaistes preču un pakalpojumu tirdzniecība. Daudzi patērētāji pieradīs pie tiešsaistes tirdzniecības risinājumiem un pēc Covid-19 krīzes, iespējams vairs negribēs atgriezties tirdzniecības veikalos.</w:t>
      </w:r>
    </w:p>
    <w:p w14:paraId="4DF9D2E8" w14:textId="2078284C" w:rsidR="007B2CCC" w:rsidRPr="00E20C19" w:rsidRDefault="007B2CCC" w:rsidP="007B2CCC">
      <w:pPr>
        <w:rPr>
          <w:u w:val="single"/>
          <w:lang w:val="lv-LV"/>
        </w:rPr>
      </w:pPr>
      <w:r w:rsidRPr="00E20C19">
        <w:rPr>
          <w:u w:val="single"/>
          <w:lang w:val="lv-LV"/>
        </w:rPr>
        <w:t xml:space="preserve">Ietekme uz </w:t>
      </w:r>
      <w:r w:rsidR="00EF7545" w:rsidRPr="00D41C86">
        <w:rPr>
          <w:u w:val="single"/>
          <w:lang w:val="lv-LV"/>
        </w:rPr>
        <w:t>Kompetences centra</w:t>
      </w:r>
      <w:r w:rsidRPr="00D41C86">
        <w:rPr>
          <w:u w:val="single"/>
          <w:lang w:val="lv-LV"/>
        </w:rPr>
        <w:t xml:space="preserve"> </w:t>
      </w:r>
      <w:r w:rsidRPr="00E20C19">
        <w:rPr>
          <w:u w:val="single"/>
          <w:lang w:val="lv-LV"/>
        </w:rPr>
        <w:t>izglītības piedāvājumu:</w:t>
      </w:r>
    </w:p>
    <w:p w14:paraId="041CF3AA" w14:textId="77777777" w:rsidR="007B2CCC" w:rsidRPr="00E20C19" w:rsidRDefault="007B2CCC">
      <w:pPr>
        <w:pStyle w:val="ListParagraph"/>
        <w:numPr>
          <w:ilvl w:val="0"/>
          <w:numId w:val="25"/>
        </w:numPr>
        <w:rPr>
          <w:shd w:val="clear" w:color="auto" w:fill="FFFFFF"/>
          <w:lang w:val="lv-LV"/>
        </w:rPr>
      </w:pPr>
      <w:r w:rsidRPr="00E20C19">
        <w:rPr>
          <w:shd w:val="clear" w:color="auto" w:fill="FFFFFF"/>
          <w:lang w:val="lv-LV"/>
        </w:rPr>
        <w:t>palielināsies pieprasījums pēc foto-video dizaina specialistiem, kuri var apmierināt  vajadzības pēc kvalitatīvas produktu reklāmas, ieskaitot augsti kvalitatīviem foto-videomateriāliem, multimediju produkciju izmantojamo e-komercijā</w:t>
      </w:r>
    </w:p>
    <w:p w14:paraId="65BC6B04" w14:textId="77777777" w:rsidR="007B2CCC" w:rsidRPr="00E20C19" w:rsidRDefault="007B2CCC" w:rsidP="007B2CCC">
      <w:pPr>
        <w:rPr>
          <w:i/>
          <w:iCs/>
          <w:lang w:val="lv-LV"/>
        </w:rPr>
      </w:pPr>
      <w:r w:rsidRPr="00E20C19">
        <w:rPr>
          <w:b/>
          <w:bCs/>
          <w:i/>
          <w:iCs/>
          <w:lang w:val="lv-LV"/>
        </w:rPr>
        <w:t>Jaunās darba formas/attiecības un attālinātais darbs.</w:t>
      </w:r>
      <w:r w:rsidRPr="00E20C19">
        <w:rPr>
          <w:i/>
          <w:iCs/>
          <w:lang w:val="lv-LV"/>
        </w:rPr>
        <w:t xml:space="preserve"> </w:t>
      </w:r>
    </w:p>
    <w:p w14:paraId="08626361" w14:textId="77777777" w:rsidR="007B2CCC" w:rsidRPr="00D41C86" w:rsidRDefault="007B2CCC" w:rsidP="007B2CCC">
      <w:pPr>
        <w:rPr>
          <w:lang w:val="lv-LV"/>
        </w:rPr>
      </w:pPr>
      <w:r w:rsidRPr="00E20C19">
        <w:rPr>
          <w:lang w:val="lv-LV"/>
        </w:rPr>
        <w:t xml:space="preserve">Liela daļa uzņēmumu darbinieku pāries uz darbu attālinātā režīmā, taču ir arī daudz tādu uzņēmumu, kuri to nevarēs nodrošināt, tāpēc ka daļu no nozarēm šobrīd vēl nav iespējams </w:t>
      </w:r>
      <w:r w:rsidRPr="00E20C19">
        <w:rPr>
          <w:lang w:val="lv-LV"/>
        </w:rPr>
        <w:lastRenderedPageBreak/>
        <w:t xml:space="preserve">pilnībā digitāli transformēt. Attālinātais darbs veicinās pieprasījuma (un cenas) </w:t>
      </w:r>
      <w:r w:rsidRPr="00D41C86">
        <w:rPr>
          <w:lang w:val="lv-LV"/>
        </w:rPr>
        <w:t xml:space="preserve">samazinājumu pēc birojiem, transporta pakalpojumiem </w:t>
      </w:r>
    </w:p>
    <w:p w14:paraId="7C8C9FAD" w14:textId="54FF6296" w:rsidR="00354DAA" w:rsidRPr="00354DAA" w:rsidRDefault="007B2CCC" w:rsidP="00354DAA">
      <w:pPr>
        <w:rPr>
          <w:u w:val="single"/>
          <w:lang w:val="lv-LV"/>
        </w:rPr>
      </w:pPr>
      <w:r w:rsidRPr="00D41C86">
        <w:rPr>
          <w:u w:val="single"/>
          <w:lang w:val="lv-LV"/>
        </w:rPr>
        <w:t xml:space="preserve">Ietekme uz </w:t>
      </w:r>
      <w:r w:rsidR="00EF7545" w:rsidRPr="00D41C86">
        <w:rPr>
          <w:u w:val="single"/>
          <w:lang w:val="lv-LV"/>
        </w:rPr>
        <w:t xml:space="preserve">Kompetences centra </w:t>
      </w:r>
      <w:r w:rsidRPr="00D41C86">
        <w:rPr>
          <w:u w:val="single"/>
          <w:lang w:val="lv-LV"/>
        </w:rPr>
        <w:t xml:space="preserve">izglītības </w:t>
      </w:r>
      <w:r w:rsidRPr="00E20C19">
        <w:rPr>
          <w:u w:val="single"/>
          <w:lang w:val="lv-LV"/>
        </w:rPr>
        <w:t>piedāvājumu:</w:t>
      </w:r>
    </w:p>
    <w:p w14:paraId="1573D7D6" w14:textId="7C4D1F65" w:rsidR="007B2CCC" w:rsidRPr="00E20C19" w:rsidRDefault="007B2CCC">
      <w:pPr>
        <w:pStyle w:val="ListParagraph"/>
        <w:numPr>
          <w:ilvl w:val="0"/>
          <w:numId w:val="26"/>
        </w:numPr>
        <w:rPr>
          <w:lang w:val="lv-LV"/>
        </w:rPr>
      </w:pPr>
      <w:r w:rsidRPr="00E20C19">
        <w:rPr>
          <w:lang w:val="lv-LV"/>
        </w:rPr>
        <w:t>radošo profesiju cilvēki var uzsākt uzņēmējdarbību ar minimālākām investīcijām (biroji, apkalpošana punkti zaudē aktualitāti) un sniegt dizaina pakalpojumus attālināti, jo cilvēkiem jau ir pieredze pieteikt un saņemt attālinātos pakalpojumus Šādas iespējas padara radošās profesijas par vairāk pievilcīgām.</w:t>
      </w:r>
    </w:p>
    <w:p w14:paraId="182BDD4C" w14:textId="77777777" w:rsidR="007B2CCC" w:rsidRPr="00E20C19" w:rsidRDefault="007B2CCC" w:rsidP="007B2CCC">
      <w:pPr>
        <w:rPr>
          <w:b/>
          <w:i/>
          <w:iCs/>
          <w:lang w:val="lv-LV"/>
        </w:rPr>
      </w:pPr>
      <w:r w:rsidRPr="00E20C19">
        <w:rPr>
          <w:b/>
          <w:i/>
          <w:iCs/>
          <w:lang w:val="lv-LV"/>
        </w:rPr>
        <w:t xml:space="preserve">Lokalizācija – īsākas ķēdes. </w:t>
      </w:r>
    </w:p>
    <w:p w14:paraId="65D57B0F" w14:textId="77777777" w:rsidR="007B2CCC" w:rsidRPr="00D41C86" w:rsidRDefault="007B2CCC" w:rsidP="007B2CCC">
      <w:pPr>
        <w:rPr>
          <w:lang w:val="lv-LV"/>
        </w:rPr>
      </w:pPr>
      <w:r w:rsidRPr="00E20C19">
        <w:rPr>
          <w:lang w:val="lv-LV"/>
        </w:rPr>
        <w:t xml:space="preserve">Jau pirms Covid-19 krīzes globālo vērtību ķēžu darbību piemeklēja dažādi izaicinājumi, kas bija saistīti ar strauju tehnoloģiju attīstību. Tas veicina pāreju uz īsākām vērtību ķēdēm un </w:t>
      </w:r>
      <w:r w:rsidRPr="00D41C86">
        <w:rPr>
          <w:lang w:val="lv-LV"/>
        </w:rPr>
        <w:t xml:space="preserve">lokalizāciju.   </w:t>
      </w:r>
    </w:p>
    <w:p w14:paraId="49DECF1B" w14:textId="1D924A0B" w:rsidR="007B2CCC" w:rsidRPr="00D41C86" w:rsidRDefault="007B2CCC" w:rsidP="007B2CCC">
      <w:pPr>
        <w:rPr>
          <w:u w:val="single"/>
          <w:lang w:val="lv-LV"/>
        </w:rPr>
      </w:pPr>
      <w:r w:rsidRPr="00D41C86">
        <w:rPr>
          <w:u w:val="single"/>
          <w:lang w:val="lv-LV"/>
        </w:rPr>
        <w:t xml:space="preserve">Ietekme uz </w:t>
      </w:r>
      <w:r w:rsidR="00EF7545" w:rsidRPr="00D41C86">
        <w:rPr>
          <w:u w:val="single"/>
          <w:lang w:val="lv-LV"/>
        </w:rPr>
        <w:t xml:space="preserve">Kompetences centra </w:t>
      </w:r>
      <w:r w:rsidRPr="00D41C86">
        <w:rPr>
          <w:u w:val="single"/>
          <w:lang w:val="lv-LV"/>
        </w:rPr>
        <w:t>izglītības piedāvājumu:</w:t>
      </w:r>
    </w:p>
    <w:p w14:paraId="03BC24CA" w14:textId="77777777" w:rsidR="007B2CCC" w:rsidRPr="00D41C86" w:rsidRDefault="007B2CCC">
      <w:pPr>
        <w:pStyle w:val="ListParagraph"/>
        <w:numPr>
          <w:ilvl w:val="0"/>
          <w:numId w:val="26"/>
        </w:numPr>
        <w:rPr>
          <w:lang w:val="lv-LV"/>
        </w:rPr>
      </w:pPr>
      <w:r w:rsidRPr="00D41C86">
        <w:rPr>
          <w:lang w:val="lv-LV"/>
        </w:rPr>
        <w:t>pieaugs pieprasījums pēc vietējā produkta, jo tehnoloģiskās iespējas izlīdzinājās un vietējais produkts pēc kvalitātes nav sliktāks par ārzemju ražotu. Radošās industrija ir atvērtākas inovācijām un ātrāk reaģē uz izmaiņām. Tā ir lieliskā iespēja atbalstīt un attīstīt vietējo dizainu no vietējiem materiāliem.</w:t>
      </w:r>
    </w:p>
    <w:p w14:paraId="5697E97A" w14:textId="4A4B4C9B" w:rsidR="007B2CCC" w:rsidRPr="00E20C19" w:rsidRDefault="007B2CCC" w:rsidP="007B2CCC">
      <w:pPr>
        <w:rPr>
          <w:color w:val="0D0D0D" w:themeColor="text1" w:themeTint="F2"/>
          <w:lang w:val="lv-LV"/>
        </w:rPr>
        <w:sectPr w:rsidR="007B2CCC" w:rsidRPr="00E20C19" w:rsidSect="00354DAA">
          <w:type w:val="continuous"/>
          <w:pgSz w:w="11907" w:h="16840" w:code="9"/>
          <w:pgMar w:top="1134" w:right="1418" w:bottom="1170" w:left="1985" w:header="720" w:footer="0" w:gutter="0"/>
          <w:cols w:space="720"/>
        </w:sectPr>
      </w:pPr>
      <w:r w:rsidRPr="00D41C86">
        <w:rPr>
          <w:lang w:val="lv-LV"/>
        </w:rPr>
        <w:t xml:space="preserve">Ņemot vērā </w:t>
      </w:r>
      <w:r w:rsidR="00EF7545" w:rsidRPr="00D41C86">
        <w:rPr>
          <w:lang w:val="lv-LV"/>
        </w:rPr>
        <w:t>Ekonomikas ministrijas</w:t>
      </w:r>
      <w:r w:rsidRPr="00D41C86">
        <w:rPr>
          <w:lang w:val="lv-LV"/>
        </w:rPr>
        <w:t xml:space="preserve"> </w:t>
      </w:r>
      <w:r w:rsidRPr="00E20C19">
        <w:rPr>
          <w:lang w:val="lv-LV"/>
        </w:rPr>
        <w:t>veiktā pētījuma “Informatīvais ziņojums par darba tirgus vidēja un ilgtermiņa prognozēm” rezultātus periodā no 2022.-2027.gada tiks gaidīta mākslas, izklaides un atpūtas nozares attīstība, apstrādes un pārējā rūpniecība (t.sk poligrāfija), informācijas un komunikācijas pakalpojumi. Šajās nozarēs tiks pieprasīts arī personāls ar vidējo profesionālo izglītību, spējīgs radoši risināt uzdevumus</w:t>
      </w:r>
      <w:bookmarkStart w:id="24" w:name="_1ci93xb" w:colFirst="0" w:colLast="0"/>
      <w:bookmarkEnd w:id="24"/>
      <w:r w:rsidR="003A4172" w:rsidRPr="00E20C19">
        <w:rPr>
          <w:lang w:val="lv-LV"/>
        </w:rPr>
        <w:t>.</w:t>
      </w:r>
    </w:p>
    <w:p w14:paraId="652F8507" w14:textId="77777777" w:rsidR="00AB0878" w:rsidRPr="00E20C19" w:rsidRDefault="00AB0878" w:rsidP="00AB0878">
      <w:pPr>
        <w:rPr>
          <w:lang w:val="lv-LV"/>
        </w:rPr>
      </w:pPr>
      <w:bookmarkStart w:id="25" w:name="_3whwml4" w:colFirst="0" w:colLast="0"/>
      <w:bookmarkEnd w:id="25"/>
    </w:p>
    <w:p w14:paraId="7B88DD73" w14:textId="5D29D022" w:rsidR="00252803" w:rsidRPr="00E20C19" w:rsidRDefault="00823F92" w:rsidP="00571BD7">
      <w:pPr>
        <w:pStyle w:val="Heading2"/>
        <w:numPr>
          <w:ilvl w:val="1"/>
          <w:numId w:val="3"/>
        </w:numPr>
        <w:spacing w:before="240"/>
        <w:rPr>
          <w:lang w:val="lv-LV"/>
        </w:rPr>
      </w:pPr>
      <w:bookmarkStart w:id="26" w:name="_Toc120654265"/>
      <w:r w:rsidRPr="00E20C19">
        <w:rPr>
          <w:lang w:val="lv-LV"/>
        </w:rPr>
        <w:t xml:space="preserve">Izglītības programmu </w:t>
      </w:r>
      <w:r w:rsidR="00FB6E7E" w:rsidRPr="00E20C19">
        <w:rPr>
          <w:lang w:val="lv-LV"/>
        </w:rPr>
        <w:t>piedāvājums</w:t>
      </w:r>
      <w:bookmarkEnd w:id="26"/>
    </w:p>
    <w:p w14:paraId="6C738F4C" w14:textId="241066E7" w:rsidR="00111D52" w:rsidRPr="00E20C19" w:rsidRDefault="00324DEC" w:rsidP="00111D52">
      <w:pPr>
        <w:rPr>
          <w:lang w:val="lv-LV"/>
        </w:rPr>
      </w:pPr>
      <w:r w:rsidRPr="00E20C19">
        <w:rPr>
          <w:lang w:val="lv-LV"/>
        </w:rPr>
        <w:t>L</w:t>
      </w:r>
      <w:r w:rsidR="00055F65" w:rsidRPr="00E20C19">
        <w:rPr>
          <w:lang w:val="lv-LV"/>
        </w:rPr>
        <w:t xml:space="preserve">ai nodrošinātu profesionālās izglītības satura reformas sekmīgu turpināšanu, izstrādāto modulāro programmu </w:t>
      </w:r>
      <w:r w:rsidRPr="00E20C19">
        <w:rPr>
          <w:lang w:val="lv-LV"/>
        </w:rPr>
        <w:t xml:space="preserve"> (MIP) </w:t>
      </w:r>
      <w:r w:rsidR="00055F65" w:rsidRPr="00E20C19">
        <w:rPr>
          <w:lang w:val="lv-LV"/>
        </w:rPr>
        <w:t>ilgtspēju t.sk. jaunā kompetenču satura ieviešanu profesionālā izglītībā</w:t>
      </w:r>
      <w:r w:rsidR="00EF040D" w:rsidRPr="00E20C19">
        <w:rPr>
          <w:lang w:val="lv-LV"/>
        </w:rPr>
        <w:t xml:space="preserve">, </w:t>
      </w:r>
      <w:r w:rsidR="00E63192" w:rsidRPr="00E20C19">
        <w:rPr>
          <w:lang w:val="lv-LV"/>
        </w:rPr>
        <w:t>Kompetences centrs</w:t>
      </w:r>
      <w:r w:rsidR="00EF040D" w:rsidRPr="00E20C19">
        <w:rPr>
          <w:lang w:val="lv-LV"/>
        </w:rPr>
        <w:t xml:space="preserve"> </w:t>
      </w:r>
      <w:r w:rsidR="00E63192" w:rsidRPr="00E20C19">
        <w:rPr>
          <w:lang w:val="lv-LV"/>
        </w:rPr>
        <w:t>plāno veikt</w:t>
      </w:r>
      <w:r w:rsidR="00111D52" w:rsidRPr="00E20C19">
        <w:rPr>
          <w:lang w:val="lv-LV"/>
        </w:rPr>
        <w:t xml:space="preserve"> sekojošas darbības:</w:t>
      </w:r>
    </w:p>
    <w:p w14:paraId="7BFE46B8" w14:textId="71BB124B" w:rsidR="00111D52" w:rsidRPr="00E20C19" w:rsidRDefault="00111D52">
      <w:pPr>
        <w:pStyle w:val="ListParagraph"/>
        <w:numPr>
          <w:ilvl w:val="0"/>
          <w:numId w:val="16"/>
        </w:numPr>
        <w:rPr>
          <w:lang w:val="lv-LV"/>
        </w:rPr>
      </w:pPr>
      <w:r w:rsidRPr="00E20C19">
        <w:rPr>
          <w:lang w:val="lv-LV"/>
        </w:rPr>
        <w:t>Nodrošin</w:t>
      </w:r>
      <w:r w:rsidR="00E63192" w:rsidRPr="00E20C19">
        <w:rPr>
          <w:lang w:val="lv-LV"/>
        </w:rPr>
        <w:t>āt</w:t>
      </w:r>
      <w:r w:rsidRPr="00E20C19">
        <w:rPr>
          <w:lang w:val="lv-LV"/>
        </w:rPr>
        <w:t xml:space="preserve"> </w:t>
      </w:r>
      <w:r w:rsidR="00324DEC" w:rsidRPr="00E20C19">
        <w:rPr>
          <w:lang w:val="lv-LV"/>
        </w:rPr>
        <w:t xml:space="preserve">valstī </w:t>
      </w:r>
      <w:r w:rsidRPr="00E20C19">
        <w:rPr>
          <w:lang w:val="lv-LV"/>
        </w:rPr>
        <w:t>izstrādāto MIP aprobāciju un ieviešanu;</w:t>
      </w:r>
    </w:p>
    <w:p w14:paraId="4CC20441" w14:textId="6E84060C" w:rsidR="00252803" w:rsidRPr="00E20C19" w:rsidRDefault="00111D52">
      <w:pPr>
        <w:pStyle w:val="ListParagraph"/>
        <w:numPr>
          <w:ilvl w:val="0"/>
          <w:numId w:val="16"/>
        </w:numPr>
        <w:rPr>
          <w:lang w:val="lv-LV"/>
        </w:rPr>
      </w:pPr>
      <w:r w:rsidRPr="00E20C19">
        <w:rPr>
          <w:lang w:val="lv-LV"/>
        </w:rPr>
        <w:t>Piedal</w:t>
      </w:r>
      <w:r w:rsidR="00E63192" w:rsidRPr="00E20C19">
        <w:rPr>
          <w:lang w:val="lv-LV"/>
        </w:rPr>
        <w:t xml:space="preserve">īties </w:t>
      </w:r>
      <w:r w:rsidRPr="00E20C19">
        <w:rPr>
          <w:shd w:val="clear" w:color="auto" w:fill="FFFFFF"/>
          <w:lang w:val="lv-LV"/>
        </w:rPr>
        <w:t>m</w:t>
      </w:r>
      <w:r w:rsidR="00AD42A3" w:rsidRPr="00E20C19">
        <w:rPr>
          <w:shd w:val="clear" w:color="auto" w:fill="FFFFFF"/>
          <w:lang w:val="lv-LV"/>
        </w:rPr>
        <w:t>odulār</w:t>
      </w:r>
      <w:r w:rsidRPr="00E20C19">
        <w:rPr>
          <w:shd w:val="clear" w:color="auto" w:fill="FFFFFF"/>
          <w:lang w:val="lv-LV"/>
        </w:rPr>
        <w:t>o</w:t>
      </w:r>
      <w:r w:rsidR="00AD42A3" w:rsidRPr="00E20C19">
        <w:rPr>
          <w:shd w:val="clear" w:color="auto" w:fill="FFFFFF"/>
          <w:lang w:val="lv-LV"/>
        </w:rPr>
        <w:t xml:space="preserve"> programm</w:t>
      </w:r>
      <w:r w:rsidRPr="00E20C19">
        <w:rPr>
          <w:shd w:val="clear" w:color="auto" w:fill="FFFFFF"/>
          <w:lang w:val="lv-LV"/>
        </w:rPr>
        <w:t xml:space="preserve">u izvērtēšanā </w:t>
      </w:r>
      <w:r w:rsidR="00397E85" w:rsidRPr="00E20C19">
        <w:rPr>
          <w:lang w:val="lv-LV"/>
        </w:rPr>
        <w:t>Kompetences centra</w:t>
      </w:r>
      <w:r w:rsidRPr="00E20C19">
        <w:rPr>
          <w:shd w:val="clear" w:color="auto" w:fill="FFFFFF"/>
          <w:lang w:val="lv-LV"/>
        </w:rPr>
        <w:t xml:space="preserve"> </w:t>
      </w:r>
      <w:r w:rsidR="00AD42A3" w:rsidRPr="00E20C19">
        <w:rPr>
          <w:shd w:val="clear" w:color="auto" w:fill="FFFFFF"/>
          <w:lang w:val="lv-LV"/>
        </w:rPr>
        <w:t>organizētās metodiskās darba grupas sadarbībā ar citām profesionālās izglītības iestādēm, VISC un Nozaru ekspertu padomēm.</w:t>
      </w:r>
    </w:p>
    <w:p w14:paraId="3D4C9C95" w14:textId="5AB3ACE2" w:rsidR="00EF040D" w:rsidRPr="00E20C19" w:rsidRDefault="00EF040D" w:rsidP="00EF040D">
      <w:pPr>
        <w:rPr>
          <w:lang w:val="lv-LV"/>
        </w:rPr>
      </w:pPr>
      <w:r w:rsidRPr="00E20C19">
        <w:rPr>
          <w:lang w:val="lv-LV"/>
        </w:rPr>
        <w:t>Kompetences centrs plāno</w:t>
      </w:r>
      <w:r w:rsidR="00A51D45" w:rsidRPr="00E20C19">
        <w:rPr>
          <w:lang w:val="lv-LV"/>
        </w:rPr>
        <w:t xml:space="preserve"> saglabāt un </w:t>
      </w:r>
      <w:r w:rsidRPr="00E20C19">
        <w:rPr>
          <w:lang w:val="lv-LV"/>
        </w:rPr>
        <w:t xml:space="preserve"> attīstīt</w:t>
      </w:r>
      <w:r w:rsidR="00A51D45" w:rsidRPr="00E20C19">
        <w:rPr>
          <w:lang w:val="lv-LV"/>
        </w:rPr>
        <w:t xml:space="preserve"> esošās </w:t>
      </w:r>
      <w:r w:rsidRPr="00E20C19">
        <w:rPr>
          <w:lang w:val="lv-LV"/>
        </w:rPr>
        <w:t xml:space="preserve"> mākslas un dizaina izglītības programmas, nodrošinot iespēju iegūt konkurētspējīgu un </w:t>
      </w:r>
      <w:r w:rsidR="00AB49E8" w:rsidRPr="00E20C19">
        <w:rPr>
          <w:lang w:val="lv-LV"/>
        </w:rPr>
        <w:t>mūsdienīgu</w:t>
      </w:r>
      <w:r w:rsidRPr="00E20C19">
        <w:rPr>
          <w:lang w:val="lv-LV"/>
        </w:rPr>
        <w:t xml:space="preserve"> izglītību </w:t>
      </w:r>
      <w:r w:rsidRPr="00E20C19">
        <w:rPr>
          <w:b/>
          <w:bCs/>
          <w:lang w:val="lv-LV"/>
        </w:rPr>
        <w:t>produktu dizaina, vides dizaina un komunikāciju dizaina jomās,</w:t>
      </w:r>
      <w:r w:rsidRPr="00E20C19">
        <w:rPr>
          <w:lang w:val="lv-LV"/>
        </w:rPr>
        <w:t xml:space="preserve"> k</w:t>
      </w:r>
      <w:r w:rsidR="00324DEC" w:rsidRPr="00E20C19">
        <w:rPr>
          <w:lang w:val="lv-LV"/>
        </w:rPr>
        <w:t>ā</w:t>
      </w:r>
      <w:r w:rsidRPr="00E20C19">
        <w:rPr>
          <w:lang w:val="lv-LV"/>
        </w:rPr>
        <w:t xml:space="preserve"> arī </w:t>
      </w:r>
      <w:r w:rsidR="00AB49E8" w:rsidRPr="00E20C19">
        <w:rPr>
          <w:lang w:val="lv-LV"/>
        </w:rPr>
        <w:t>piedāvājot</w:t>
      </w:r>
      <w:r w:rsidRPr="00E20C19">
        <w:rPr>
          <w:lang w:val="lv-LV"/>
        </w:rPr>
        <w:t xml:space="preserve"> jauniešiem attīstīt personību mākslas jomā. Katra no minētajām dizaina un mākslas jomām ļauj attīstīt pašlaik skolā pieejamās izglītības programmas,  tās pilnveidojot atbilstoši valstī izstrādātajai </w:t>
      </w:r>
      <w:r w:rsidR="00324DEC" w:rsidRPr="00E20C19">
        <w:rPr>
          <w:lang w:val="lv-LV"/>
        </w:rPr>
        <w:t xml:space="preserve">modulārajai profesionālās izglītības sistēmai. </w:t>
      </w:r>
    </w:p>
    <w:p w14:paraId="1397B021" w14:textId="24486C49" w:rsidR="00EF040D" w:rsidRPr="00E20C19" w:rsidRDefault="00E63192" w:rsidP="00324DEC">
      <w:pPr>
        <w:rPr>
          <w:lang w:val="lv-LV"/>
        </w:rPr>
      </w:pPr>
      <w:r w:rsidRPr="00E20C19">
        <w:rPr>
          <w:lang w:val="lv-LV"/>
        </w:rPr>
        <w:lastRenderedPageBreak/>
        <w:t>Kopš 2021./22.mācību gada piedāvāto izglītības programmu klāsts tiek pārkārtots sekojoši:</w:t>
      </w:r>
    </w:p>
    <w:p w14:paraId="08788FB6" w14:textId="22F0AC4E" w:rsidR="006E6D52" w:rsidRPr="00E20C19" w:rsidRDefault="006E6D52" w:rsidP="006E6D52">
      <w:pPr>
        <w:pStyle w:val="Caption"/>
        <w:rPr>
          <w:lang w:val="lv-LV"/>
        </w:rPr>
      </w:pPr>
      <w:bookmarkStart w:id="27" w:name="_Toc120717523"/>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8</w:t>
      </w:r>
      <w:r w:rsidRPr="00E20C19">
        <w:rPr>
          <w:lang w:val="lv-LV"/>
        </w:rPr>
        <w:fldChar w:fldCharType="end"/>
      </w:r>
      <w:r w:rsidRPr="00E20C19">
        <w:rPr>
          <w:lang w:val="lv-LV"/>
        </w:rPr>
        <w:t>.Izglītības programmu piedāvājums</w:t>
      </w:r>
      <w:bookmarkEnd w:id="27"/>
    </w:p>
    <w:tbl>
      <w:tblPr>
        <w:tblStyle w:val="TableGrid"/>
        <w:tblW w:w="0" w:type="auto"/>
        <w:tblLook w:val="04A0" w:firstRow="1" w:lastRow="0" w:firstColumn="1" w:lastColumn="0" w:noHBand="0" w:noVBand="1"/>
      </w:tblPr>
      <w:tblGrid>
        <w:gridCol w:w="2830"/>
        <w:gridCol w:w="2832"/>
        <w:gridCol w:w="2832"/>
      </w:tblGrid>
      <w:tr w:rsidR="00055F65" w:rsidRPr="00E20C19" w14:paraId="12B31828" w14:textId="77777777" w:rsidTr="003A4172">
        <w:tc>
          <w:tcPr>
            <w:tcW w:w="2830" w:type="dxa"/>
            <w:vMerge w:val="restart"/>
            <w:shd w:val="clear" w:color="auto" w:fill="D9D9D9" w:themeFill="background1" w:themeFillShade="D9"/>
          </w:tcPr>
          <w:p w14:paraId="6D46603C" w14:textId="1FC5A9B1" w:rsidR="00055F65" w:rsidRPr="00E20C19" w:rsidRDefault="00055F65" w:rsidP="003A4172">
            <w:pPr>
              <w:widowControl w:val="0"/>
              <w:pBdr>
                <w:top w:val="nil"/>
                <w:left w:val="nil"/>
                <w:bottom w:val="nil"/>
                <w:right w:val="nil"/>
                <w:between w:val="nil"/>
              </w:pBdr>
              <w:spacing w:before="120" w:after="120"/>
              <w:rPr>
                <w:rFonts w:eastAsia="Tahoma"/>
                <w:sz w:val="22"/>
                <w:lang w:val="lv-LV"/>
              </w:rPr>
            </w:pPr>
            <w:bookmarkStart w:id="28" w:name="_1ksv4uv" w:colFirst="0" w:colLast="0"/>
            <w:bookmarkEnd w:id="28"/>
            <w:r w:rsidRPr="00E20C19">
              <w:rPr>
                <w:rFonts w:eastAsia="Tahoma"/>
                <w:b/>
                <w:sz w:val="22"/>
                <w:lang w:val="lv-LV"/>
              </w:rPr>
              <w:t xml:space="preserve">Izglītības tematiskā joma vai programmu grupa </w:t>
            </w:r>
            <w:r w:rsidRPr="00E20C19">
              <w:rPr>
                <w:rFonts w:eastAsia="Tahoma"/>
                <w:sz w:val="22"/>
                <w:lang w:val="lv-LV"/>
              </w:rPr>
              <w:t>(t.sk., prioritārās izglītības tematiskās jomas vai programmu grupas</w:t>
            </w:r>
          </w:p>
          <w:p w14:paraId="0EA385A6" w14:textId="77777777" w:rsidR="00055F65" w:rsidRPr="00E20C19" w:rsidRDefault="00055F65" w:rsidP="003A4172">
            <w:pPr>
              <w:spacing w:before="120" w:after="120"/>
              <w:rPr>
                <w:rFonts w:eastAsia="Tahoma"/>
                <w:b/>
                <w:sz w:val="22"/>
                <w:lang w:val="lv-LV"/>
              </w:rPr>
            </w:pPr>
          </w:p>
        </w:tc>
        <w:tc>
          <w:tcPr>
            <w:tcW w:w="5664" w:type="dxa"/>
            <w:gridSpan w:val="2"/>
            <w:shd w:val="clear" w:color="auto" w:fill="D9D9D9" w:themeFill="background1" w:themeFillShade="D9"/>
          </w:tcPr>
          <w:p w14:paraId="01E3940B" w14:textId="5760FF25" w:rsidR="00055F65" w:rsidRPr="00E20C19" w:rsidRDefault="00055F65" w:rsidP="003A4172">
            <w:pPr>
              <w:spacing w:before="120" w:after="120"/>
              <w:rPr>
                <w:sz w:val="22"/>
                <w:lang w:val="lv-LV"/>
              </w:rPr>
            </w:pPr>
            <w:r w:rsidRPr="00E20C19">
              <w:rPr>
                <w:rFonts w:eastAsia="Tahoma"/>
                <w:b/>
                <w:sz w:val="22"/>
                <w:lang w:val="lv-LV"/>
              </w:rPr>
              <w:t xml:space="preserve">PII īstenojamās sākotnējās izglītības programmas, profesionālās tālākizglītības programmas </w:t>
            </w:r>
            <w:r w:rsidRPr="00E20C19">
              <w:rPr>
                <w:rFonts w:eastAsia="Tahoma"/>
                <w:sz w:val="22"/>
                <w:lang w:val="lv-LV"/>
              </w:rPr>
              <w:t>(tajā skaitā bezdarbnieku pārkvalifikācijas programmas), profesionālās pilnveides programmas un programmu attīstības virzieni</w:t>
            </w:r>
          </w:p>
        </w:tc>
      </w:tr>
      <w:tr w:rsidR="00055F65" w:rsidRPr="00E20C19" w14:paraId="2F7D1F39" w14:textId="77777777" w:rsidTr="003A4172">
        <w:tc>
          <w:tcPr>
            <w:tcW w:w="2830" w:type="dxa"/>
            <w:vMerge/>
            <w:shd w:val="clear" w:color="auto" w:fill="D9D9D9" w:themeFill="background1" w:themeFillShade="D9"/>
          </w:tcPr>
          <w:p w14:paraId="4275E5A0" w14:textId="50F5A349" w:rsidR="00055F65" w:rsidRPr="00E20C19" w:rsidRDefault="00055F65" w:rsidP="003A4172">
            <w:pPr>
              <w:spacing w:before="120" w:after="120"/>
              <w:rPr>
                <w:sz w:val="22"/>
                <w:lang w:val="lv-LV"/>
              </w:rPr>
            </w:pPr>
          </w:p>
        </w:tc>
        <w:tc>
          <w:tcPr>
            <w:tcW w:w="2832" w:type="dxa"/>
            <w:shd w:val="clear" w:color="auto" w:fill="D9D9D9" w:themeFill="background1" w:themeFillShade="D9"/>
          </w:tcPr>
          <w:p w14:paraId="76536E18" w14:textId="77777777" w:rsidR="00055F65" w:rsidRPr="00E20C19" w:rsidRDefault="00055F65" w:rsidP="003A4172">
            <w:pPr>
              <w:widowControl w:val="0"/>
              <w:pBdr>
                <w:top w:val="nil"/>
                <w:left w:val="nil"/>
                <w:bottom w:val="nil"/>
                <w:right w:val="nil"/>
                <w:between w:val="nil"/>
              </w:pBdr>
              <w:spacing w:before="120" w:after="120"/>
              <w:rPr>
                <w:rFonts w:eastAsia="Tahoma"/>
                <w:b/>
                <w:sz w:val="22"/>
                <w:lang w:val="lv-LV"/>
              </w:rPr>
            </w:pPr>
            <w:r w:rsidRPr="00E20C19">
              <w:rPr>
                <w:rFonts w:eastAsia="Tahoma"/>
                <w:b/>
                <w:sz w:val="22"/>
                <w:lang w:val="lv-LV"/>
              </w:rPr>
              <w:t>Profesionālās izglītības programmas nosaukums</w:t>
            </w:r>
          </w:p>
          <w:p w14:paraId="3FF711B4" w14:textId="79B37571" w:rsidR="00055F65" w:rsidRPr="00E20C19" w:rsidRDefault="00055F65" w:rsidP="003A4172">
            <w:pPr>
              <w:spacing w:before="120" w:after="120"/>
              <w:rPr>
                <w:sz w:val="22"/>
                <w:lang w:val="lv-LV"/>
              </w:rPr>
            </w:pPr>
            <w:r w:rsidRPr="00E20C19">
              <w:rPr>
                <w:rFonts w:eastAsia="Tahoma"/>
                <w:sz w:val="22"/>
                <w:lang w:val="lv-LV"/>
              </w:rPr>
              <w:t>(pa veidiem)</w:t>
            </w:r>
          </w:p>
        </w:tc>
        <w:tc>
          <w:tcPr>
            <w:tcW w:w="2832" w:type="dxa"/>
            <w:shd w:val="clear" w:color="auto" w:fill="D9D9D9" w:themeFill="background1" w:themeFillShade="D9"/>
          </w:tcPr>
          <w:p w14:paraId="046EF36C" w14:textId="5CDC22E2" w:rsidR="00055F65" w:rsidRPr="00E20C19" w:rsidRDefault="00055F65" w:rsidP="003A4172">
            <w:pPr>
              <w:spacing w:before="120" w:after="120"/>
              <w:rPr>
                <w:sz w:val="22"/>
                <w:lang w:val="lv-LV"/>
              </w:rPr>
            </w:pPr>
            <w:r w:rsidRPr="00E20C19">
              <w:rPr>
                <w:rFonts w:eastAsia="Tahoma"/>
                <w:b/>
                <w:sz w:val="22"/>
                <w:lang w:val="lv-LV"/>
              </w:rPr>
              <w:t xml:space="preserve">Profesionālās izglītības iegūstamā kvalifikācija un </w:t>
            </w:r>
            <w:r w:rsidR="00AB49E8" w:rsidRPr="00E20C19">
              <w:rPr>
                <w:rFonts w:eastAsia="Tahoma"/>
                <w:b/>
                <w:sz w:val="22"/>
                <w:lang w:val="lv-LV"/>
              </w:rPr>
              <w:t>specializācija</w:t>
            </w:r>
          </w:p>
        </w:tc>
      </w:tr>
      <w:tr w:rsidR="00055F65" w:rsidRPr="00E20C19" w14:paraId="68713598" w14:textId="77777777" w:rsidTr="003A4172">
        <w:tc>
          <w:tcPr>
            <w:tcW w:w="2830" w:type="dxa"/>
          </w:tcPr>
          <w:p w14:paraId="277B5FD8" w14:textId="41E0F425"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4318AE7F" w14:textId="25322749" w:rsidR="00055F65" w:rsidRPr="00E20C19" w:rsidRDefault="00055F65" w:rsidP="003E65BC">
            <w:pPr>
              <w:jc w:val="left"/>
              <w:rPr>
                <w:sz w:val="22"/>
                <w:lang w:val="lv-LV"/>
              </w:rPr>
            </w:pPr>
            <w:r w:rsidRPr="00E20C19">
              <w:rPr>
                <w:sz w:val="22"/>
                <w:lang w:val="lv-LV"/>
              </w:rPr>
              <w:t>Produktu dizains</w:t>
            </w:r>
          </w:p>
        </w:tc>
        <w:tc>
          <w:tcPr>
            <w:tcW w:w="2832" w:type="dxa"/>
          </w:tcPr>
          <w:p w14:paraId="24EB0D7D" w14:textId="1019DB49" w:rsidR="00055F65" w:rsidRPr="00E20C19" w:rsidRDefault="00055F65" w:rsidP="003E65BC">
            <w:pPr>
              <w:jc w:val="left"/>
              <w:rPr>
                <w:sz w:val="22"/>
                <w:lang w:val="lv-LV"/>
              </w:rPr>
            </w:pPr>
            <w:r w:rsidRPr="00E20C19">
              <w:rPr>
                <w:sz w:val="22"/>
                <w:lang w:val="lv-LV"/>
              </w:rPr>
              <w:t>Produktu dizainera asistents</w:t>
            </w:r>
          </w:p>
        </w:tc>
      </w:tr>
      <w:tr w:rsidR="00055F65" w:rsidRPr="00E20C19" w14:paraId="27CC6A0A" w14:textId="77777777" w:rsidTr="003A4172">
        <w:tc>
          <w:tcPr>
            <w:tcW w:w="2830" w:type="dxa"/>
          </w:tcPr>
          <w:p w14:paraId="5A220978" w14:textId="049F0B4F"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2732B024" w14:textId="59583961" w:rsidR="00055F65" w:rsidRPr="00E20C19" w:rsidRDefault="00055F65" w:rsidP="003E65BC">
            <w:pPr>
              <w:jc w:val="left"/>
              <w:rPr>
                <w:sz w:val="22"/>
                <w:lang w:val="lv-LV"/>
              </w:rPr>
            </w:pPr>
            <w:r w:rsidRPr="00E20C19">
              <w:rPr>
                <w:sz w:val="22"/>
                <w:lang w:val="lv-LV"/>
              </w:rPr>
              <w:t>Apģērbu dizains</w:t>
            </w:r>
          </w:p>
        </w:tc>
        <w:tc>
          <w:tcPr>
            <w:tcW w:w="2832" w:type="dxa"/>
          </w:tcPr>
          <w:p w14:paraId="5E9C288C" w14:textId="4AFE4919" w:rsidR="00055F65" w:rsidRPr="00E20C19" w:rsidRDefault="00055F65" w:rsidP="003E65BC">
            <w:pPr>
              <w:jc w:val="left"/>
              <w:rPr>
                <w:sz w:val="22"/>
                <w:lang w:val="lv-LV"/>
              </w:rPr>
            </w:pPr>
            <w:r w:rsidRPr="00E20C19">
              <w:rPr>
                <w:sz w:val="22"/>
                <w:lang w:val="lv-LV"/>
              </w:rPr>
              <w:t>Apģērbu dizainera asistents</w:t>
            </w:r>
          </w:p>
        </w:tc>
      </w:tr>
      <w:tr w:rsidR="00055F65" w:rsidRPr="00E20C19" w14:paraId="2B2DC184" w14:textId="77777777" w:rsidTr="003A4172">
        <w:tc>
          <w:tcPr>
            <w:tcW w:w="2830" w:type="dxa"/>
          </w:tcPr>
          <w:p w14:paraId="680CB9AD" w14:textId="64817D56"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4B3C1CF4" w14:textId="1B72483D" w:rsidR="00055F65" w:rsidRPr="00E20C19" w:rsidRDefault="007A0631" w:rsidP="003E65BC">
            <w:pPr>
              <w:jc w:val="left"/>
              <w:rPr>
                <w:sz w:val="22"/>
                <w:lang w:val="lv-LV"/>
              </w:rPr>
            </w:pPr>
            <w:r w:rsidRPr="00E20C19">
              <w:rPr>
                <w:sz w:val="22"/>
                <w:lang w:val="lv-LV"/>
              </w:rPr>
              <w:t>Audiovizuālā māksla un tehnoloģijas</w:t>
            </w:r>
          </w:p>
        </w:tc>
        <w:tc>
          <w:tcPr>
            <w:tcW w:w="2832" w:type="dxa"/>
          </w:tcPr>
          <w:p w14:paraId="5C2FA730" w14:textId="18075FB3" w:rsidR="00055F65" w:rsidRPr="00E20C19" w:rsidRDefault="00055F65" w:rsidP="003E65BC">
            <w:pPr>
              <w:jc w:val="left"/>
              <w:rPr>
                <w:sz w:val="22"/>
                <w:lang w:val="lv-LV"/>
              </w:rPr>
            </w:pPr>
            <w:r w:rsidRPr="00E20C19">
              <w:rPr>
                <w:sz w:val="22"/>
                <w:lang w:val="lv-LV"/>
              </w:rPr>
              <w:t>Fotogrāfs</w:t>
            </w:r>
          </w:p>
        </w:tc>
      </w:tr>
      <w:tr w:rsidR="00055F65" w:rsidRPr="00E20C19" w14:paraId="0437FD1B" w14:textId="77777777" w:rsidTr="003A4172">
        <w:tc>
          <w:tcPr>
            <w:tcW w:w="2830" w:type="dxa"/>
          </w:tcPr>
          <w:p w14:paraId="63B54166" w14:textId="56B22974"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3B9AE12A" w14:textId="2D04B9DB" w:rsidR="00055F65" w:rsidRPr="00E20C19" w:rsidRDefault="00055F65" w:rsidP="003E65BC">
            <w:pPr>
              <w:jc w:val="left"/>
              <w:rPr>
                <w:sz w:val="22"/>
                <w:lang w:val="lv-LV"/>
              </w:rPr>
            </w:pPr>
            <w:r w:rsidRPr="00E20C19">
              <w:rPr>
                <w:sz w:val="22"/>
                <w:lang w:val="lv-LV"/>
              </w:rPr>
              <w:t>Komunikāciju dizains</w:t>
            </w:r>
          </w:p>
        </w:tc>
        <w:tc>
          <w:tcPr>
            <w:tcW w:w="2832" w:type="dxa"/>
          </w:tcPr>
          <w:p w14:paraId="7ECC64FF" w14:textId="18472C29" w:rsidR="00055F65" w:rsidRPr="00E20C19" w:rsidRDefault="007A0631" w:rsidP="003E65BC">
            <w:pPr>
              <w:jc w:val="left"/>
              <w:rPr>
                <w:sz w:val="22"/>
                <w:lang w:val="lv-LV"/>
              </w:rPr>
            </w:pPr>
            <w:r w:rsidRPr="00E20C19">
              <w:rPr>
                <w:sz w:val="22"/>
                <w:lang w:val="lv-LV"/>
              </w:rPr>
              <w:t>Audiovizuālās k</w:t>
            </w:r>
            <w:r w:rsidR="00055F65" w:rsidRPr="00E20C19">
              <w:rPr>
                <w:sz w:val="22"/>
                <w:lang w:val="lv-LV"/>
              </w:rPr>
              <w:t>omunikācij</w:t>
            </w:r>
            <w:r w:rsidRPr="00E20C19">
              <w:rPr>
                <w:sz w:val="22"/>
                <w:lang w:val="lv-LV"/>
              </w:rPr>
              <w:t>as</w:t>
            </w:r>
            <w:r w:rsidR="00055F65" w:rsidRPr="00E20C19">
              <w:rPr>
                <w:sz w:val="22"/>
                <w:lang w:val="lv-LV"/>
              </w:rPr>
              <w:t xml:space="preserve"> dizainera asistents</w:t>
            </w:r>
          </w:p>
          <w:p w14:paraId="48FBF021" w14:textId="7D75DFD5" w:rsidR="00055F65" w:rsidRPr="00E20C19" w:rsidRDefault="00055F65" w:rsidP="003E65BC">
            <w:pPr>
              <w:jc w:val="left"/>
              <w:rPr>
                <w:sz w:val="22"/>
                <w:lang w:val="lv-LV"/>
              </w:rPr>
            </w:pPr>
            <w:r w:rsidRPr="00E20C19">
              <w:rPr>
                <w:sz w:val="22"/>
                <w:lang w:val="lv-LV"/>
              </w:rPr>
              <w:t>Grafikas dizainera asistents (drukātie un digitālie mediji)</w:t>
            </w:r>
          </w:p>
        </w:tc>
      </w:tr>
      <w:tr w:rsidR="00055F65" w:rsidRPr="00E20C19" w14:paraId="0B8F0D77" w14:textId="77777777" w:rsidTr="003A4172">
        <w:tc>
          <w:tcPr>
            <w:tcW w:w="2830" w:type="dxa"/>
          </w:tcPr>
          <w:p w14:paraId="72F5A37C" w14:textId="0BED1F7C"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548DD278" w14:textId="0C4FA0CD" w:rsidR="00055F65" w:rsidRPr="00E20C19" w:rsidRDefault="00055F65" w:rsidP="003E65BC">
            <w:pPr>
              <w:jc w:val="left"/>
              <w:rPr>
                <w:sz w:val="22"/>
                <w:lang w:val="lv-LV"/>
              </w:rPr>
            </w:pPr>
            <w:r w:rsidRPr="00E20C19">
              <w:rPr>
                <w:sz w:val="22"/>
                <w:lang w:val="lv-LV"/>
              </w:rPr>
              <w:t>Māksla</w:t>
            </w:r>
          </w:p>
        </w:tc>
        <w:tc>
          <w:tcPr>
            <w:tcW w:w="2832" w:type="dxa"/>
          </w:tcPr>
          <w:p w14:paraId="695FBF7C" w14:textId="320249DC" w:rsidR="00055F65" w:rsidRPr="00E20C19" w:rsidRDefault="00055F65" w:rsidP="003E65BC">
            <w:pPr>
              <w:jc w:val="left"/>
              <w:rPr>
                <w:sz w:val="22"/>
                <w:lang w:val="lv-LV"/>
              </w:rPr>
            </w:pPr>
            <w:r w:rsidRPr="00E20C19">
              <w:rPr>
                <w:sz w:val="22"/>
                <w:lang w:val="lv-LV"/>
              </w:rPr>
              <w:t>Vizuālās mākslas speciālists</w:t>
            </w:r>
          </w:p>
          <w:p w14:paraId="1CD85D6F" w14:textId="26D4A732" w:rsidR="00055F65" w:rsidRPr="00E20C19" w:rsidRDefault="00055F65" w:rsidP="003E65BC">
            <w:pPr>
              <w:jc w:val="left"/>
              <w:rPr>
                <w:rFonts w:eastAsia="Times New Roman"/>
                <w:color w:val="000000"/>
                <w:sz w:val="22"/>
                <w:lang w:val="lv-LV" w:eastAsia="lv-LV"/>
              </w:rPr>
            </w:pPr>
            <w:r w:rsidRPr="00E20C19">
              <w:rPr>
                <w:rFonts w:eastAsia="Times New Roman"/>
                <w:color w:val="000000"/>
                <w:sz w:val="22"/>
                <w:lang w:val="lv-LV" w:eastAsia="lv-LV"/>
              </w:rPr>
              <w:t>Specializācija:</w:t>
            </w:r>
          </w:p>
          <w:p w14:paraId="4D8F3FCA" w14:textId="0B18B7D0" w:rsidR="00055F65" w:rsidRPr="00E20C19" w:rsidRDefault="00055F65" w:rsidP="003E65BC">
            <w:pPr>
              <w:jc w:val="left"/>
              <w:rPr>
                <w:rFonts w:eastAsia="Times New Roman"/>
                <w:color w:val="FF0000"/>
                <w:sz w:val="22"/>
                <w:shd w:val="clear" w:color="auto" w:fill="00FFFF"/>
                <w:lang w:val="lv-LV" w:eastAsia="lv-LV"/>
              </w:rPr>
            </w:pPr>
            <w:r w:rsidRPr="00E20C19">
              <w:rPr>
                <w:rFonts w:eastAsia="Times New Roman"/>
                <w:color w:val="000000"/>
                <w:sz w:val="22"/>
                <w:lang w:val="lv-LV" w:eastAsia="lv-LV"/>
              </w:rPr>
              <w:t xml:space="preserve">Glezniecība un grafika; </w:t>
            </w:r>
          </w:p>
        </w:tc>
      </w:tr>
      <w:tr w:rsidR="00055F65" w:rsidRPr="00E20C19" w14:paraId="37D83F95" w14:textId="77777777" w:rsidTr="003A4172">
        <w:tc>
          <w:tcPr>
            <w:tcW w:w="2830" w:type="dxa"/>
          </w:tcPr>
          <w:p w14:paraId="0A0442FC" w14:textId="22DD9172" w:rsidR="00055F65" w:rsidRPr="00E20C19" w:rsidRDefault="00111D52" w:rsidP="003E65BC">
            <w:pPr>
              <w:jc w:val="left"/>
              <w:rPr>
                <w:sz w:val="22"/>
                <w:lang w:val="lv-LV"/>
              </w:rPr>
            </w:pPr>
            <w:r w:rsidRPr="00E20C19">
              <w:rPr>
                <w:sz w:val="22"/>
                <w:lang w:val="lv-LV"/>
              </w:rPr>
              <w:t>Vidējā profesionālā izglītība</w:t>
            </w:r>
          </w:p>
        </w:tc>
        <w:tc>
          <w:tcPr>
            <w:tcW w:w="2832" w:type="dxa"/>
          </w:tcPr>
          <w:p w14:paraId="608A6C3A" w14:textId="0C1ABBA3" w:rsidR="00055F65" w:rsidRPr="00E20C19" w:rsidRDefault="00EF040D" w:rsidP="003E65BC">
            <w:pPr>
              <w:jc w:val="left"/>
              <w:rPr>
                <w:sz w:val="22"/>
                <w:lang w:val="lv-LV"/>
              </w:rPr>
            </w:pPr>
            <w:r w:rsidRPr="00E20C19">
              <w:rPr>
                <w:sz w:val="22"/>
                <w:lang w:val="lv-LV"/>
              </w:rPr>
              <w:t>Vides dizains</w:t>
            </w:r>
          </w:p>
        </w:tc>
        <w:tc>
          <w:tcPr>
            <w:tcW w:w="2832" w:type="dxa"/>
          </w:tcPr>
          <w:p w14:paraId="3966CD21" w14:textId="77F8E9AE" w:rsidR="00055F65" w:rsidRPr="00E20C19" w:rsidRDefault="00055F65" w:rsidP="003E65BC">
            <w:pPr>
              <w:jc w:val="left"/>
              <w:rPr>
                <w:sz w:val="22"/>
                <w:lang w:val="lv-LV"/>
              </w:rPr>
            </w:pPr>
            <w:r w:rsidRPr="00E20C19">
              <w:rPr>
                <w:sz w:val="22"/>
                <w:lang w:val="lv-LV"/>
              </w:rPr>
              <w:t>Interjera dizainera asistents</w:t>
            </w:r>
          </w:p>
        </w:tc>
      </w:tr>
    </w:tbl>
    <w:p w14:paraId="5ECF4B1E" w14:textId="22805813" w:rsidR="004F68C7" w:rsidRPr="00E20C19" w:rsidRDefault="004F68C7" w:rsidP="003A4172">
      <w:pPr>
        <w:rPr>
          <w:color w:val="222222"/>
          <w:shd w:val="clear" w:color="auto" w:fill="FFFFFF"/>
          <w:lang w:val="lv-LV"/>
        </w:rPr>
      </w:pPr>
      <w:r w:rsidRPr="00E20C19">
        <w:rPr>
          <w:color w:val="222222"/>
          <w:shd w:val="clear" w:color="auto" w:fill="FFFFFF"/>
          <w:lang w:val="lv-LV"/>
        </w:rPr>
        <w:t>Īstenojot ēku Muzeja ielā 3 pārbūvi un tādējādi pabeidzot vienota Saules skolas kompleksa izveidi</w:t>
      </w:r>
      <w:r w:rsidR="007A0631" w:rsidRPr="00E20C19">
        <w:rPr>
          <w:color w:val="222222"/>
          <w:shd w:val="clear" w:color="auto" w:fill="FFFFFF"/>
          <w:lang w:val="lv-LV"/>
        </w:rPr>
        <w:t>,</w:t>
      </w:r>
      <w:r w:rsidRPr="00E20C19">
        <w:rPr>
          <w:color w:val="222222"/>
          <w:shd w:val="clear" w:color="auto" w:fill="FFFFFF"/>
          <w:lang w:val="lv-LV"/>
        </w:rPr>
        <w:t xml:space="preserve"> radīsies infrastruktūra, kas ļaus attīstīt jaunas izglītības programmas -  </w:t>
      </w:r>
      <w:r w:rsidRPr="00E20C19">
        <w:rPr>
          <w:b/>
          <w:color w:val="222222"/>
          <w:shd w:val="clear" w:color="auto" w:fill="FFFFFF"/>
          <w:lang w:val="lv-LV"/>
        </w:rPr>
        <w:t>ārtelpu dizainā, koka un akmens materiālu apstrādē un restaurācijā, vizuālā tēla veidošanā</w:t>
      </w:r>
      <w:r w:rsidRPr="00E20C19">
        <w:rPr>
          <w:color w:val="222222"/>
          <w:shd w:val="clear" w:color="auto" w:fill="FFFFFF"/>
          <w:lang w:val="lv-LV"/>
        </w:rPr>
        <w:t xml:space="preserve">. </w:t>
      </w:r>
    </w:p>
    <w:p w14:paraId="30BF84C1" w14:textId="59325C6A" w:rsidR="00D01108" w:rsidRPr="00E20C19" w:rsidRDefault="00D01108" w:rsidP="00D01108">
      <w:pPr>
        <w:rPr>
          <w:rFonts w:eastAsia="Times New Roman"/>
          <w:bCs/>
          <w:color w:val="000000"/>
          <w:position w:val="-1"/>
          <w:lang w:val="lv-LV"/>
        </w:rPr>
      </w:pPr>
      <w:r w:rsidRPr="00E20C19">
        <w:rPr>
          <w:rFonts w:eastAsia="Times New Roman"/>
          <w:bCs/>
          <w:color w:val="000000"/>
          <w:position w:val="-1"/>
          <w:lang w:val="lv-LV"/>
        </w:rPr>
        <w:t>Ņemot vērā, ka saskaņā ar  Profesionālās izglītības likuma 16.</w:t>
      </w:r>
      <w:r w:rsidRPr="00E20C19">
        <w:rPr>
          <w:rFonts w:eastAsia="Times New Roman"/>
          <w:bCs/>
          <w:color w:val="000000"/>
          <w:position w:val="-1"/>
          <w:vertAlign w:val="superscript"/>
          <w:lang w:val="lv-LV"/>
        </w:rPr>
        <w:t xml:space="preserve">3 </w:t>
      </w:r>
      <w:r w:rsidRPr="00E20C19">
        <w:rPr>
          <w:rFonts w:eastAsia="Times New Roman"/>
          <w:bCs/>
          <w:color w:val="000000"/>
          <w:position w:val="-1"/>
          <w:lang w:val="lv-LV"/>
        </w:rPr>
        <w:t xml:space="preserve">pantā noteiktām tiesībām  “īstenot arī profesionālās tālākizglītības programmas, kas dod iespēju iegūt piektā līmeņa profesionālo kvalifikāciju tajās profesionālajās kvalifikācijās, kurās mākslu izglītības kompetences centrs īsteno atbilstošas izglītības programmu grupas ceturtā līmeņa profesionālās kvalifikācijas izglītības programmas”, Attīstības stratēģijas īstenošanas </w:t>
      </w:r>
      <w:r w:rsidRPr="00E20C19">
        <w:rPr>
          <w:rFonts w:eastAsia="Times New Roman"/>
          <w:bCs/>
          <w:color w:val="000000"/>
          <w:position w:val="-1"/>
          <w:lang w:val="lv-LV"/>
        </w:rPr>
        <w:lastRenderedPageBreak/>
        <w:t>laikā Kompetences centra plāno izstrādāt un sagatavo ieviešanai profesionālās tālākizglītības  programmas piektā līmeņa profesionālās kvalifikācijas iegūšanai.</w:t>
      </w:r>
    </w:p>
    <w:p w14:paraId="66122F57" w14:textId="320692E8" w:rsidR="001E109C" w:rsidRPr="00E20C19" w:rsidRDefault="001E109C" w:rsidP="00571BD7">
      <w:pPr>
        <w:pStyle w:val="Heading2"/>
        <w:numPr>
          <w:ilvl w:val="1"/>
          <w:numId w:val="3"/>
        </w:numPr>
        <w:spacing w:before="240"/>
        <w:rPr>
          <w:lang w:val="lv-LV"/>
        </w:rPr>
      </w:pPr>
      <w:bookmarkStart w:id="29" w:name="_Toc120654266"/>
      <w:r w:rsidRPr="00E20C19">
        <w:rPr>
          <w:lang w:val="lv-LV"/>
        </w:rPr>
        <w:t>Audzināšanas darbs</w:t>
      </w:r>
      <w:bookmarkEnd w:id="29"/>
    </w:p>
    <w:p w14:paraId="6B06E0F9" w14:textId="7A58D7F9" w:rsidR="001E109C" w:rsidRPr="00E20C19" w:rsidRDefault="00764A93" w:rsidP="00FA0EE1">
      <w:pPr>
        <w:rPr>
          <w:rFonts w:cs="Times New Roman"/>
          <w:color w:val="000000"/>
          <w:lang w:val="lv-LV"/>
        </w:rPr>
      </w:pPr>
      <w:r w:rsidRPr="00E20C19">
        <w:rPr>
          <w:rFonts w:eastAsia="Tahoma" w:cs="Times New Roman"/>
          <w:color w:val="000000" w:themeColor="text1"/>
          <w:lang w:val="lv-LV"/>
        </w:rPr>
        <w:t>Kompetences centra audzināšanas darba</w:t>
      </w:r>
      <w:r w:rsidR="00D4644F" w:rsidRPr="00E20C19">
        <w:rPr>
          <w:rFonts w:eastAsia="Tahoma" w:cs="Times New Roman"/>
          <w:color w:val="000000" w:themeColor="text1"/>
          <w:lang w:val="lv-LV"/>
        </w:rPr>
        <w:t xml:space="preserve"> plānošanas pamata ir</w:t>
      </w:r>
      <w:r w:rsidRPr="00E20C19">
        <w:rPr>
          <w:rFonts w:eastAsia="Tahoma" w:cs="Times New Roman"/>
          <w:color w:val="000000" w:themeColor="text1"/>
          <w:lang w:val="lv-LV"/>
        </w:rPr>
        <w:t xml:space="preserve"> </w:t>
      </w:r>
      <w:r w:rsidRPr="00E20C19">
        <w:rPr>
          <w:rFonts w:eastAsia="Tahoma" w:cs="Times New Roman"/>
          <w:b/>
          <w:bCs/>
          <w:color w:val="000000" w:themeColor="text1"/>
          <w:lang w:val="lv-LV"/>
        </w:rPr>
        <w:t>vīzija</w:t>
      </w:r>
      <w:r w:rsidR="00D4644F" w:rsidRPr="00E20C19">
        <w:rPr>
          <w:rFonts w:eastAsia="Tahoma" w:cs="Times New Roman"/>
          <w:b/>
          <w:bCs/>
          <w:color w:val="000000" w:themeColor="text1"/>
          <w:lang w:val="lv-LV"/>
        </w:rPr>
        <w:t xml:space="preserve"> par izglītojamo</w:t>
      </w:r>
      <w:r w:rsidR="00D4644F" w:rsidRPr="00E20C19">
        <w:rPr>
          <w:rFonts w:eastAsia="Tahoma" w:cs="Times New Roman"/>
          <w:color w:val="000000" w:themeColor="text1"/>
          <w:lang w:val="lv-LV"/>
        </w:rPr>
        <w:t xml:space="preserve">, kas  </w:t>
      </w:r>
      <w:r w:rsidRPr="00E20C19">
        <w:rPr>
          <w:rFonts w:eastAsia="Tahoma" w:cs="Times New Roman"/>
          <w:color w:val="000000" w:themeColor="text1"/>
          <w:lang w:val="lv-LV"/>
        </w:rPr>
        <w:t xml:space="preserve">ir </w:t>
      </w:r>
      <w:r w:rsidR="00571BD7" w:rsidRPr="00E20C19">
        <w:rPr>
          <w:rFonts w:cs="Times New Roman"/>
          <w:color w:val="000000"/>
          <w:lang w:val="lv-LV"/>
        </w:rPr>
        <w:t>nākotnes veidotāj</w:t>
      </w:r>
      <w:r w:rsidRPr="00E20C19">
        <w:rPr>
          <w:rFonts w:cs="Times New Roman"/>
          <w:color w:val="000000"/>
          <w:lang w:val="lv-LV"/>
        </w:rPr>
        <w:t>s</w:t>
      </w:r>
      <w:r w:rsidR="00571BD7" w:rsidRPr="00E20C19">
        <w:rPr>
          <w:rFonts w:cs="Times New Roman"/>
          <w:color w:val="000000"/>
          <w:lang w:val="lv-LV"/>
        </w:rPr>
        <w:t xml:space="preserve">, kurš izsvērti līdzdarbojas sabiedrības dzīvē, sadarbojas ar nozares profesionāļiem, ir Latvijas patriots; inovatīvi un produktīvi strādā tautsaimniecības izaugsmei, </w:t>
      </w:r>
      <w:proofErr w:type="spellStart"/>
      <w:r w:rsidR="00571BD7" w:rsidRPr="00E20C19">
        <w:rPr>
          <w:rFonts w:cs="Times New Roman"/>
          <w:color w:val="000000"/>
          <w:lang w:val="lv-LV"/>
        </w:rPr>
        <w:t>labklājīgas</w:t>
      </w:r>
      <w:proofErr w:type="spellEnd"/>
      <w:r w:rsidR="00571BD7" w:rsidRPr="00E20C19">
        <w:rPr>
          <w:rFonts w:cs="Times New Roman"/>
          <w:color w:val="000000"/>
          <w:lang w:val="lv-LV"/>
        </w:rPr>
        <w:t>, ilgtspējīgas valsts un pasaules veidošanai.</w:t>
      </w:r>
    </w:p>
    <w:p w14:paraId="046CDCB3" w14:textId="2ABE6EFE" w:rsidR="006E78E9" w:rsidRPr="00E20C19" w:rsidRDefault="00AB49E8" w:rsidP="006E78E9">
      <w:pPr>
        <w:rPr>
          <w:rFonts w:cs="Times New Roman"/>
          <w:lang w:val="lv-LV"/>
        </w:rPr>
      </w:pPr>
      <w:r w:rsidRPr="00E20C19">
        <w:rPr>
          <w:rFonts w:cs="Times New Roman"/>
          <w:lang w:val="lv-LV"/>
        </w:rPr>
        <w:t>Audzināšanas</w:t>
      </w:r>
      <w:r w:rsidR="006E78E9" w:rsidRPr="00E20C19">
        <w:rPr>
          <w:rFonts w:cs="Times New Roman"/>
          <w:lang w:val="lv-LV"/>
        </w:rPr>
        <w:t xml:space="preserve"> darba prioritātes Attīstības stratēģijas īstenošanas period</w:t>
      </w:r>
      <w:r w:rsidR="00197132" w:rsidRPr="00E20C19">
        <w:rPr>
          <w:rFonts w:cs="Times New Roman"/>
          <w:lang w:val="lv-LV"/>
        </w:rPr>
        <w:t>ā</w:t>
      </w:r>
      <w:r w:rsidR="006E78E9" w:rsidRPr="00E20C19">
        <w:rPr>
          <w:rFonts w:cs="Times New Roman"/>
          <w:lang w:val="lv-LV"/>
        </w:rPr>
        <w:t xml:space="preserve"> ir :</w:t>
      </w:r>
    </w:p>
    <w:p w14:paraId="5F5B6D55" w14:textId="77777777" w:rsidR="006E78E9" w:rsidRPr="00E20C19" w:rsidRDefault="006E78E9" w:rsidP="006E78E9">
      <w:pPr>
        <w:pStyle w:val="ListParagraph"/>
        <w:rPr>
          <w:rFonts w:cs="Times New Roman"/>
          <w:lang w:val="lv-LV"/>
        </w:rPr>
      </w:pPr>
    </w:p>
    <w:p w14:paraId="517E3975" w14:textId="401F85BC" w:rsidR="006E78E9" w:rsidRPr="00E20C19" w:rsidRDefault="006E78E9">
      <w:pPr>
        <w:pStyle w:val="ListParagraph"/>
        <w:numPr>
          <w:ilvl w:val="0"/>
          <w:numId w:val="40"/>
        </w:numPr>
        <w:rPr>
          <w:lang w:val="lv-LV"/>
        </w:rPr>
      </w:pPr>
      <w:r w:rsidRPr="00E20C19">
        <w:rPr>
          <w:lang w:val="lv-LV"/>
        </w:rPr>
        <w:t>jauniešu piederības savai skolai, vietējai kopienai un valstij apzināšanās un pilsoniskās līdzdalības, patstāvības, atbildības veicināšana;</w:t>
      </w:r>
    </w:p>
    <w:p w14:paraId="3D626FEE" w14:textId="4ED15B55" w:rsidR="006E78E9" w:rsidRPr="00E20C19" w:rsidRDefault="006E78E9">
      <w:pPr>
        <w:pStyle w:val="ListParagraph"/>
        <w:numPr>
          <w:ilvl w:val="0"/>
          <w:numId w:val="40"/>
        </w:numPr>
        <w:rPr>
          <w:lang w:val="lv-LV"/>
        </w:rPr>
      </w:pPr>
      <w:r w:rsidRPr="00E20C19">
        <w:rPr>
          <w:lang w:val="lv-LV"/>
        </w:rPr>
        <w:t xml:space="preserve">jauniešu kultūrvēsturiskās pieredzes </w:t>
      </w:r>
      <w:r w:rsidR="00AB49E8" w:rsidRPr="00E20C19">
        <w:rPr>
          <w:lang w:val="lv-LV"/>
        </w:rPr>
        <w:t>bagātināšana</w:t>
      </w:r>
      <w:r w:rsidRPr="00E20C19">
        <w:rPr>
          <w:lang w:val="lv-LV"/>
        </w:rPr>
        <w:t xml:space="preserve">, individuālo kompetenču pilnveides attīstība veiksmīgajai karjeras </w:t>
      </w:r>
      <w:r w:rsidR="00AB49E8" w:rsidRPr="00E20C19">
        <w:rPr>
          <w:lang w:val="lv-LV"/>
        </w:rPr>
        <w:t>virzīšanai</w:t>
      </w:r>
      <w:r w:rsidRPr="00E20C19">
        <w:rPr>
          <w:lang w:val="lv-LV"/>
        </w:rPr>
        <w:t xml:space="preserve"> mainīgaj</w:t>
      </w:r>
      <w:r w:rsidR="006F7150" w:rsidRPr="00E20C19">
        <w:rPr>
          <w:lang w:val="lv-LV"/>
        </w:rPr>
        <w:t>os</w:t>
      </w:r>
      <w:r w:rsidRPr="00E20C19">
        <w:rPr>
          <w:lang w:val="lv-LV"/>
        </w:rPr>
        <w:t xml:space="preserve"> </w:t>
      </w:r>
      <w:r w:rsidR="006F7150" w:rsidRPr="00E20C19">
        <w:rPr>
          <w:lang w:val="lv-LV"/>
        </w:rPr>
        <w:t>sociālekonomiskajos</w:t>
      </w:r>
      <w:r w:rsidR="00AB49E8" w:rsidRPr="00E20C19">
        <w:rPr>
          <w:lang w:val="lv-LV"/>
        </w:rPr>
        <w:t xml:space="preserve"> </w:t>
      </w:r>
      <w:r w:rsidRPr="00E20C19">
        <w:rPr>
          <w:lang w:val="lv-LV"/>
        </w:rPr>
        <w:t>apstākļos.</w:t>
      </w:r>
    </w:p>
    <w:p w14:paraId="5E67D113" w14:textId="77777777" w:rsidR="00764A93" w:rsidRPr="00E20C19" w:rsidRDefault="00764A93" w:rsidP="00FA0EE1">
      <w:pPr>
        <w:rPr>
          <w:rFonts w:cs="Times New Roman"/>
          <w:lang w:val="lv-LV"/>
        </w:rPr>
      </w:pPr>
      <w:r w:rsidRPr="00E20C19">
        <w:rPr>
          <w:rFonts w:cs="Times New Roman"/>
          <w:lang w:val="lv-LV"/>
        </w:rPr>
        <w:t>Kompetences centra audzināšanas darba uzdevumi ir</w:t>
      </w:r>
    </w:p>
    <w:p w14:paraId="5858543F" w14:textId="589A0B8A" w:rsidR="00764A93" w:rsidRPr="00E20C19" w:rsidRDefault="006E78E9">
      <w:pPr>
        <w:pStyle w:val="ListParagraph"/>
        <w:numPr>
          <w:ilvl w:val="0"/>
          <w:numId w:val="16"/>
        </w:numPr>
        <w:rPr>
          <w:rFonts w:cs="Times New Roman"/>
          <w:lang w:val="lv-LV"/>
        </w:rPr>
      </w:pPr>
      <w:r w:rsidRPr="00E20C19">
        <w:rPr>
          <w:rFonts w:cs="Times New Roman"/>
          <w:lang w:val="lv-LV"/>
        </w:rPr>
        <w:t>P</w:t>
      </w:r>
      <w:r w:rsidR="00764A93" w:rsidRPr="00E20C19">
        <w:rPr>
          <w:rFonts w:cs="Times New Roman"/>
          <w:lang w:val="lv-LV"/>
        </w:rPr>
        <w:t>atstāvīg</w:t>
      </w:r>
      <w:r w:rsidRPr="00E20C19">
        <w:rPr>
          <w:rFonts w:cs="Times New Roman"/>
          <w:lang w:val="lv-LV"/>
        </w:rPr>
        <w:t>as domāšanas un rīcības veicināšana, izpratnes par tiesībām un pienākumiem attīstīšana;</w:t>
      </w:r>
    </w:p>
    <w:p w14:paraId="6D109FB8" w14:textId="18AE765D" w:rsidR="00764A93" w:rsidRPr="00E20C19" w:rsidRDefault="006E78E9">
      <w:pPr>
        <w:pStyle w:val="ListParagraph"/>
        <w:numPr>
          <w:ilvl w:val="0"/>
          <w:numId w:val="16"/>
        </w:numPr>
        <w:rPr>
          <w:rFonts w:cs="Times New Roman"/>
          <w:lang w:val="lv-LV"/>
        </w:rPr>
      </w:pPr>
      <w:r w:rsidRPr="00E20C19">
        <w:rPr>
          <w:rFonts w:cs="Times New Roman"/>
          <w:lang w:val="lv-LV"/>
        </w:rPr>
        <w:t>M</w:t>
      </w:r>
      <w:r w:rsidR="00764A93" w:rsidRPr="00E20C19">
        <w:rPr>
          <w:rFonts w:cs="Times New Roman"/>
          <w:lang w:val="lv-LV"/>
        </w:rPr>
        <w:t>orāles, ētikas un demokrātijas principiem atbilstošas skolas psiholoģiskās un vides veidošana</w:t>
      </w:r>
      <w:r w:rsidRPr="00E20C19">
        <w:rPr>
          <w:rFonts w:cs="Times New Roman"/>
          <w:lang w:val="lv-LV"/>
        </w:rPr>
        <w:t>;</w:t>
      </w:r>
      <w:r w:rsidR="00764A93" w:rsidRPr="00E20C19">
        <w:rPr>
          <w:rFonts w:cs="Times New Roman"/>
          <w:lang w:val="lv-LV"/>
        </w:rPr>
        <w:t xml:space="preserve"> </w:t>
      </w:r>
    </w:p>
    <w:p w14:paraId="65764F79" w14:textId="08CF0A4C" w:rsidR="00764A93" w:rsidRPr="00E20C19" w:rsidRDefault="00764A93">
      <w:pPr>
        <w:pStyle w:val="ListParagraph"/>
        <w:numPr>
          <w:ilvl w:val="0"/>
          <w:numId w:val="16"/>
        </w:numPr>
        <w:rPr>
          <w:rFonts w:cs="Times New Roman"/>
          <w:lang w:val="lv-LV"/>
        </w:rPr>
      </w:pPr>
      <w:r w:rsidRPr="00E20C19">
        <w:rPr>
          <w:rFonts w:cs="Times New Roman"/>
          <w:lang w:val="lv-LV"/>
        </w:rPr>
        <w:t xml:space="preserve">Izglītojamo personiskās, nacionālās un pilsoniskās identitātes </w:t>
      </w:r>
      <w:r w:rsidR="006E78E9" w:rsidRPr="00E20C19">
        <w:rPr>
          <w:rFonts w:cs="Times New Roman"/>
          <w:lang w:val="lv-LV"/>
        </w:rPr>
        <w:t>a</w:t>
      </w:r>
      <w:r w:rsidRPr="00E20C19">
        <w:rPr>
          <w:rFonts w:cs="Times New Roman"/>
          <w:lang w:val="lv-LV"/>
        </w:rPr>
        <w:t>pzināšan</w:t>
      </w:r>
      <w:r w:rsidR="006E78E9" w:rsidRPr="00E20C19">
        <w:rPr>
          <w:rFonts w:cs="Times New Roman"/>
          <w:lang w:val="lv-LV"/>
        </w:rPr>
        <w:t>ā</w:t>
      </w:r>
      <w:r w:rsidRPr="00E20C19">
        <w:rPr>
          <w:rFonts w:cs="Times New Roman"/>
          <w:lang w:val="lv-LV"/>
        </w:rPr>
        <w:t>s sekmēšana;</w:t>
      </w:r>
    </w:p>
    <w:p w14:paraId="13181065" w14:textId="77FF7DA9" w:rsidR="00764A93" w:rsidRPr="00E20C19" w:rsidRDefault="00764A93">
      <w:pPr>
        <w:pStyle w:val="ListParagraph"/>
        <w:numPr>
          <w:ilvl w:val="0"/>
          <w:numId w:val="16"/>
        </w:numPr>
        <w:rPr>
          <w:rFonts w:cs="Times New Roman"/>
          <w:lang w:val="lv-LV"/>
        </w:rPr>
      </w:pPr>
      <w:r w:rsidRPr="00E20C19">
        <w:rPr>
          <w:rFonts w:cs="Times New Roman"/>
          <w:lang w:val="lv-LV"/>
        </w:rPr>
        <w:t>Patriotisma veicināšana</w:t>
      </w:r>
      <w:r w:rsidR="006E78E9" w:rsidRPr="00E20C19">
        <w:rPr>
          <w:rFonts w:cs="Times New Roman"/>
          <w:lang w:val="lv-LV"/>
        </w:rPr>
        <w:t>;</w:t>
      </w:r>
    </w:p>
    <w:p w14:paraId="6FCF8255" w14:textId="7FBBE0B5" w:rsidR="00764A93" w:rsidRPr="00E20C19" w:rsidRDefault="006E78E9">
      <w:pPr>
        <w:pStyle w:val="ListParagraph"/>
        <w:numPr>
          <w:ilvl w:val="0"/>
          <w:numId w:val="16"/>
        </w:numPr>
        <w:rPr>
          <w:rFonts w:cs="Times New Roman"/>
          <w:lang w:val="lv-LV"/>
        </w:rPr>
      </w:pPr>
      <w:r w:rsidRPr="00E20C19">
        <w:rPr>
          <w:rFonts w:cs="Times New Roman"/>
          <w:lang w:val="lv-LV"/>
        </w:rPr>
        <w:t>Saskarsm</w:t>
      </w:r>
      <w:r w:rsidR="00764A93" w:rsidRPr="00E20C19">
        <w:rPr>
          <w:rFonts w:cs="Times New Roman"/>
          <w:lang w:val="lv-LV"/>
        </w:rPr>
        <w:t>es un sadarbības prasmju attīstība, gatavoties darbam un dzīvei multikultur</w:t>
      </w:r>
      <w:r w:rsidRPr="00E20C19">
        <w:rPr>
          <w:rFonts w:cs="Times New Roman"/>
          <w:lang w:val="lv-LV"/>
        </w:rPr>
        <w:t>āla</w:t>
      </w:r>
      <w:r w:rsidR="00764A93" w:rsidRPr="00E20C19">
        <w:rPr>
          <w:rFonts w:cs="Times New Roman"/>
          <w:lang w:val="lv-LV"/>
        </w:rPr>
        <w:t>jā vidē</w:t>
      </w:r>
      <w:r w:rsidRPr="00E20C19">
        <w:rPr>
          <w:rFonts w:cs="Times New Roman"/>
          <w:lang w:val="lv-LV"/>
        </w:rPr>
        <w:t>;</w:t>
      </w:r>
    </w:p>
    <w:p w14:paraId="5F8306F3" w14:textId="466B70B2" w:rsidR="006E78E9" w:rsidRPr="00E20C19" w:rsidRDefault="006E78E9">
      <w:pPr>
        <w:pStyle w:val="ListParagraph"/>
        <w:numPr>
          <w:ilvl w:val="0"/>
          <w:numId w:val="16"/>
        </w:numPr>
        <w:rPr>
          <w:rFonts w:cs="Times New Roman"/>
          <w:lang w:val="lv-LV"/>
        </w:rPr>
      </w:pPr>
      <w:r w:rsidRPr="00E20C19">
        <w:rPr>
          <w:rFonts w:cs="Times New Roman"/>
          <w:lang w:val="lv-LV"/>
        </w:rPr>
        <w:t xml:space="preserve">Izglītojamo </w:t>
      </w:r>
      <w:r w:rsidR="00764A93" w:rsidRPr="00E20C19">
        <w:rPr>
          <w:rFonts w:cs="Times New Roman"/>
          <w:lang w:val="lv-LV"/>
        </w:rPr>
        <w:t>iesaistīšan</w:t>
      </w:r>
      <w:r w:rsidRPr="00E20C19">
        <w:rPr>
          <w:rFonts w:cs="Times New Roman"/>
          <w:lang w:val="lv-LV"/>
        </w:rPr>
        <w:t xml:space="preserve">a </w:t>
      </w:r>
      <w:r w:rsidR="00764A93" w:rsidRPr="00E20C19">
        <w:rPr>
          <w:rFonts w:cs="Times New Roman"/>
          <w:lang w:val="lv-LV"/>
        </w:rPr>
        <w:t>pašpārvaldē, sekmējot lēmumu pieņemšan</w:t>
      </w:r>
      <w:r w:rsidRPr="00E20C19">
        <w:rPr>
          <w:rFonts w:cs="Times New Roman"/>
          <w:lang w:val="lv-LV"/>
        </w:rPr>
        <w:t>as</w:t>
      </w:r>
      <w:r w:rsidR="00764A93" w:rsidRPr="00E20C19">
        <w:rPr>
          <w:rFonts w:cs="Times New Roman"/>
          <w:lang w:val="lv-LV"/>
        </w:rPr>
        <w:t>, pasākumu organizēšan</w:t>
      </w:r>
      <w:r w:rsidRPr="00E20C19">
        <w:rPr>
          <w:rFonts w:cs="Times New Roman"/>
          <w:lang w:val="lv-LV"/>
        </w:rPr>
        <w:t>as</w:t>
      </w:r>
      <w:r w:rsidR="00764A93" w:rsidRPr="00E20C19">
        <w:rPr>
          <w:rFonts w:cs="Times New Roman"/>
          <w:lang w:val="lv-LV"/>
        </w:rPr>
        <w:t xml:space="preserve"> un vadīšanas kompetenču pilnveidi</w:t>
      </w:r>
      <w:r w:rsidRPr="00E20C19">
        <w:rPr>
          <w:rFonts w:cs="Times New Roman"/>
          <w:lang w:val="lv-LV"/>
        </w:rPr>
        <w:t>;</w:t>
      </w:r>
      <w:r w:rsidR="00764A93" w:rsidRPr="00E20C19">
        <w:rPr>
          <w:rFonts w:cs="Times New Roman"/>
          <w:lang w:val="lv-LV"/>
        </w:rPr>
        <w:t xml:space="preserve"> </w:t>
      </w:r>
    </w:p>
    <w:p w14:paraId="41E1B98B" w14:textId="0763318D" w:rsidR="006E78E9" w:rsidRPr="00E20C19" w:rsidRDefault="006E78E9">
      <w:pPr>
        <w:pStyle w:val="ListParagraph"/>
        <w:numPr>
          <w:ilvl w:val="0"/>
          <w:numId w:val="16"/>
        </w:numPr>
        <w:rPr>
          <w:rFonts w:cs="Times New Roman"/>
          <w:lang w:val="lv-LV"/>
        </w:rPr>
      </w:pPr>
      <w:r w:rsidRPr="00E20C19">
        <w:rPr>
          <w:rFonts w:cs="Times New Roman"/>
          <w:lang w:val="lv-LV"/>
        </w:rPr>
        <w:t>Mērķtiecīgas karjeras izvēles sekmēšana;</w:t>
      </w:r>
    </w:p>
    <w:p w14:paraId="221D6F79" w14:textId="74854A7D" w:rsidR="00764A93" w:rsidRPr="00E20C19" w:rsidRDefault="006E78E9">
      <w:pPr>
        <w:pStyle w:val="ListParagraph"/>
        <w:numPr>
          <w:ilvl w:val="0"/>
          <w:numId w:val="16"/>
        </w:numPr>
        <w:rPr>
          <w:rFonts w:cs="Times New Roman"/>
          <w:lang w:val="lv-LV"/>
        </w:rPr>
      </w:pPr>
      <w:r w:rsidRPr="00E20C19">
        <w:rPr>
          <w:rFonts w:cs="Times New Roman"/>
          <w:lang w:val="lv-LV"/>
        </w:rPr>
        <w:t xml:space="preserve">Izglītojamo, </w:t>
      </w:r>
      <w:r w:rsidR="00764A93" w:rsidRPr="00E20C19">
        <w:rPr>
          <w:rFonts w:cs="Times New Roman"/>
          <w:lang w:val="lv-LV"/>
        </w:rPr>
        <w:t xml:space="preserve">audzinātāju, mācību priekšmetu pedagogu </w:t>
      </w:r>
      <w:r w:rsidRPr="00E20C19">
        <w:rPr>
          <w:rFonts w:cs="Times New Roman"/>
          <w:lang w:val="lv-LV"/>
        </w:rPr>
        <w:t>un ģimenes sadarbības veidošana.</w:t>
      </w:r>
    </w:p>
    <w:p w14:paraId="1F364D1C" w14:textId="58780A9E" w:rsidR="006F7150" w:rsidRPr="00E20C19" w:rsidRDefault="006F7150" w:rsidP="006F7150">
      <w:pPr>
        <w:rPr>
          <w:lang w:val="lv-LV"/>
        </w:rPr>
      </w:pPr>
      <w:r w:rsidRPr="00E20C19">
        <w:rPr>
          <w:lang w:val="lv-LV"/>
        </w:rPr>
        <w:t xml:space="preserve">Audzināšanas darbs orientēts uz sekojošo kompetenču attīstību:   </w:t>
      </w:r>
    </w:p>
    <w:p w14:paraId="002F3C0C" w14:textId="6A1D2904" w:rsidR="006F7150" w:rsidRPr="00E20C19" w:rsidRDefault="006F7150">
      <w:pPr>
        <w:pStyle w:val="ListParagraph"/>
        <w:numPr>
          <w:ilvl w:val="1"/>
          <w:numId w:val="41"/>
        </w:numPr>
        <w:rPr>
          <w:lang w:val="lv-LV"/>
        </w:rPr>
      </w:pPr>
      <w:r w:rsidRPr="00E20C19">
        <w:rPr>
          <w:lang w:val="lv-LV"/>
        </w:rPr>
        <w:t xml:space="preserve">pašattīstības kompetenci (spēju izprast pašam sevi, virzīt savu attīstību);  </w:t>
      </w:r>
    </w:p>
    <w:p w14:paraId="5D70FC23" w14:textId="770BB84E" w:rsidR="006F7150" w:rsidRPr="00E20C19" w:rsidRDefault="006F7150">
      <w:pPr>
        <w:pStyle w:val="ListParagraph"/>
        <w:numPr>
          <w:ilvl w:val="1"/>
          <w:numId w:val="41"/>
        </w:numPr>
        <w:rPr>
          <w:lang w:val="lv-LV"/>
        </w:rPr>
      </w:pPr>
      <w:r w:rsidRPr="00E20C19">
        <w:rPr>
          <w:lang w:val="lv-LV"/>
        </w:rPr>
        <w:t xml:space="preserve">sociālo kompetenci (prasmi analizēt sociālos procesus, prasmi iekļauties sabiedrībā, risināt konfliktus, veidot sadarbības un saziņas prasmes u.c.);  </w:t>
      </w:r>
    </w:p>
    <w:p w14:paraId="6FD5216A" w14:textId="17AA8F6F" w:rsidR="006F7150" w:rsidRPr="00E20C19" w:rsidRDefault="006F7150">
      <w:pPr>
        <w:pStyle w:val="ListParagraph"/>
        <w:numPr>
          <w:ilvl w:val="1"/>
          <w:numId w:val="41"/>
        </w:numPr>
        <w:rPr>
          <w:lang w:val="lv-LV"/>
        </w:rPr>
      </w:pPr>
      <w:r w:rsidRPr="00E20C19">
        <w:rPr>
          <w:lang w:val="lv-LV"/>
        </w:rPr>
        <w:t xml:space="preserve">ētisko kompetenci (spēju apzināties vērtības un veidot kritisku attieksmi, pārdomātus spriedumus par sevi un citiem); </w:t>
      </w:r>
    </w:p>
    <w:p w14:paraId="3461FAB8" w14:textId="663CECA4" w:rsidR="006F7150" w:rsidRPr="00E20C19" w:rsidRDefault="006F7150">
      <w:pPr>
        <w:pStyle w:val="ListParagraph"/>
        <w:numPr>
          <w:ilvl w:val="1"/>
          <w:numId w:val="41"/>
        </w:numPr>
        <w:rPr>
          <w:lang w:val="lv-LV"/>
        </w:rPr>
      </w:pPr>
      <w:r w:rsidRPr="00E20C19">
        <w:rPr>
          <w:lang w:val="lv-LV"/>
        </w:rPr>
        <w:t>eksistenciālo kompetenci (spēju atbilstoši rīkoties ekstremālās un sadzīves situācijās, izkopt veselīga dzīvesveida ieradumus</w:t>
      </w:r>
      <w:r w:rsidR="00D23A30" w:rsidRPr="00E20C19">
        <w:rPr>
          <w:lang w:val="lv-LV"/>
        </w:rPr>
        <w:t>;</w:t>
      </w:r>
    </w:p>
    <w:p w14:paraId="0C85A7E6" w14:textId="269EF2D8" w:rsidR="006E78E9" w:rsidRPr="00E20C19" w:rsidRDefault="006F7150">
      <w:pPr>
        <w:pStyle w:val="ListParagraph"/>
        <w:numPr>
          <w:ilvl w:val="1"/>
          <w:numId w:val="41"/>
        </w:numPr>
        <w:rPr>
          <w:lang w:val="lv-LV"/>
        </w:rPr>
      </w:pPr>
      <w:r w:rsidRPr="00E20C19">
        <w:rPr>
          <w:lang w:val="lv-LV"/>
        </w:rPr>
        <w:t>kultūras kompetenci ( spēju izprast un pārmantot kultūrvēsturisko pieredzi).</w:t>
      </w:r>
    </w:p>
    <w:p w14:paraId="34052883" w14:textId="77777777" w:rsidR="00D4644F" w:rsidRPr="00D41C86" w:rsidRDefault="00D4644F" w:rsidP="00764A93">
      <w:pPr>
        <w:pStyle w:val="ListParagraph"/>
        <w:rPr>
          <w:lang w:val="lv-LV"/>
        </w:rPr>
      </w:pPr>
    </w:p>
    <w:p w14:paraId="2DE94A89" w14:textId="6C09FEB8" w:rsidR="00877AF9" w:rsidRPr="00D41C86" w:rsidRDefault="00877AF9" w:rsidP="00877AF9">
      <w:pPr>
        <w:pStyle w:val="Heading2"/>
        <w:numPr>
          <w:ilvl w:val="1"/>
          <w:numId w:val="3"/>
        </w:numPr>
        <w:spacing w:before="240"/>
        <w:rPr>
          <w:lang w:val="lv-LV"/>
        </w:rPr>
      </w:pPr>
      <w:bookmarkStart w:id="30" w:name="_Toc120654267"/>
      <w:r w:rsidRPr="00D41C86">
        <w:rPr>
          <w:lang w:val="lv-LV"/>
        </w:rPr>
        <w:lastRenderedPageBreak/>
        <w:t>Metodiskais darbs un tā attīstība</w:t>
      </w:r>
      <w:bookmarkEnd w:id="30"/>
    </w:p>
    <w:p w14:paraId="56DFB4E3" w14:textId="1E59F731" w:rsidR="00BE3FF7" w:rsidRPr="00D41C86" w:rsidRDefault="00BE3FF7" w:rsidP="00BE3FF7">
      <w:pPr>
        <w:tabs>
          <w:tab w:val="left" w:pos="1500"/>
        </w:tabs>
        <w:rPr>
          <w:lang w:val="lv-LV"/>
        </w:rPr>
        <w:sectPr w:rsidR="00BE3FF7" w:rsidRPr="00D41C86" w:rsidSect="00003C1B">
          <w:type w:val="continuous"/>
          <w:pgSz w:w="11907" w:h="16840" w:code="9"/>
          <w:pgMar w:top="1134" w:right="1418" w:bottom="1418" w:left="1985" w:header="720" w:footer="0" w:gutter="0"/>
          <w:cols w:space="720"/>
        </w:sectPr>
      </w:pPr>
      <w:r w:rsidRPr="00D41C86">
        <w:rPr>
          <w:lang w:val="lv-LV"/>
        </w:rPr>
        <w:t>Plānojot metodiskā darba attīstību 202</w:t>
      </w:r>
      <w:r w:rsidR="00A268FB" w:rsidRPr="00D41C86">
        <w:rPr>
          <w:lang w:val="lv-LV"/>
        </w:rPr>
        <w:t>3</w:t>
      </w:r>
      <w:r w:rsidRPr="00D41C86">
        <w:rPr>
          <w:lang w:val="lv-LV"/>
        </w:rPr>
        <w:t>.-</w:t>
      </w:r>
      <w:r w:rsidR="007A0631" w:rsidRPr="00D41C86">
        <w:rPr>
          <w:lang w:val="lv-LV"/>
        </w:rPr>
        <w:t>20</w:t>
      </w:r>
      <w:r w:rsidRPr="00D41C86">
        <w:rPr>
          <w:lang w:val="lv-LV"/>
        </w:rPr>
        <w:t>27.g</w:t>
      </w:r>
      <w:r w:rsidR="00A268FB" w:rsidRPr="00D41C86">
        <w:rPr>
          <w:lang w:val="lv-LV"/>
        </w:rPr>
        <w:t>adu</w:t>
      </w:r>
      <w:r w:rsidRPr="00D41C86">
        <w:rPr>
          <w:lang w:val="lv-LV"/>
        </w:rPr>
        <w:t xml:space="preserve"> periodā, </w:t>
      </w:r>
      <w:r w:rsidR="003A4172" w:rsidRPr="00D41C86">
        <w:rPr>
          <w:lang w:val="lv-LV"/>
        </w:rPr>
        <w:t>Kompetences centrs</w:t>
      </w:r>
      <w:r w:rsidRPr="00D41C86">
        <w:rPr>
          <w:lang w:val="lv-LV"/>
        </w:rPr>
        <w:t xml:space="preserve"> definē sekojošos darbības virzienus:</w:t>
      </w:r>
    </w:p>
    <w:p w14:paraId="5F2B41DA" w14:textId="15AA3581" w:rsidR="00BE3FF7" w:rsidRPr="00D41C86" w:rsidRDefault="00A51D45">
      <w:pPr>
        <w:pStyle w:val="ListParagraph"/>
        <w:numPr>
          <w:ilvl w:val="0"/>
          <w:numId w:val="19"/>
        </w:numPr>
        <w:spacing w:after="120"/>
        <w:rPr>
          <w:rFonts w:eastAsia="Times New Roman"/>
          <w:bCs/>
          <w:lang w:val="lv-LV"/>
        </w:rPr>
      </w:pPr>
      <w:r w:rsidRPr="00D41C86">
        <w:rPr>
          <w:rFonts w:eastAsia="Times New Roman"/>
          <w:bCs/>
          <w:lang w:val="lv-LV"/>
        </w:rPr>
        <w:t xml:space="preserve">Atbalsts pedagogiem </w:t>
      </w:r>
      <w:r w:rsidR="00BE3FF7" w:rsidRPr="00D41C86">
        <w:rPr>
          <w:rFonts w:eastAsia="Times New Roman"/>
          <w:bCs/>
          <w:lang w:val="lv-LV"/>
        </w:rPr>
        <w:t>MIP ieviešan</w:t>
      </w:r>
      <w:r w:rsidRPr="00D41C86">
        <w:rPr>
          <w:rFonts w:eastAsia="Times New Roman"/>
          <w:bCs/>
          <w:lang w:val="lv-LV"/>
        </w:rPr>
        <w:t>ā</w:t>
      </w:r>
      <w:r w:rsidR="00BE3FF7" w:rsidRPr="00D41C86">
        <w:rPr>
          <w:rFonts w:eastAsia="Times New Roman"/>
          <w:bCs/>
          <w:lang w:val="lv-LV"/>
        </w:rPr>
        <w:t>;</w:t>
      </w:r>
    </w:p>
    <w:p w14:paraId="6AED87C7" w14:textId="4B943B61" w:rsidR="00BB3D56" w:rsidRPr="00D41C86" w:rsidRDefault="00BE3FF7">
      <w:pPr>
        <w:pStyle w:val="ListParagraph"/>
        <w:numPr>
          <w:ilvl w:val="0"/>
          <w:numId w:val="19"/>
        </w:numPr>
        <w:spacing w:after="120"/>
        <w:rPr>
          <w:rFonts w:eastAsia="Times New Roman"/>
          <w:bCs/>
          <w:lang w:val="lv-LV"/>
        </w:rPr>
      </w:pPr>
      <w:r w:rsidRPr="00D41C86">
        <w:rPr>
          <w:rFonts w:eastAsia="Times New Roman"/>
          <w:bCs/>
          <w:lang w:val="lv-LV"/>
        </w:rPr>
        <w:t>skolas metodisk</w:t>
      </w:r>
      <w:r w:rsidR="00A51D45" w:rsidRPr="00D41C86">
        <w:rPr>
          <w:rFonts w:eastAsia="Times New Roman"/>
          <w:bCs/>
          <w:lang w:val="lv-LV"/>
        </w:rPr>
        <w:t>ā centra</w:t>
      </w:r>
      <w:r w:rsidRPr="00D41C86">
        <w:rPr>
          <w:rFonts w:eastAsia="Times New Roman"/>
          <w:bCs/>
          <w:lang w:val="lv-LV"/>
        </w:rPr>
        <w:t xml:space="preserve"> darbība;</w:t>
      </w:r>
    </w:p>
    <w:p w14:paraId="10B6E7CF" w14:textId="28E1F735" w:rsidR="00A51D45" w:rsidRPr="00D41C86" w:rsidRDefault="00A51D45">
      <w:pPr>
        <w:pStyle w:val="ListParagraph"/>
        <w:numPr>
          <w:ilvl w:val="0"/>
          <w:numId w:val="19"/>
        </w:numPr>
        <w:spacing w:after="120"/>
        <w:rPr>
          <w:rFonts w:eastAsia="Times New Roman"/>
          <w:bCs/>
          <w:lang w:val="lv-LV"/>
        </w:rPr>
      </w:pPr>
      <w:r w:rsidRPr="00D41C86">
        <w:rPr>
          <w:rFonts w:eastAsia="Times New Roman"/>
          <w:bCs/>
          <w:lang w:val="lv-LV"/>
        </w:rPr>
        <w:t>skolas metodisko komisiju darbība;</w:t>
      </w:r>
    </w:p>
    <w:p w14:paraId="4C0605CC" w14:textId="74CEA7B3" w:rsidR="00BB3D56" w:rsidRPr="00D41C86" w:rsidRDefault="00BB3D56">
      <w:pPr>
        <w:pStyle w:val="ListParagraph"/>
        <w:numPr>
          <w:ilvl w:val="0"/>
          <w:numId w:val="19"/>
        </w:numPr>
        <w:spacing w:after="120"/>
        <w:rPr>
          <w:rFonts w:eastAsia="Times New Roman"/>
          <w:bCs/>
          <w:lang w:val="lv-LV"/>
        </w:rPr>
      </w:pPr>
      <w:r w:rsidRPr="00D41C86">
        <w:rPr>
          <w:rFonts w:eastAsia="Times New Roman"/>
          <w:bCs/>
          <w:lang w:val="lv-LV"/>
        </w:rPr>
        <w:t>skolas pedagogu tālākizglītības un profesionālās kompetences attīstība;</w:t>
      </w:r>
    </w:p>
    <w:p w14:paraId="674AB6C5" w14:textId="6627BF29" w:rsidR="00BE3FF7" w:rsidRPr="00D41C86" w:rsidRDefault="00BE3FF7">
      <w:pPr>
        <w:pStyle w:val="ListParagraph"/>
        <w:numPr>
          <w:ilvl w:val="0"/>
          <w:numId w:val="19"/>
        </w:numPr>
        <w:spacing w:after="120"/>
        <w:rPr>
          <w:rFonts w:eastAsia="Times New Roman"/>
          <w:bCs/>
          <w:lang w:val="lv-LV"/>
        </w:rPr>
      </w:pPr>
      <w:r w:rsidRPr="00D41C86">
        <w:rPr>
          <w:rFonts w:eastAsia="Times New Roman"/>
          <w:bCs/>
          <w:lang w:val="lv-LV"/>
        </w:rPr>
        <w:t>reģionālā profesionālās izglītības metodiskā centra darbība</w:t>
      </w:r>
      <w:r w:rsidR="00A268FB" w:rsidRPr="00D41C86">
        <w:rPr>
          <w:rFonts w:eastAsia="Times New Roman"/>
          <w:bCs/>
          <w:lang w:val="lv-LV"/>
        </w:rPr>
        <w:t>.</w:t>
      </w:r>
    </w:p>
    <w:p w14:paraId="36D640F5" w14:textId="76B7042A" w:rsidR="00A51D45" w:rsidRPr="00D41C86" w:rsidRDefault="00A51D45" w:rsidP="00A51D45">
      <w:pPr>
        <w:rPr>
          <w:lang w:val="lv-LV"/>
        </w:rPr>
      </w:pPr>
      <w:r w:rsidRPr="00D41C86">
        <w:rPr>
          <w:rFonts w:eastAsia="Times New Roman"/>
          <w:lang w:val="lv-LV"/>
        </w:rPr>
        <w:t xml:space="preserve">Skolas metodiskā </w:t>
      </w:r>
      <w:r w:rsidRPr="00D41C86">
        <w:rPr>
          <w:bCs/>
          <w:lang w:val="lv-LV"/>
        </w:rPr>
        <w:t>darba prioritātes 202</w:t>
      </w:r>
      <w:r w:rsidR="00A268FB" w:rsidRPr="00D41C86">
        <w:rPr>
          <w:bCs/>
          <w:lang w:val="lv-LV"/>
        </w:rPr>
        <w:t>3</w:t>
      </w:r>
      <w:r w:rsidRPr="00D41C86">
        <w:rPr>
          <w:bCs/>
          <w:lang w:val="lv-LV"/>
        </w:rPr>
        <w:t>.-2027.m.g:</w:t>
      </w:r>
      <w:r w:rsidRPr="00D41C86">
        <w:rPr>
          <w:b/>
          <w:lang w:val="lv-LV"/>
        </w:rPr>
        <w:t xml:space="preserve">       </w:t>
      </w:r>
    </w:p>
    <w:p w14:paraId="5486C441" w14:textId="77777777" w:rsidR="00A51D45" w:rsidRPr="00D41C86" w:rsidRDefault="00A51D45">
      <w:pPr>
        <w:pStyle w:val="ListParagraph"/>
        <w:numPr>
          <w:ilvl w:val="0"/>
          <w:numId w:val="20"/>
        </w:numPr>
        <w:rPr>
          <w:lang w:val="lv-LV"/>
        </w:rPr>
      </w:pPr>
      <w:r w:rsidRPr="00D41C86">
        <w:rPr>
          <w:lang w:val="lv-LV"/>
        </w:rPr>
        <w:t>Modulāro programmu ieviešana;</w:t>
      </w:r>
    </w:p>
    <w:p w14:paraId="5123D5DE" w14:textId="77777777" w:rsidR="00A51D45" w:rsidRPr="00D41C86" w:rsidRDefault="00A51D45">
      <w:pPr>
        <w:pStyle w:val="ListParagraph"/>
        <w:numPr>
          <w:ilvl w:val="0"/>
          <w:numId w:val="20"/>
        </w:numPr>
        <w:rPr>
          <w:lang w:val="lv-LV"/>
        </w:rPr>
      </w:pPr>
      <w:r w:rsidRPr="00D41C86">
        <w:rPr>
          <w:lang w:val="lv-LV"/>
        </w:rPr>
        <w:t>Pedagogu iesaistīšana profesijas standarta izstrādē;</w:t>
      </w:r>
    </w:p>
    <w:p w14:paraId="66D080D6" w14:textId="77777777" w:rsidR="00A51D45" w:rsidRPr="00D41C86" w:rsidRDefault="00A51D45">
      <w:pPr>
        <w:pStyle w:val="ListParagraph"/>
        <w:numPr>
          <w:ilvl w:val="0"/>
          <w:numId w:val="20"/>
        </w:numPr>
        <w:rPr>
          <w:lang w:val="lv-LV"/>
        </w:rPr>
      </w:pPr>
      <w:r w:rsidRPr="00D41C86">
        <w:rPr>
          <w:lang w:val="lv-LV"/>
        </w:rPr>
        <w:t>Pedagogu iesaistīšana programmu izstrādē;</w:t>
      </w:r>
    </w:p>
    <w:p w14:paraId="67EB6DC1" w14:textId="1DDD6422" w:rsidR="00A51D45" w:rsidRPr="00D41C86" w:rsidRDefault="00A51D45">
      <w:pPr>
        <w:pStyle w:val="ListParagraph"/>
        <w:numPr>
          <w:ilvl w:val="0"/>
          <w:numId w:val="20"/>
        </w:numPr>
        <w:rPr>
          <w:lang w:val="lv-LV"/>
        </w:rPr>
      </w:pPr>
      <w:r w:rsidRPr="00D41C86">
        <w:rPr>
          <w:lang w:val="lv-LV"/>
        </w:rPr>
        <w:t>Pāreja uz kompetenču pieejā veidotu mācību saturu</w:t>
      </w:r>
      <w:r w:rsidR="00A268FB" w:rsidRPr="00D41C86">
        <w:rPr>
          <w:lang w:val="lv-LV"/>
        </w:rPr>
        <w:t>;</w:t>
      </w:r>
    </w:p>
    <w:p w14:paraId="4DDE610D" w14:textId="19DF51FD" w:rsidR="00A51D45" w:rsidRPr="00D41C86" w:rsidRDefault="00A51D45">
      <w:pPr>
        <w:pStyle w:val="ListParagraph"/>
        <w:numPr>
          <w:ilvl w:val="0"/>
          <w:numId w:val="20"/>
        </w:numPr>
        <w:rPr>
          <w:lang w:val="lv-LV"/>
        </w:rPr>
      </w:pPr>
      <w:r w:rsidRPr="00D41C86">
        <w:rPr>
          <w:lang w:val="lv-LV"/>
        </w:rPr>
        <w:t>Programmu pielāgošana attālinātām mācībām – metodikas un uzdevumu izstrāde</w:t>
      </w:r>
      <w:r w:rsidR="00A268FB" w:rsidRPr="00D41C86">
        <w:rPr>
          <w:lang w:val="lv-LV"/>
        </w:rPr>
        <w:t>;</w:t>
      </w:r>
    </w:p>
    <w:p w14:paraId="673E04B0" w14:textId="77777777" w:rsidR="00A51D45" w:rsidRPr="00D41C86" w:rsidRDefault="00A51D45">
      <w:pPr>
        <w:pStyle w:val="ListParagraph"/>
        <w:numPr>
          <w:ilvl w:val="0"/>
          <w:numId w:val="20"/>
        </w:numPr>
        <w:rPr>
          <w:lang w:val="lv-LV"/>
        </w:rPr>
      </w:pPr>
      <w:r w:rsidRPr="00D41C86">
        <w:rPr>
          <w:lang w:val="lv-LV"/>
        </w:rPr>
        <w:t>Kvalifikācijas darbu kvalitātes paaugstināšana;</w:t>
      </w:r>
    </w:p>
    <w:p w14:paraId="5146D364" w14:textId="77777777" w:rsidR="00A51D45" w:rsidRPr="00D41C86" w:rsidRDefault="00A51D45">
      <w:pPr>
        <w:pStyle w:val="ListParagraph"/>
        <w:numPr>
          <w:ilvl w:val="0"/>
          <w:numId w:val="20"/>
        </w:numPr>
        <w:rPr>
          <w:lang w:val="lv-LV"/>
        </w:rPr>
      </w:pPr>
      <w:r w:rsidRPr="00D41C86">
        <w:rPr>
          <w:lang w:val="lv-LV"/>
        </w:rPr>
        <w:t>Aprites ekonomikas (zaļo prasmju) ieviešana mācību saturā;</w:t>
      </w:r>
    </w:p>
    <w:p w14:paraId="25287C0C" w14:textId="27590AC3" w:rsidR="00A51D45" w:rsidRPr="00D41C86" w:rsidRDefault="00A51D45">
      <w:pPr>
        <w:numPr>
          <w:ilvl w:val="0"/>
          <w:numId w:val="20"/>
        </w:numPr>
        <w:shd w:val="clear" w:color="auto" w:fill="FFFFFF"/>
        <w:spacing w:before="100" w:beforeAutospacing="1" w:after="100" w:afterAutospacing="1"/>
        <w:jc w:val="left"/>
        <w:rPr>
          <w:lang w:val="lv-LV"/>
        </w:rPr>
      </w:pPr>
      <w:r w:rsidRPr="00D41C86">
        <w:rPr>
          <w:lang w:val="lv-LV"/>
        </w:rPr>
        <w:t>Radošās uzņēmējdarbības pamatu ieviešana mācību saturā</w:t>
      </w:r>
      <w:r w:rsidR="00A268FB" w:rsidRPr="00D41C86">
        <w:rPr>
          <w:lang w:val="lv-LV"/>
        </w:rPr>
        <w:t>;</w:t>
      </w:r>
    </w:p>
    <w:p w14:paraId="1D2B8E3C" w14:textId="1DFEA8FE" w:rsidR="00A51D45" w:rsidRPr="00D41C86" w:rsidRDefault="00A51D45">
      <w:pPr>
        <w:numPr>
          <w:ilvl w:val="0"/>
          <w:numId w:val="20"/>
        </w:numPr>
        <w:shd w:val="clear" w:color="auto" w:fill="FFFFFF"/>
        <w:spacing w:before="100" w:beforeAutospacing="1" w:after="100" w:afterAutospacing="1"/>
        <w:jc w:val="left"/>
        <w:rPr>
          <w:lang w:val="lv-LV"/>
        </w:rPr>
      </w:pPr>
      <w:r w:rsidRPr="00D41C86">
        <w:rPr>
          <w:lang w:val="lv-LV"/>
        </w:rPr>
        <w:t>Pedagogu profesionālo kompetenču attīstība, piedaloties pilnveides kursos, semināros, konferencēs, meistarklasēs u.c.</w:t>
      </w:r>
      <w:r w:rsidR="00A268FB" w:rsidRPr="00D41C86">
        <w:rPr>
          <w:lang w:val="lv-LV"/>
        </w:rPr>
        <w:t>;</w:t>
      </w:r>
    </w:p>
    <w:p w14:paraId="40812202" w14:textId="4DA5DD0F" w:rsidR="00A51D45" w:rsidRPr="00D41C86" w:rsidRDefault="00A51D45">
      <w:pPr>
        <w:numPr>
          <w:ilvl w:val="0"/>
          <w:numId w:val="20"/>
        </w:numPr>
        <w:shd w:val="clear" w:color="auto" w:fill="FFFFFF"/>
        <w:spacing w:before="100" w:beforeAutospacing="1" w:after="100" w:afterAutospacing="1"/>
        <w:jc w:val="left"/>
        <w:rPr>
          <w:lang w:val="lv-LV"/>
        </w:rPr>
      </w:pPr>
      <w:r w:rsidRPr="00D41C86">
        <w:rPr>
          <w:lang w:val="lv-LV"/>
        </w:rPr>
        <w:t>Metodisko materiālu krātuves pilnveidošana</w:t>
      </w:r>
      <w:r w:rsidR="00A268FB" w:rsidRPr="00D41C86">
        <w:rPr>
          <w:lang w:val="lv-LV"/>
        </w:rPr>
        <w:t>.</w:t>
      </w:r>
    </w:p>
    <w:p w14:paraId="5750EEA3" w14:textId="75804F88" w:rsidR="00BE3FF7" w:rsidRPr="00D41C86" w:rsidRDefault="00BE3FF7" w:rsidP="005C307A">
      <w:pPr>
        <w:rPr>
          <w:b/>
          <w:bCs/>
          <w:i/>
          <w:iCs/>
          <w:lang w:val="lv-LV"/>
        </w:rPr>
      </w:pPr>
      <w:r w:rsidRPr="00D41C86">
        <w:rPr>
          <w:b/>
          <w:bCs/>
          <w:i/>
          <w:iCs/>
          <w:lang w:val="lv-LV"/>
        </w:rPr>
        <w:t>M</w:t>
      </w:r>
      <w:r w:rsidR="00A51D45" w:rsidRPr="00D41C86">
        <w:rPr>
          <w:b/>
          <w:bCs/>
          <w:i/>
          <w:iCs/>
          <w:lang w:val="lv-LV"/>
        </w:rPr>
        <w:t>etodiskais atbalsts m</w:t>
      </w:r>
      <w:r w:rsidRPr="00D41C86">
        <w:rPr>
          <w:b/>
          <w:bCs/>
          <w:i/>
          <w:iCs/>
          <w:lang w:val="lv-LV"/>
        </w:rPr>
        <w:t>odulāro izglītības programmu ieviešan</w:t>
      </w:r>
      <w:r w:rsidR="00A51D45" w:rsidRPr="00D41C86">
        <w:rPr>
          <w:b/>
          <w:bCs/>
          <w:i/>
          <w:iCs/>
          <w:lang w:val="lv-LV"/>
        </w:rPr>
        <w:t>ā</w:t>
      </w:r>
    </w:p>
    <w:p w14:paraId="5DA7C5A2" w14:textId="472A8162" w:rsidR="00877AF9" w:rsidRPr="00E20C19" w:rsidRDefault="00877AF9" w:rsidP="00877AF9">
      <w:pPr>
        <w:rPr>
          <w:rFonts w:cs="Times New Roman"/>
          <w:lang w:val="lv-LV"/>
        </w:rPr>
      </w:pPr>
      <w:r w:rsidRPr="00D41C86">
        <w:rPr>
          <w:rFonts w:cs="Times New Roman"/>
          <w:lang w:val="lv-LV"/>
        </w:rPr>
        <w:t xml:space="preserve">Lai nodrošinātu profesionālās izglītības satura pilnveidi un </w:t>
      </w:r>
      <w:r w:rsidR="003A4172" w:rsidRPr="00D41C86">
        <w:rPr>
          <w:rFonts w:cs="Times New Roman"/>
          <w:lang w:val="lv-LV"/>
        </w:rPr>
        <w:t xml:space="preserve">Kompetences centra </w:t>
      </w:r>
      <w:r w:rsidRPr="00D41C86">
        <w:rPr>
          <w:rFonts w:cs="Times New Roman"/>
          <w:lang w:val="lv-LV"/>
        </w:rPr>
        <w:t xml:space="preserve">atbilstību </w:t>
      </w:r>
      <w:r w:rsidR="0049620F" w:rsidRPr="00D41C86">
        <w:rPr>
          <w:rFonts w:cs="Times New Roman"/>
          <w:lang w:val="lv-LV"/>
        </w:rPr>
        <w:t>Profesionālās izglītības likuma 16 .</w:t>
      </w:r>
      <w:r w:rsidR="0049620F" w:rsidRPr="00D41C86">
        <w:rPr>
          <w:rFonts w:cs="Times New Roman"/>
          <w:vertAlign w:val="superscript"/>
          <w:lang w:val="lv-LV"/>
        </w:rPr>
        <w:t xml:space="preserve">1 </w:t>
      </w:r>
      <w:r w:rsidR="0049620F" w:rsidRPr="00D41C86">
        <w:rPr>
          <w:rFonts w:cs="Times New Roman"/>
          <w:lang w:val="lv-LV"/>
        </w:rPr>
        <w:t xml:space="preserve">pantā izvirzītajām un </w:t>
      </w:r>
      <w:r w:rsidR="00A268FB" w:rsidRPr="00D41C86">
        <w:rPr>
          <w:rFonts w:cs="Times New Roman"/>
          <w:lang w:val="lv-LV"/>
        </w:rPr>
        <w:t>Kompetences centra</w:t>
      </w:r>
      <w:r w:rsidR="0049620F" w:rsidRPr="00D41C86">
        <w:rPr>
          <w:rFonts w:cs="Times New Roman"/>
          <w:lang w:val="lv-LV"/>
        </w:rPr>
        <w:t xml:space="preserve"> dibinātāja </w:t>
      </w:r>
      <w:r w:rsidR="0049620F" w:rsidRPr="00E20C19">
        <w:rPr>
          <w:rFonts w:cs="Times New Roman"/>
          <w:lang w:val="lv-LV"/>
        </w:rPr>
        <w:t>noteiktajām Mākslas kompetences centra statusa kritērijiem, Kompetences centrs:</w:t>
      </w:r>
    </w:p>
    <w:p w14:paraId="6FF91A13" w14:textId="50C9B704" w:rsidR="00877AF9" w:rsidRPr="00E20C19" w:rsidRDefault="00877AF9">
      <w:pPr>
        <w:pStyle w:val="ListParagraph"/>
        <w:numPr>
          <w:ilvl w:val="0"/>
          <w:numId w:val="18"/>
        </w:numPr>
        <w:rPr>
          <w:rFonts w:eastAsia="Tahoma"/>
          <w:bCs/>
          <w:color w:val="000000" w:themeColor="text1"/>
          <w:lang w:val="lv-LV"/>
        </w:rPr>
      </w:pPr>
      <w:r w:rsidRPr="00E20C19">
        <w:rPr>
          <w:rFonts w:eastAsia="Tahoma"/>
          <w:bCs/>
          <w:color w:val="000000" w:themeColor="text1"/>
          <w:lang w:val="lv-LV"/>
        </w:rPr>
        <w:t xml:space="preserve">Piedalās </w:t>
      </w:r>
      <w:r w:rsidR="007E753A" w:rsidRPr="00E20C19">
        <w:rPr>
          <w:rFonts w:eastAsia="Tahoma"/>
          <w:bCs/>
          <w:color w:val="000000" w:themeColor="text1"/>
          <w:lang w:val="lv-LV"/>
        </w:rPr>
        <w:t xml:space="preserve">MIP izstrādes </w:t>
      </w:r>
      <w:r w:rsidRPr="00E20C19">
        <w:rPr>
          <w:rFonts w:eastAsia="Tahoma"/>
          <w:bCs/>
          <w:color w:val="000000" w:themeColor="text1"/>
          <w:lang w:val="lv-LV"/>
        </w:rPr>
        <w:t>nozares metodisko darba grupu profesionālās izglītības iestādēm darbā;</w:t>
      </w:r>
    </w:p>
    <w:p w14:paraId="6F16AB23" w14:textId="16C34901" w:rsidR="00877AF9" w:rsidRPr="00E20C19" w:rsidRDefault="00877AF9">
      <w:pPr>
        <w:pStyle w:val="ListParagraph"/>
        <w:numPr>
          <w:ilvl w:val="0"/>
          <w:numId w:val="18"/>
        </w:numPr>
        <w:rPr>
          <w:bCs/>
          <w:color w:val="000000" w:themeColor="text1"/>
          <w:lang w:val="lv-LV"/>
        </w:rPr>
      </w:pPr>
      <w:r w:rsidRPr="00E20C19">
        <w:rPr>
          <w:rFonts w:eastAsia="Tahoma"/>
          <w:bCs/>
          <w:color w:val="000000" w:themeColor="text1"/>
          <w:lang w:val="lv-LV"/>
        </w:rPr>
        <w:t>Nodrošina optimālos apstākļus  izstrādāto modulāro izglītības programmu īstenošanas uzsākšanai, vienota programmas parauga izstrādei vai aktualizēšanai, organizatoriskajai pielāgošanai programmu īstenošanai sākotnējā profesionālajā izglītībā, profesionālajā tālākizglītībā un darba vidē balstītājām mācībām, kā arī jaunu programmu izstrādei un īstenošanas uzsākšanai atbilstoši darba tirgus pieprasījumam valsts vai reģionālajā mērogā;</w:t>
      </w:r>
    </w:p>
    <w:p w14:paraId="5C079B9A" w14:textId="63340542" w:rsidR="00877AF9" w:rsidRPr="00E20C19" w:rsidRDefault="00877AF9">
      <w:pPr>
        <w:pStyle w:val="ListParagraph"/>
        <w:numPr>
          <w:ilvl w:val="0"/>
          <w:numId w:val="18"/>
        </w:numPr>
        <w:spacing w:after="120"/>
        <w:rPr>
          <w:rFonts w:eastAsia="Tahoma"/>
          <w:bCs/>
          <w:color w:val="000000" w:themeColor="text1"/>
          <w:lang w:val="lv-LV"/>
        </w:rPr>
      </w:pPr>
      <w:r w:rsidRPr="00E20C19">
        <w:rPr>
          <w:rFonts w:eastAsia="Tahoma"/>
          <w:bCs/>
          <w:color w:val="000000" w:themeColor="text1"/>
          <w:lang w:val="lv-LV"/>
        </w:rPr>
        <w:t>Nodrošina metodisko materiālu par modulāro izglītības programmu saturisko pielāgošanu īstenošanai;</w:t>
      </w:r>
    </w:p>
    <w:p w14:paraId="2AE945A1" w14:textId="0DAE9098" w:rsidR="00877AF9" w:rsidRPr="00D41C86" w:rsidRDefault="00877AF9">
      <w:pPr>
        <w:pStyle w:val="ListParagraph"/>
        <w:numPr>
          <w:ilvl w:val="0"/>
          <w:numId w:val="18"/>
        </w:numPr>
        <w:spacing w:after="120"/>
        <w:rPr>
          <w:rFonts w:eastAsia="Tahoma"/>
          <w:bCs/>
          <w:lang w:val="lv-LV"/>
        </w:rPr>
      </w:pPr>
      <w:r w:rsidRPr="00E20C19">
        <w:rPr>
          <w:rFonts w:eastAsia="Tahoma"/>
          <w:bCs/>
          <w:color w:val="000000" w:themeColor="text1"/>
          <w:lang w:val="lv-LV"/>
        </w:rPr>
        <w:t xml:space="preserve">Nodrošina izcilības (ekselences) un labās prakses ieviešanu, programmu vadītājiem un pedagogiem piedaloties semināros, praktiskās darbnīcās un meistarklasēs </w:t>
      </w:r>
      <w:r w:rsidR="0049620F" w:rsidRPr="00E20C19">
        <w:rPr>
          <w:rFonts w:eastAsia="Tahoma"/>
          <w:bCs/>
          <w:color w:val="000000" w:themeColor="text1"/>
          <w:lang w:val="lv-LV"/>
        </w:rPr>
        <w:t xml:space="preserve">Kompetences </w:t>
      </w:r>
      <w:r w:rsidR="00A268FB" w:rsidRPr="00D41C86">
        <w:rPr>
          <w:rFonts w:eastAsia="Tahoma"/>
          <w:bCs/>
          <w:lang w:val="lv-LV"/>
        </w:rPr>
        <w:t>centra</w:t>
      </w:r>
      <w:r w:rsidRPr="00D41C86">
        <w:rPr>
          <w:rFonts w:eastAsia="Tahoma"/>
          <w:bCs/>
          <w:lang w:val="lv-LV"/>
        </w:rPr>
        <w:t xml:space="preserve"> darbnīcās (ar nozares pārstāvju piedalīšanos) un laboratorijās</w:t>
      </w:r>
      <w:r w:rsidR="0049620F" w:rsidRPr="00D41C86">
        <w:rPr>
          <w:rFonts w:eastAsia="Tahoma"/>
          <w:bCs/>
          <w:lang w:val="lv-LV"/>
        </w:rPr>
        <w:t>.</w:t>
      </w:r>
      <w:r w:rsidRPr="00D41C86">
        <w:rPr>
          <w:rFonts w:eastAsia="Tahoma"/>
          <w:bCs/>
          <w:lang w:val="lv-LV"/>
        </w:rPr>
        <w:t xml:space="preserve"> </w:t>
      </w:r>
    </w:p>
    <w:p w14:paraId="7181B579" w14:textId="3C4768B0" w:rsidR="00BE3FF7" w:rsidRPr="00E20C19" w:rsidRDefault="003A4172" w:rsidP="005C307A">
      <w:pPr>
        <w:rPr>
          <w:b/>
          <w:bCs/>
          <w:i/>
          <w:iCs/>
          <w:lang w:val="lv-LV"/>
        </w:rPr>
      </w:pPr>
      <w:r w:rsidRPr="00E20C19">
        <w:rPr>
          <w:b/>
          <w:bCs/>
          <w:i/>
          <w:iCs/>
          <w:lang w:val="lv-LV"/>
        </w:rPr>
        <w:t>Kompetences centra</w:t>
      </w:r>
      <w:r w:rsidR="00F3291A" w:rsidRPr="00E20C19">
        <w:rPr>
          <w:b/>
          <w:bCs/>
          <w:i/>
          <w:iCs/>
          <w:lang w:val="lv-LV"/>
        </w:rPr>
        <w:t xml:space="preserve"> metodiskais centr</w:t>
      </w:r>
      <w:r w:rsidR="00A51D45" w:rsidRPr="00E20C19">
        <w:rPr>
          <w:b/>
          <w:bCs/>
          <w:i/>
          <w:iCs/>
          <w:lang w:val="lv-LV"/>
        </w:rPr>
        <w:t>a darbība</w:t>
      </w:r>
    </w:p>
    <w:p w14:paraId="0DAD1737" w14:textId="0D59272A" w:rsidR="00F3291A" w:rsidRPr="00E20C19" w:rsidRDefault="003A4172" w:rsidP="00903490">
      <w:pPr>
        <w:shd w:val="clear" w:color="auto" w:fill="FFFFFF"/>
        <w:spacing w:before="100" w:beforeAutospacing="1"/>
        <w:rPr>
          <w:rFonts w:eastAsia="Times New Roman"/>
          <w:b/>
          <w:color w:val="000000"/>
          <w:lang w:val="lv-LV"/>
        </w:rPr>
      </w:pPr>
      <w:r w:rsidRPr="00E20C19">
        <w:rPr>
          <w:lang w:val="lv-LV"/>
        </w:rPr>
        <w:lastRenderedPageBreak/>
        <w:t>Kompetences centrs</w:t>
      </w:r>
      <w:r w:rsidR="00F3291A" w:rsidRPr="00E20C19">
        <w:rPr>
          <w:rFonts w:eastAsia="Times New Roman"/>
          <w:color w:val="000000"/>
          <w:lang w:val="lv-LV"/>
        </w:rPr>
        <w:t xml:space="preserve"> attīsta skolas </w:t>
      </w:r>
      <w:r w:rsidR="00F3291A" w:rsidRPr="00E20C19">
        <w:rPr>
          <w:rFonts w:eastAsia="Times New Roman"/>
          <w:b/>
          <w:bCs/>
          <w:color w:val="000000"/>
          <w:lang w:val="lv-LV"/>
        </w:rPr>
        <w:t>metodiskā centra</w:t>
      </w:r>
      <w:r w:rsidR="00F3291A" w:rsidRPr="00E20C19">
        <w:rPr>
          <w:rFonts w:eastAsia="Times New Roman"/>
          <w:color w:val="000000"/>
          <w:lang w:val="lv-LV"/>
        </w:rPr>
        <w:t xml:space="preserve"> darbu ar mērķi veidot mūsdienīgu izglītības vidi pedagogu un audzēkņu radošai darbībai, sagatavot darba tirgus pieprasījumam atbilstošus un konkurētspējīgus speciālistus, sniegt metodisko palīdzību profesionālās un vispārējās izglītības skolotājiem efektīvāko darba metožu atlasē un pielietošanā, kas vērsti uz kompete</w:t>
      </w:r>
      <w:r w:rsidR="00903490" w:rsidRPr="00E20C19">
        <w:rPr>
          <w:rFonts w:eastAsia="Times New Roman"/>
          <w:color w:val="000000"/>
          <w:lang w:val="lv-LV"/>
        </w:rPr>
        <w:t>nču pieejā balstītu izglītību, n</w:t>
      </w:r>
      <w:r w:rsidR="00F3291A" w:rsidRPr="00E20C19">
        <w:rPr>
          <w:rFonts w:eastAsia="Times New Roman"/>
          <w:color w:val="000000"/>
          <w:lang w:val="lv-LV"/>
        </w:rPr>
        <w:t>odrošināt pārmaiņām atbilstošu pedagogu profesionālo pilnveidi, praktiskās, inovatīvās un radošās darbības un pieredzes popularizēšanu.</w:t>
      </w:r>
      <w:r w:rsidR="00903490" w:rsidRPr="00E20C19">
        <w:rPr>
          <w:rFonts w:eastAsia="Times New Roman"/>
          <w:color w:val="000000"/>
          <w:lang w:val="lv-LV"/>
        </w:rPr>
        <w:t xml:space="preserve"> </w:t>
      </w:r>
      <w:r w:rsidR="00903490" w:rsidRPr="00E20C19">
        <w:rPr>
          <w:rFonts w:eastAsia="Times New Roman"/>
          <w:b/>
          <w:color w:val="000000"/>
          <w:lang w:val="lv-LV"/>
        </w:rPr>
        <w:t xml:space="preserve">Centra darbībai nepieciešamas 2 štata vienības: metodiskā centra vadītājs un </w:t>
      </w:r>
      <w:r w:rsidR="00903490" w:rsidRPr="00E058C6">
        <w:rPr>
          <w:rFonts w:eastAsia="Times New Roman"/>
          <w:b/>
          <w:lang w:val="lv-LV"/>
        </w:rPr>
        <w:t>metodiķis</w:t>
      </w:r>
      <w:r w:rsidR="003530A3" w:rsidRPr="00E058C6">
        <w:rPr>
          <w:rFonts w:eastAsia="Times New Roman"/>
          <w:b/>
          <w:lang w:val="lv-LV"/>
        </w:rPr>
        <w:t>.</w:t>
      </w:r>
    </w:p>
    <w:p w14:paraId="6CB1B443" w14:textId="3463F0FD" w:rsidR="00A51D45" w:rsidRPr="00E058C6" w:rsidRDefault="003A4172" w:rsidP="005C307A">
      <w:pPr>
        <w:rPr>
          <w:b/>
          <w:bCs/>
          <w:i/>
          <w:iCs/>
          <w:lang w:val="lv-LV"/>
        </w:rPr>
      </w:pPr>
      <w:r w:rsidRPr="00E20C19">
        <w:rPr>
          <w:b/>
          <w:bCs/>
          <w:i/>
          <w:iCs/>
          <w:lang w:val="lv-LV"/>
        </w:rPr>
        <w:t>Kompetences centra</w:t>
      </w:r>
      <w:r w:rsidR="00A51D45" w:rsidRPr="00E20C19">
        <w:rPr>
          <w:b/>
          <w:bCs/>
          <w:i/>
          <w:iCs/>
          <w:lang w:val="lv-LV"/>
        </w:rPr>
        <w:t xml:space="preserve"> </w:t>
      </w:r>
      <w:r w:rsidR="00A51D45" w:rsidRPr="00E058C6">
        <w:rPr>
          <w:b/>
          <w:bCs/>
          <w:i/>
          <w:iCs/>
          <w:lang w:val="lv-LV"/>
        </w:rPr>
        <w:t>metodisko komisiju darbība</w:t>
      </w:r>
    </w:p>
    <w:p w14:paraId="279FD601" w14:textId="469E61CF" w:rsidR="00BB3D56" w:rsidRPr="00E058C6" w:rsidRDefault="00BB3D56" w:rsidP="00A51D45">
      <w:pPr>
        <w:rPr>
          <w:lang w:val="lv-LV"/>
        </w:rPr>
      </w:pPr>
      <w:r w:rsidRPr="00E058C6">
        <w:rPr>
          <w:b/>
          <w:bCs/>
          <w:lang w:val="lv-LV"/>
        </w:rPr>
        <w:t>Metodiskās komisijas</w:t>
      </w:r>
      <w:r w:rsidRPr="00E058C6">
        <w:rPr>
          <w:lang w:val="lv-LV"/>
        </w:rPr>
        <w:t xml:space="preserve"> darbojas saskaņā ar </w:t>
      </w:r>
      <w:r w:rsidR="003530A3" w:rsidRPr="00E058C6">
        <w:rPr>
          <w:lang w:val="lv-LV"/>
        </w:rPr>
        <w:t>Kompetences centra</w:t>
      </w:r>
      <w:r w:rsidRPr="00E058C6">
        <w:rPr>
          <w:lang w:val="lv-LV"/>
        </w:rPr>
        <w:t xml:space="preserve"> metodisko komisiju reglamentu. Regulāri tiek rīkotas sanāksmes, tās tiek protokolētas. Metodisko komisiju darbs tiek atspoguļots </w:t>
      </w:r>
      <w:r w:rsidR="003530A3" w:rsidRPr="00E058C6">
        <w:rPr>
          <w:lang w:val="lv-LV"/>
        </w:rPr>
        <w:t xml:space="preserve">Kompetences centra </w:t>
      </w:r>
      <w:r w:rsidRPr="00E058C6">
        <w:rPr>
          <w:lang w:val="lv-LV"/>
        </w:rPr>
        <w:t xml:space="preserve">darba plānā. </w:t>
      </w:r>
    </w:p>
    <w:p w14:paraId="39E1B643" w14:textId="0E5139F6" w:rsidR="00BB3D56" w:rsidRPr="00E058C6" w:rsidRDefault="00BB3D56" w:rsidP="00A51D45">
      <w:pPr>
        <w:rPr>
          <w:lang w:val="lv-LV"/>
        </w:rPr>
      </w:pPr>
      <w:r w:rsidRPr="00E058C6">
        <w:rPr>
          <w:lang w:val="lv-LV"/>
        </w:rPr>
        <w:t>Metodisko komisiju galvenais uzdevums ir veicināt pedagogu meistarības un radošās pieredzes pilnveidošanu. Metodiskās komisijas nodrošina  mācību priekšmetu programmu pilnveidošanu, „labā</w:t>
      </w:r>
      <w:r w:rsidR="00972C1B" w:rsidRPr="00E058C6">
        <w:rPr>
          <w:lang w:val="lv-LV"/>
        </w:rPr>
        <w:t>s</w:t>
      </w:r>
      <w:r w:rsidRPr="00E058C6">
        <w:rPr>
          <w:lang w:val="lv-LV"/>
        </w:rPr>
        <w:t xml:space="preserve"> prakses” paraugu studēšanu un ieviešanu praksē;  pedagogu metodisko pieredzes  analīzi un apkopošanu; regulāri  analizējot audzēkņu mācību sasniegumus, izvērtē pedagoga un audzēkņu kopēja darba stiprās un vājās puses, nosaka cēloņsakarības, izsaka priekšlikumus un plāno konkrētus pasākumus pedagogu profesionālās kompetences pilnveidei. Darbojoties pedagogu profesionālās attīstības veicināšanas jomā komisija plāno un īsteno pieredzes apmaiņas pasākumus: seminārus, radošos braucienus un tikšanās ar kolēģiem, vērtē pedagogu vajadzības profesionālās pilnveidošanu un sagatavo priekšlikumus skolas vadībai.</w:t>
      </w:r>
    </w:p>
    <w:p w14:paraId="0EBB7B3E" w14:textId="69FE38DC" w:rsidR="00BE3FF7" w:rsidRPr="00E20C19" w:rsidRDefault="003530A3" w:rsidP="00A51D45">
      <w:pPr>
        <w:rPr>
          <w:lang w:val="lv-LV"/>
        </w:rPr>
      </w:pPr>
      <w:r w:rsidRPr="00E058C6">
        <w:rPr>
          <w:lang w:val="lv-LV"/>
        </w:rPr>
        <w:t xml:space="preserve">Kompetences centrā </w:t>
      </w:r>
      <w:r w:rsidR="00BA7926" w:rsidRPr="00E058C6">
        <w:rPr>
          <w:lang w:val="lv-LV"/>
        </w:rPr>
        <w:t xml:space="preserve">izveidotas metodiskās komisijas, kuras apvieno izglītības programmās strādājošos </w:t>
      </w:r>
      <w:r w:rsidR="00BA7926" w:rsidRPr="00E20C19">
        <w:rPr>
          <w:lang w:val="lv-LV"/>
        </w:rPr>
        <w:t>pedagogus. Ņemot vērā izmaiņas izglītības programmu piedāvājumā, komisijas tiks attiecīgi pārveidotas.</w:t>
      </w:r>
    </w:p>
    <w:p w14:paraId="6CC08F19" w14:textId="5615ADB5" w:rsidR="00BB3D56" w:rsidRPr="00E20C19" w:rsidRDefault="00BA7926" w:rsidP="00A51D45">
      <w:pPr>
        <w:rPr>
          <w:lang w:val="lv-LV"/>
        </w:rPr>
      </w:pPr>
      <w:r w:rsidRPr="00E20C19">
        <w:rPr>
          <w:lang w:val="lv-LV"/>
        </w:rPr>
        <w:t xml:space="preserve">Metodisko komisiju darba plāns tiek izstrādāts mācību gada sākumā, lai nodrošinātu </w:t>
      </w:r>
      <w:r w:rsidR="00BB3D56" w:rsidRPr="00E20C19">
        <w:rPr>
          <w:lang w:val="lv-LV"/>
        </w:rPr>
        <w:t>kopīga</w:t>
      </w:r>
      <w:r w:rsidRPr="00E20C19">
        <w:rPr>
          <w:lang w:val="lv-LV"/>
        </w:rPr>
        <w:t xml:space="preserve"> darbības virziena izstrādi, aktuālo problēmu risināšanu</w:t>
      </w:r>
      <w:r w:rsidR="00BB3D56" w:rsidRPr="00E20C19">
        <w:rPr>
          <w:lang w:val="lv-LV"/>
        </w:rPr>
        <w:t>.</w:t>
      </w:r>
    </w:p>
    <w:p w14:paraId="18329C63" w14:textId="176CFF8B" w:rsidR="00F3291A" w:rsidRPr="00E20C19" w:rsidRDefault="00BA7926" w:rsidP="00F3291A">
      <w:pPr>
        <w:rPr>
          <w:bCs/>
          <w:lang w:val="lv-LV"/>
        </w:rPr>
      </w:pPr>
      <w:r w:rsidRPr="00E20C19">
        <w:rPr>
          <w:bCs/>
          <w:lang w:val="lv-LV"/>
        </w:rPr>
        <w:t xml:space="preserve">Metodisko komisiju sanāksmes profesionālo mācību priekšmetu skolotājiem notiek divas reizes </w:t>
      </w:r>
      <w:r w:rsidR="00972C1B" w:rsidRPr="00E20C19">
        <w:rPr>
          <w:bCs/>
          <w:lang w:val="lv-LV"/>
        </w:rPr>
        <w:t>semestrī</w:t>
      </w:r>
      <w:r w:rsidRPr="00E20C19">
        <w:rPr>
          <w:bCs/>
          <w:lang w:val="lv-LV"/>
        </w:rPr>
        <w:t xml:space="preserve"> (pēc nepieciešamības varbūt biežāk). </w:t>
      </w:r>
    </w:p>
    <w:p w14:paraId="6BDC2815" w14:textId="46102BC7" w:rsidR="00A51D45" w:rsidRPr="00E20C19" w:rsidRDefault="00A51D45" w:rsidP="00BB3D56">
      <w:pPr>
        <w:rPr>
          <w:b/>
          <w:bCs/>
          <w:i/>
          <w:iCs/>
          <w:lang w:val="lv-LV"/>
        </w:rPr>
      </w:pPr>
      <w:r w:rsidRPr="00E20C19">
        <w:rPr>
          <w:b/>
          <w:bCs/>
          <w:i/>
          <w:iCs/>
          <w:lang w:val="lv-LV"/>
        </w:rPr>
        <w:t xml:space="preserve">Pedagogu tālākizglītības un profesionālās kompetences attīstība </w:t>
      </w:r>
    </w:p>
    <w:p w14:paraId="5204200A" w14:textId="7C10408C" w:rsidR="00BB3D56" w:rsidRPr="00E058C6" w:rsidRDefault="00F3291A" w:rsidP="00BB3D56">
      <w:pPr>
        <w:rPr>
          <w:lang w:val="lv-LV"/>
        </w:rPr>
      </w:pPr>
      <w:r w:rsidRPr="00E20C19">
        <w:rPr>
          <w:rFonts w:eastAsia="Times New Roman"/>
          <w:bCs/>
          <w:lang w:val="lv-LV"/>
        </w:rPr>
        <w:t xml:space="preserve">Atbalstot </w:t>
      </w:r>
      <w:r w:rsidR="0049620F" w:rsidRPr="00E20C19">
        <w:rPr>
          <w:rFonts w:eastAsia="Times New Roman"/>
          <w:bCs/>
          <w:lang w:val="lv-LV"/>
        </w:rPr>
        <w:t>Kompetences centra</w:t>
      </w:r>
      <w:r w:rsidR="00BB3D56" w:rsidRPr="00E20C19">
        <w:rPr>
          <w:rFonts w:eastAsia="Times New Roman"/>
          <w:bCs/>
          <w:lang w:val="lv-LV"/>
        </w:rPr>
        <w:t xml:space="preserve"> pedagogu tālākizglītības un profesionālās kompetences attīstīb</w:t>
      </w:r>
      <w:r w:rsidRPr="00E20C19">
        <w:rPr>
          <w:rFonts w:eastAsia="Times New Roman"/>
          <w:bCs/>
          <w:lang w:val="lv-LV"/>
        </w:rPr>
        <w:t xml:space="preserve">u tiek veikta aptauja par profesionālo kompetenču </w:t>
      </w:r>
      <w:r w:rsidR="00C17EC5" w:rsidRPr="00E20C19">
        <w:rPr>
          <w:rFonts w:eastAsia="Times New Roman"/>
          <w:bCs/>
          <w:lang w:val="lv-LV"/>
        </w:rPr>
        <w:t xml:space="preserve">pilnveides nepieciešamību (vienu reizi gadā) un pedagogu pašvērtējums (mācību gada beigās). Uz aptaujas un pašvērtējumu analīzes pamata tiek veidots apmācības kursu plāns. Kursu piedāvājums skolas pedagogiem veidots </w:t>
      </w:r>
      <w:r w:rsidR="00C17EC5" w:rsidRPr="00E20C19">
        <w:rPr>
          <w:lang w:val="lv-LV"/>
        </w:rPr>
        <w:t xml:space="preserve"> sadarbībā </w:t>
      </w:r>
      <w:r w:rsidR="00BB3D56" w:rsidRPr="00E20C19">
        <w:rPr>
          <w:lang w:val="lv-LV"/>
        </w:rPr>
        <w:t>ar LNKC un nozaru speciālistie</w:t>
      </w:r>
      <w:r w:rsidR="00C17EC5" w:rsidRPr="00E20C19">
        <w:rPr>
          <w:lang w:val="lv-LV"/>
        </w:rPr>
        <w:t xml:space="preserve">m un apstiprināts </w:t>
      </w:r>
      <w:r w:rsidR="00C17EC5" w:rsidRPr="00E058C6">
        <w:rPr>
          <w:lang w:val="lv-LV"/>
        </w:rPr>
        <w:t>mācību gada sākumā.</w:t>
      </w:r>
    </w:p>
    <w:p w14:paraId="1689263C" w14:textId="6AD29CF0" w:rsidR="00D01108" w:rsidRPr="00E058C6" w:rsidRDefault="00D01108" w:rsidP="00BB3D56">
      <w:pPr>
        <w:rPr>
          <w:lang w:val="lv-LV"/>
        </w:rPr>
      </w:pPr>
      <w:r w:rsidRPr="00E058C6">
        <w:rPr>
          <w:lang w:val="lv-LV"/>
        </w:rPr>
        <w:t>202</w:t>
      </w:r>
      <w:r w:rsidR="00E3018C" w:rsidRPr="00E058C6">
        <w:rPr>
          <w:lang w:val="lv-LV"/>
        </w:rPr>
        <w:t>3</w:t>
      </w:r>
      <w:r w:rsidRPr="00E058C6">
        <w:rPr>
          <w:lang w:val="lv-LV"/>
        </w:rPr>
        <w:t>.-2027.g</w:t>
      </w:r>
      <w:r w:rsidR="009272FD" w:rsidRPr="00E058C6">
        <w:rPr>
          <w:lang w:val="lv-LV"/>
        </w:rPr>
        <w:t>ada</w:t>
      </w:r>
      <w:r w:rsidRPr="00E058C6">
        <w:rPr>
          <w:lang w:val="lv-LV"/>
        </w:rPr>
        <w:t xml:space="preserve"> periodam noteiktas sekojošās prioritāras pedagogu profesionālās kompetences pilnveides jomas:</w:t>
      </w:r>
    </w:p>
    <w:p w14:paraId="789661B5" w14:textId="5AB7C813" w:rsidR="00D01108" w:rsidRPr="00E058C6" w:rsidRDefault="00A008DF" w:rsidP="00A008DF">
      <w:pPr>
        <w:pStyle w:val="ListParagraph"/>
        <w:numPr>
          <w:ilvl w:val="0"/>
          <w:numId w:val="60"/>
        </w:numPr>
        <w:spacing w:before="120" w:after="120"/>
        <w:rPr>
          <w:lang w:val="lv-LV"/>
        </w:rPr>
      </w:pPr>
      <w:r w:rsidRPr="00E058C6">
        <w:rPr>
          <w:lang w:val="lv-LV"/>
        </w:rPr>
        <w:lastRenderedPageBreak/>
        <w:t>Prasmes informācijas un komunikāciju tehnoloģiju (IKT) jomā jeb digitālās prasmes;</w:t>
      </w:r>
    </w:p>
    <w:p w14:paraId="283B5D93" w14:textId="57835F89" w:rsidR="00A008DF" w:rsidRPr="00E058C6" w:rsidRDefault="00A008DF" w:rsidP="00A008DF">
      <w:pPr>
        <w:pStyle w:val="ListParagraph"/>
        <w:numPr>
          <w:ilvl w:val="0"/>
          <w:numId w:val="60"/>
        </w:numPr>
        <w:spacing w:before="120" w:after="120"/>
        <w:rPr>
          <w:lang w:val="lv-LV"/>
        </w:rPr>
      </w:pPr>
      <w:r w:rsidRPr="00E058C6">
        <w:rPr>
          <w:lang w:val="lv-LV"/>
        </w:rPr>
        <w:t>Stresa pārvarēšanas, paškontroles un konfliktsituāciju risināšanas paņēmieni pedagogu darbā;</w:t>
      </w:r>
    </w:p>
    <w:p w14:paraId="20E00322" w14:textId="2CDB8B57" w:rsidR="00A008DF" w:rsidRPr="00E058C6" w:rsidRDefault="00A008DF" w:rsidP="00A008DF">
      <w:pPr>
        <w:pStyle w:val="ListParagraph"/>
        <w:numPr>
          <w:ilvl w:val="0"/>
          <w:numId w:val="60"/>
        </w:numPr>
        <w:spacing w:before="120" w:after="120"/>
        <w:rPr>
          <w:lang w:val="lv-LV"/>
        </w:rPr>
      </w:pPr>
      <w:r w:rsidRPr="00E058C6">
        <w:rPr>
          <w:lang w:val="lv-LV"/>
        </w:rPr>
        <w:t>Moderno mācību metožu un līdzekļu izmantošana izglītības procesā</w:t>
      </w:r>
      <w:r w:rsidR="009272FD" w:rsidRPr="00E058C6">
        <w:rPr>
          <w:lang w:val="lv-LV"/>
        </w:rPr>
        <w:t>;</w:t>
      </w:r>
    </w:p>
    <w:p w14:paraId="1716516B" w14:textId="01518B0F" w:rsidR="00A008DF" w:rsidRPr="00E20C19" w:rsidRDefault="00A008DF" w:rsidP="00A008DF">
      <w:pPr>
        <w:pStyle w:val="ListParagraph"/>
        <w:numPr>
          <w:ilvl w:val="0"/>
          <w:numId w:val="60"/>
        </w:numPr>
        <w:spacing w:before="120" w:after="120"/>
        <w:rPr>
          <w:lang w:val="lv-LV"/>
        </w:rPr>
      </w:pPr>
      <w:r w:rsidRPr="00E20C19">
        <w:rPr>
          <w:lang w:val="lv-LV"/>
        </w:rPr>
        <w:t>Iekļaujoša un emocionāli droša izglītības iestādes vide;</w:t>
      </w:r>
    </w:p>
    <w:p w14:paraId="1D89DA00" w14:textId="30507E4A" w:rsidR="00A008DF" w:rsidRPr="00E20C19" w:rsidRDefault="00A008DF" w:rsidP="00A008DF">
      <w:pPr>
        <w:pStyle w:val="ListParagraph"/>
        <w:numPr>
          <w:ilvl w:val="0"/>
          <w:numId w:val="60"/>
        </w:numPr>
        <w:spacing w:before="120" w:after="120"/>
        <w:rPr>
          <w:lang w:val="lv-LV"/>
        </w:rPr>
      </w:pPr>
      <w:r w:rsidRPr="00E20C19">
        <w:rPr>
          <w:lang w:val="lv-LV"/>
        </w:rPr>
        <w:t>Sociālā kompetence  starpkultūru komunikācijā, kultūras izpratne un izpausme, tolerance;</w:t>
      </w:r>
    </w:p>
    <w:p w14:paraId="3315E4C7" w14:textId="1B09AD6F" w:rsidR="00A008DF" w:rsidRPr="00E20C19" w:rsidRDefault="00A008DF" w:rsidP="00A008DF">
      <w:pPr>
        <w:pStyle w:val="ListParagraph"/>
        <w:numPr>
          <w:ilvl w:val="0"/>
          <w:numId w:val="60"/>
        </w:numPr>
        <w:spacing w:before="120" w:after="120"/>
        <w:rPr>
          <w:lang w:val="lv-LV"/>
        </w:rPr>
      </w:pPr>
      <w:r w:rsidRPr="00E20C19">
        <w:rPr>
          <w:lang w:val="lv-LV"/>
        </w:rPr>
        <w:t>Profesionālās saskarsmes specifika darbā ar pusaudžiem;</w:t>
      </w:r>
    </w:p>
    <w:p w14:paraId="13174136" w14:textId="5D4F446A" w:rsidR="00A008DF" w:rsidRPr="00E20C19" w:rsidRDefault="00A008DF" w:rsidP="00A008DF">
      <w:pPr>
        <w:pStyle w:val="ListParagraph"/>
        <w:numPr>
          <w:ilvl w:val="0"/>
          <w:numId w:val="60"/>
        </w:numPr>
        <w:spacing w:before="120" w:after="120"/>
        <w:rPr>
          <w:lang w:val="lv-LV"/>
        </w:rPr>
      </w:pPr>
      <w:r w:rsidRPr="00E20C19">
        <w:rPr>
          <w:lang w:val="lv-LV"/>
        </w:rPr>
        <w:t>Radošo industriju attīstības politika ES un Latvijas valsts līmenī;</w:t>
      </w:r>
    </w:p>
    <w:p w14:paraId="05232B0A" w14:textId="45008AD6" w:rsidR="00A008DF" w:rsidRPr="00E20C19" w:rsidRDefault="00A008DF" w:rsidP="00A008DF">
      <w:pPr>
        <w:pStyle w:val="ListParagraph"/>
        <w:numPr>
          <w:ilvl w:val="0"/>
          <w:numId w:val="60"/>
        </w:numPr>
        <w:spacing w:before="120" w:after="120"/>
        <w:rPr>
          <w:lang w:val="lv-LV"/>
        </w:rPr>
      </w:pPr>
      <w:r w:rsidRPr="00E20C19">
        <w:rPr>
          <w:lang w:val="lv-LV"/>
        </w:rPr>
        <w:t>Audzēkņu uzņēmējdarbības prasmju attīstības veicināšanas iespējas.</w:t>
      </w:r>
    </w:p>
    <w:p w14:paraId="28F848D0" w14:textId="664E4872" w:rsidR="00C17EC5" w:rsidRPr="00E20C19" w:rsidRDefault="003A4172" w:rsidP="00BB3D56">
      <w:pPr>
        <w:rPr>
          <w:lang w:val="lv-LV"/>
        </w:rPr>
      </w:pPr>
      <w:r w:rsidRPr="00E20C19">
        <w:rPr>
          <w:lang w:val="lv-LV"/>
        </w:rPr>
        <w:t>Kompetences centra</w:t>
      </w:r>
      <w:r w:rsidR="00C17EC5" w:rsidRPr="00E20C19">
        <w:rPr>
          <w:lang w:val="lv-LV"/>
        </w:rPr>
        <w:t xml:space="preserve"> metodisko pasākumu plāns ietver arī pieredzes apmaiņas pasākumus: pedagogu darbu izstādes, meistarklases, prezentācijas, seminārus, radošās diskusijas u.c.</w:t>
      </w:r>
    </w:p>
    <w:p w14:paraId="66F5F64D" w14:textId="7D7D4EA9" w:rsidR="00C17EC5" w:rsidRPr="00E20C19" w:rsidRDefault="00C17EC5" w:rsidP="00BB3D56">
      <w:pPr>
        <w:rPr>
          <w:lang w:val="lv-LV"/>
        </w:rPr>
      </w:pPr>
      <w:r w:rsidRPr="00E20C19">
        <w:rPr>
          <w:lang w:val="lv-LV"/>
        </w:rPr>
        <w:t xml:space="preserve">Mācību gada laikā saskaņā ar metodisko komisiju  </w:t>
      </w:r>
      <w:r w:rsidR="00AC78B3" w:rsidRPr="00E20C19">
        <w:rPr>
          <w:lang w:val="lv-LV"/>
        </w:rPr>
        <w:t>pieņemtiem</w:t>
      </w:r>
      <w:r w:rsidRPr="00E20C19">
        <w:rPr>
          <w:lang w:val="lv-LV"/>
        </w:rPr>
        <w:t xml:space="preserve"> lēmumiem </w:t>
      </w:r>
      <w:r w:rsidR="00AC78B3" w:rsidRPr="00E20C19">
        <w:rPr>
          <w:lang w:val="lv-LV"/>
        </w:rPr>
        <w:t>pedagogi veic</w:t>
      </w:r>
      <w:r w:rsidRPr="00E20C19">
        <w:rPr>
          <w:lang w:val="lv-LV"/>
        </w:rPr>
        <w:t xml:space="preserve"> metodisk</w:t>
      </w:r>
      <w:r w:rsidR="00AC78B3" w:rsidRPr="00E20C19">
        <w:rPr>
          <w:lang w:val="lv-LV"/>
        </w:rPr>
        <w:t>ās izstrādnes</w:t>
      </w:r>
      <w:r w:rsidRPr="00E20C19">
        <w:rPr>
          <w:lang w:val="lv-LV"/>
        </w:rPr>
        <w:t xml:space="preserve">, kuru </w:t>
      </w:r>
      <w:r w:rsidR="00AC78B3" w:rsidRPr="00E20C19">
        <w:rPr>
          <w:lang w:val="lv-LV"/>
        </w:rPr>
        <w:t xml:space="preserve">apkopošanas, glabāšanas un </w:t>
      </w:r>
      <w:r w:rsidRPr="00E20C19">
        <w:rPr>
          <w:lang w:val="lv-LV"/>
        </w:rPr>
        <w:t>publicēšana</w:t>
      </w:r>
      <w:r w:rsidR="00AC78B3" w:rsidRPr="00E20C19">
        <w:rPr>
          <w:lang w:val="lv-LV"/>
        </w:rPr>
        <w:t>s kārtības pilnveidošana</w:t>
      </w:r>
      <w:r w:rsidRPr="00E20C19">
        <w:rPr>
          <w:lang w:val="lv-LV"/>
        </w:rPr>
        <w:t xml:space="preserve"> </w:t>
      </w:r>
      <w:r w:rsidR="00AC78B3" w:rsidRPr="00E20C19">
        <w:rPr>
          <w:lang w:val="lv-LV"/>
        </w:rPr>
        <w:t>ir stratēģiskās plānošanas perioda prioritāte</w:t>
      </w:r>
      <w:r w:rsidR="00F46FD0" w:rsidRPr="00E20C19">
        <w:rPr>
          <w:lang w:val="lv-LV"/>
        </w:rPr>
        <w:t>.</w:t>
      </w:r>
    </w:p>
    <w:p w14:paraId="78F3FCD0" w14:textId="3F469364" w:rsidR="00BE3FF7" w:rsidRPr="00E20C19" w:rsidRDefault="00BE3FF7" w:rsidP="005C307A">
      <w:pPr>
        <w:rPr>
          <w:b/>
          <w:bCs/>
          <w:i/>
          <w:iCs/>
          <w:lang w:val="lv-LV"/>
        </w:rPr>
      </w:pPr>
      <w:r w:rsidRPr="00E20C19">
        <w:rPr>
          <w:b/>
          <w:bCs/>
          <w:i/>
          <w:iCs/>
          <w:lang w:val="lv-LV"/>
        </w:rPr>
        <w:t>Reģionālais profesionālās izglītības metodiskais centrs</w:t>
      </w:r>
    </w:p>
    <w:p w14:paraId="7969EBBB" w14:textId="0D1827CD" w:rsidR="00AC78B3" w:rsidRPr="00E20C19" w:rsidRDefault="00A51D45" w:rsidP="00877AF9">
      <w:pPr>
        <w:rPr>
          <w:rFonts w:eastAsia="Times New Roman"/>
          <w:lang w:val="lv-LV"/>
        </w:rPr>
      </w:pPr>
      <w:r w:rsidRPr="00E20C19">
        <w:rPr>
          <w:lang w:val="lv-LV"/>
        </w:rPr>
        <w:t xml:space="preserve">Kompetences centrs </w:t>
      </w:r>
      <w:r w:rsidR="00BB3D56" w:rsidRPr="00E20C19">
        <w:rPr>
          <w:lang w:val="lv-LV"/>
        </w:rPr>
        <w:t xml:space="preserve">nodrošina </w:t>
      </w:r>
      <w:r w:rsidR="00C17EC5" w:rsidRPr="00E20C19">
        <w:rPr>
          <w:rFonts w:eastAsia="Times New Roman"/>
          <w:lang w:val="lv-LV"/>
        </w:rPr>
        <w:t>p</w:t>
      </w:r>
      <w:r w:rsidR="00BB3D56" w:rsidRPr="00E20C19">
        <w:rPr>
          <w:rFonts w:eastAsia="Times New Roman"/>
          <w:lang w:val="lv-LV"/>
        </w:rPr>
        <w:t xml:space="preserve">edagogu profesionālās kompetences paaugstināšanas </w:t>
      </w:r>
      <w:r w:rsidR="00AC78B3" w:rsidRPr="00E20C19">
        <w:rPr>
          <w:rFonts w:eastAsia="Times New Roman"/>
          <w:lang w:val="lv-LV"/>
        </w:rPr>
        <w:t>pasākumus. Darbs notiek divos virzienos:</w:t>
      </w:r>
    </w:p>
    <w:p w14:paraId="52A79175" w14:textId="40F99590" w:rsidR="00AC78B3" w:rsidRPr="00E20C19" w:rsidRDefault="00AC78B3">
      <w:pPr>
        <w:pStyle w:val="ListParagraph"/>
        <w:numPr>
          <w:ilvl w:val="0"/>
          <w:numId w:val="20"/>
        </w:numPr>
        <w:rPr>
          <w:rFonts w:eastAsia="Times New Roman"/>
          <w:color w:val="000000" w:themeColor="text1"/>
          <w:lang w:val="lv-LV"/>
        </w:rPr>
      </w:pPr>
      <w:r w:rsidRPr="00E20C19">
        <w:rPr>
          <w:rFonts w:eastAsia="Times New Roman"/>
          <w:color w:val="000000" w:themeColor="text1"/>
          <w:lang w:val="lv-LV"/>
        </w:rPr>
        <w:t>Reģiona mākslas skolu pedagogu profesionālās kompetences paaugstināšana;</w:t>
      </w:r>
    </w:p>
    <w:p w14:paraId="41EB7C7F" w14:textId="10CCBD5F" w:rsidR="00AC78B3" w:rsidRPr="00E20C19" w:rsidRDefault="00AC78B3">
      <w:pPr>
        <w:pStyle w:val="ListParagraph"/>
        <w:numPr>
          <w:ilvl w:val="0"/>
          <w:numId w:val="20"/>
        </w:numPr>
        <w:rPr>
          <w:rFonts w:eastAsia="Times New Roman"/>
          <w:color w:val="000000" w:themeColor="text1"/>
          <w:lang w:val="lv-LV"/>
        </w:rPr>
      </w:pPr>
      <w:r w:rsidRPr="00E20C19">
        <w:rPr>
          <w:rFonts w:eastAsia="Times New Roman"/>
          <w:color w:val="000000" w:themeColor="text1"/>
          <w:lang w:val="lv-LV"/>
        </w:rPr>
        <w:t xml:space="preserve">Reģionā vispārizglītojošo skolu vizuālās mākslas, </w:t>
      </w:r>
      <w:r w:rsidR="00D23A30" w:rsidRPr="00E20C19">
        <w:rPr>
          <w:rStyle w:val="Emphasis"/>
          <w:i w:val="0"/>
          <w:iCs w:val="0"/>
          <w:color w:val="000000" w:themeColor="text1"/>
          <w:shd w:val="clear" w:color="auto" w:fill="FFFFFF"/>
          <w:lang w:val="lv-LV"/>
        </w:rPr>
        <w:t>dizaina</w:t>
      </w:r>
      <w:r w:rsidRPr="00E20C19">
        <w:rPr>
          <w:rStyle w:val="Emphasis"/>
          <w:i w:val="0"/>
          <w:iCs w:val="0"/>
          <w:color w:val="000000" w:themeColor="text1"/>
          <w:shd w:val="clear" w:color="auto" w:fill="FFFFFF"/>
          <w:lang w:val="lv-LV"/>
        </w:rPr>
        <w:t xml:space="preserve"> un tehnoloģijas </w:t>
      </w:r>
      <w:r w:rsidRPr="00E20C19">
        <w:rPr>
          <w:rFonts w:eastAsia="Times New Roman"/>
          <w:color w:val="000000" w:themeColor="text1"/>
          <w:lang w:val="lv-LV"/>
        </w:rPr>
        <w:t>profesionālās</w:t>
      </w:r>
      <w:r w:rsidR="00D23A30" w:rsidRPr="00E20C19">
        <w:rPr>
          <w:rFonts w:eastAsia="Times New Roman"/>
          <w:color w:val="000000" w:themeColor="text1"/>
          <w:lang w:val="lv-LV"/>
        </w:rPr>
        <w:t xml:space="preserve"> pedagogu</w:t>
      </w:r>
      <w:r w:rsidRPr="00E20C19">
        <w:rPr>
          <w:rFonts w:eastAsia="Times New Roman"/>
          <w:color w:val="000000" w:themeColor="text1"/>
          <w:lang w:val="lv-LV"/>
        </w:rPr>
        <w:t xml:space="preserve"> kompetences paaugstināšana;</w:t>
      </w:r>
    </w:p>
    <w:p w14:paraId="6BA2AEF1" w14:textId="6FCEA3D8" w:rsidR="00BE2B32" w:rsidRPr="00E20C19" w:rsidRDefault="00BE2B32">
      <w:pPr>
        <w:pStyle w:val="ListParagraph"/>
        <w:numPr>
          <w:ilvl w:val="0"/>
          <w:numId w:val="20"/>
        </w:numPr>
        <w:rPr>
          <w:rFonts w:eastAsia="Times New Roman"/>
          <w:color w:val="000000" w:themeColor="text1"/>
          <w:lang w:val="lv-LV"/>
        </w:rPr>
      </w:pPr>
      <w:r w:rsidRPr="00E20C19">
        <w:rPr>
          <w:rFonts w:eastAsia="Times New Roman"/>
          <w:color w:val="000000" w:themeColor="text1"/>
          <w:lang w:val="lv-LV"/>
        </w:rPr>
        <w:t>Pieaugušo</w:t>
      </w:r>
      <w:r w:rsidR="00A51D45" w:rsidRPr="00E20C19">
        <w:rPr>
          <w:rFonts w:eastAsia="Times New Roman"/>
          <w:color w:val="000000" w:themeColor="text1"/>
          <w:lang w:val="lv-LV"/>
        </w:rPr>
        <w:t xml:space="preserve"> interešu</w:t>
      </w:r>
      <w:r w:rsidRPr="00E20C19">
        <w:rPr>
          <w:rFonts w:eastAsia="Times New Roman"/>
          <w:color w:val="000000" w:themeColor="text1"/>
          <w:lang w:val="lv-LV"/>
        </w:rPr>
        <w:t xml:space="preserve"> izglītība.</w:t>
      </w:r>
    </w:p>
    <w:p w14:paraId="2945133F" w14:textId="6365CF65" w:rsidR="00AC78B3" w:rsidRPr="00E058C6" w:rsidRDefault="00AC78B3" w:rsidP="00AC78B3">
      <w:pPr>
        <w:rPr>
          <w:rFonts w:eastAsia="Times New Roman"/>
          <w:lang w:val="lv-LV"/>
        </w:rPr>
      </w:pPr>
      <w:r w:rsidRPr="00E20C19">
        <w:rPr>
          <w:rFonts w:eastAsia="Times New Roman"/>
          <w:color w:val="000000" w:themeColor="text1"/>
          <w:lang w:val="lv-LV"/>
        </w:rPr>
        <w:t xml:space="preserve">Reģiona mākslas skolu pedagogu profesionālās kompetences paaugstināšanas jomā </w:t>
      </w:r>
      <w:r w:rsidRPr="00E058C6">
        <w:rPr>
          <w:rFonts w:eastAsia="Times New Roman"/>
          <w:lang w:val="lv-LV"/>
        </w:rPr>
        <w:t>202</w:t>
      </w:r>
      <w:r w:rsidR="009272FD" w:rsidRPr="00E058C6">
        <w:rPr>
          <w:rFonts w:eastAsia="Times New Roman"/>
          <w:lang w:val="lv-LV"/>
        </w:rPr>
        <w:t>3</w:t>
      </w:r>
      <w:r w:rsidR="00972C1B" w:rsidRPr="00E058C6">
        <w:rPr>
          <w:rFonts w:eastAsia="Times New Roman"/>
          <w:lang w:val="lv-LV"/>
        </w:rPr>
        <w:t>.-20</w:t>
      </w:r>
      <w:r w:rsidRPr="00E058C6">
        <w:rPr>
          <w:rFonts w:eastAsia="Times New Roman"/>
          <w:lang w:val="lv-LV"/>
        </w:rPr>
        <w:t>27.g. periodā tiek definēta sekojošas aktivitātes:</w:t>
      </w:r>
    </w:p>
    <w:p w14:paraId="1CBE0596" w14:textId="140EBA12" w:rsidR="00AC78B3" w:rsidRPr="00E058C6" w:rsidRDefault="00AC78B3">
      <w:pPr>
        <w:pStyle w:val="ListParagraph"/>
        <w:numPr>
          <w:ilvl w:val="0"/>
          <w:numId w:val="20"/>
        </w:numPr>
        <w:rPr>
          <w:rFonts w:eastAsia="Times New Roman"/>
          <w:lang w:val="lv-LV"/>
        </w:rPr>
      </w:pPr>
      <w:r w:rsidRPr="00E058C6">
        <w:rPr>
          <w:rFonts w:eastAsia="Times New Roman"/>
          <w:lang w:val="lv-LV"/>
        </w:rPr>
        <w:t>Profesionālās pilnveides kursi;</w:t>
      </w:r>
    </w:p>
    <w:p w14:paraId="1404F16D" w14:textId="0F8F9BB5" w:rsidR="00AC78B3" w:rsidRPr="00E058C6" w:rsidRDefault="00AC78B3">
      <w:pPr>
        <w:pStyle w:val="ListParagraph"/>
        <w:numPr>
          <w:ilvl w:val="0"/>
          <w:numId w:val="20"/>
        </w:numPr>
        <w:rPr>
          <w:rFonts w:eastAsia="Times New Roman"/>
          <w:lang w:val="lv-LV"/>
        </w:rPr>
      </w:pPr>
      <w:r w:rsidRPr="00E058C6">
        <w:rPr>
          <w:rFonts w:eastAsia="Times New Roman"/>
          <w:lang w:val="lv-LV"/>
        </w:rPr>
        <w:t>Pedagogu plenēri</w:t>
      </w:r>
      <w:r w:rsidR="00BE2B32" w:rsidRPr="00E058C6">
        <w:rPr>
          <w:rFonts w:eastAsia="Times New Roman"/>
          <w:lang w:val="lv-LV"/>
        </w:rPr>
        <w:t>, meistardarbnīcas</w:t>
      </w:r>
      <w:r w:rsidRPr="00E058C6">
        <w:rPr>
          <w:rFonts w:eastAsia="Times New Roman"/>
          <w:lang w:val="lv-LV"/>
        </w:rPr>
        <w:t>;</w:t>
      </w:r>
    </w:p>
    <w:p w14:paraId="6D2FB004" w14:textId="01F8A828" w:rsidR="00AC78B3" w:rsidRPr="00E058C6" w:rsidRDefault="00AC78B3">
      <w:pPr>
        <w:pStyle w:val="ListParagraph"/>
        <w:numPr>
          <w:ilvl w:val="0"/>
          <w:numId w:val="20"/>
        </w:numPr>
        <w:rPr>
          <w:rFonts w:eastAsia="Times New Roman"/>
          <w:lang w:val="lv-LV"/>
        </w:rPr>
      </w:pPr>
      <w:r w:rsidRPr="00E058C6">
        <w:rPr>
          <w:rFonts w:eastAsia="Times New Roman"/>
          <w:lang w:val="lv-LV"/>
        </w:rPr>
        <w:t>Noslēguma darbu izstādes</w:t>
      </w:r>
      <w:r w:rsidR="00BE2B32" w:rsidRPr="00E058C6">
        <w:rPr>
          <w:rFonts w:eastAsia="Times New Roman"/>
          <w:lang w:val="lv-LV"/>
        </w:rPr>
        <w:t>;</w:t>
      </w:r>
    </w:p>
    <w:p w14:paraId="3B57C6D2" w14:textId="5F5FB2BA" w:rsidR="00BE2B32" w:rsidRPr="00E058C6" w:rsidRDefault="00BE2B32">
      <w:pPr>
        <w:pStyle w:val="ListParagraph"/>
        <w:numPr>
          <w:ilvl w:val="0"/>
          <w:numId w:val="20"/>
        </w:numPr>
        <w:rPr>
          <w:rFonts w:eastAsia="Times New Roman"/>
          <w:lang w:val="lv-LV"/>
        </w:rPr>
      </w:pPr>
      <w:r w:rsidRPr="00E058C6">
        <w:rPr>
          <w:rFonts w:eastAsia="Times New Roman"/>
          <w:lang w:val="lv-LV"/>
        </w:rPr>
        <w:t>Radošie konkursi;</w:t>
      </w:r>
    </w:p>
    <w:p w14:paraId="0C4E87D3" w14:textId="443C4622" w:rsidR="00BE2B32" w:rsidRPr="00E20C19" w:rsidRDefault="00BE2B32" w:rsidP="00BE2B32">
      <w:pPr>
        <w:rPr>
          <w:rFonts w:eastAsia="Times New Roman"/>
          <w:color w:val="000000" w:themeColor="text1"/>
          <w:lang w:val="lv-LV"/>
        </w:rPr>
      </w:pPr>
      <w:r w:rsidRPr="00E058C6">
        <w:rPr>
          <w:rFonts w:eastAsia="Times New Roman"/>
          <w:lang w:val="lv-LV"/>
        </w:rPr>
        <w:t xml:space="preserve">Reģionā vispārizglītojošo skolu vizuālās mākslas, </w:t>
      </w:r>
      <w:r w:rsidR="00D23A30" w:rsidRPr="00E058C6">
        <w:rPr>
          <w:rStyle w:val="Emphasis"/>
          <w:i w:val="0"/>
          <w:iCs w:val="0"/>
          <w:shd w:val="clear" w:color="auto" w:fill="FFFFFF"/>
          <w:lang w:val="lv-LV"/>
        </w:rPr>
        <w:t>dizaina</w:t>
      </w:r>
      <w:r w:rsidRPr="00E058C6">
        <w:rPr>
          <w:rStyle w:val="Emphasis"/>
          <w:i w:val="0"/>
          <w:iCs w:val="0"/>
          <w:shd w:val="clear" w:color="auto" w:fill="FFFFFF"/>
          <w:lang w:val="lv-LV"/>
        </w:rPr>
        <w:t xml:space="preserve"> un tehnoloģijas</w:t>
      </w:r>
      <w:r w:rsidR="00D23A30" w:rsidRPr="00E058C6">
        <w:rPr>
          <w:rStyle w:val="Emphasis"/>
          <w:i w:val="0"/>
          <w:iCs w:val="0"/>
          <w:shd w:val="clear" w:color="auto" w:fill="FFFFFF"/>
          <w:lang w:val="lv-LV"/>
        </w:rPr>
        <w:t xml:space="preserve"> pedagogu</w:t>
      </w:r>
      <w:r w:rsidRPr="00E058C6">
        <w:rPr>
          <w:rStyle w:val="Emphasis"/>
          <w:i w:val="0"/>
          <w:iCs w:val="0"/>
          <w:shd w:val="clear" w:color="auto" w:fill="FFFFFF"/>
          <w:lang w:val="lv-LV"/>
        </w:rPr>
        <w:t xml:space="preserve"> </w:t>
      </w:r>
      <w:r w:rsidRPr="00E058C6">
        <w:rPr>
          <w:rFonts w:eastAsia="Times New Roman"/>
          <w:lang w:val="lv-LV"/>
        </w:rPr>
        <w:t>profesionālās kompetences paaugstināšanas jomā 202</w:t>
      </w:r>
      <w:r w:rsidR="009272FD" w:rsidRPr="00E058C6">
        <w:rPr>
          <w:rFonts w:eastAsia="Times New Roman"/>
          <w:lang w:val="lv-LV"/>
        </w:rPr>
        <w:t>3</w:t>
      </w:r>
      <w:r w:rsidR="00972C1B" w:rsidRPr="00E058C6">
        <w:rPr>
          <w:rFonts w:eastAsia="Times New Roman"/>
          <w:lang w:val="lv-LV"/>
        </w:rPr>
        <w:t>.-</w:t>
      </w:r>
      <w:r w:rsidR="00972C1B" w:rsidRPr="00E20C19">
        <w:rPr>
          <w:rFonts w:eastAsia="Times New Roman"/>
          <w:color w:val="000000" w:themeColor="text1"/>
          <w:lang w:val="lv-LV"/>
        </w:rPr>
        <w:t>20</w:t>
      </w:r>
      <w:r w:rsidRPr="00E20C19">
        <w:rPr>
          <w:rFonts w:eastAsia="Times New Roman"/>
          <w:color w:val="000000" w:themeColor="text1"/>
          <w:lang w:val="lv-LV"/>
        </w:rPr>
        <w:t>27.g. periodā tiek definēta sekojošas aktivitātes:</w:t>
      </w:r>
    </w:p>
    <w:p w14:paraId="7C72E8C8" w14:textId="7A3CA0DE" w:rsidR="00BE2B32" w:rsidRPr="00E20C19" w:rsidRDefault="00BE2B32">
      <w:pPr>
        <w:pStyle w:val="ListParagraph"/>
        <w:numPr>
          <w:ilvl w:val="0"/>
          <w:numId w:val="20"/>
        </w:numPr>
        <w:rPr>
          <w:rFonts w:eastAsia="Times New Roman"/>
          <w:lang w:val="lv-LV"/>
        </w:rPr>
      </w:pPr>
      <w:r w:rsidRPr="00E20C19">
        <w:rPr>
          <w:rFonts w:eastAsia="Times New Roman"/>
          <w:lang w:val="lv-LV"/>
        </w:rPr>
        <w:t>Profesionālās pilnveides kursi un darbnīcas fotogrāfijas, koka dizaina, tekstila dizaina, materiālu apdrukas tehnoloģiju, grafikas (linogriezumi, litogrāfija)  tēmās;</w:t>
      </w:r>
    </w:p>
    <w:p w14:paraId="25DF964A" w14:textId="07B881B6" w:rsidR="00BE2B32" w:rsidRPr="00E20C19" w:rsidRDefault="00BE2B32">
      <w:pPr>
        <w:pStyle w:val="ListParagraph"/>
        <w:numPr>
          <w:ilvl w:val="0"/>
          <w:numId w:val="20"/>
        </w:numPr>
        <w:rPr>
          <w:rFonts w:eastAsia="Times New Roman"/>
          <w:lang w:val="lv-LV"/>
        </w:rPr>
      </w:pPr>
      <w:r w:rsidRPr="00E20C19">
        <w:rPr>
          <w:rFonts w:eastAsia="Times New Roman"/>
          <w:lang w:val="lv-LV"/>
        </w:rPr>
        <w:t>Radošie konkursi.</w:t>
      </w:r>
    </w:p>
    <w:p w14:paraId="769155E3" w14:textId="6A23CB56" w:rsidR="000D7655" w:rsidRPr="00E20C19" w:rsidRDefault="00BE2B32" w:rsidP="00BE2B32">
      <w:pPr>
        <w:rPr>
          <w:rFonts w:eastAsia="Times New Roman"/>
          <w:lang w:val="lv-LV"/>
        </w:rPr>
      </w:pPr>
      <w:r w:rsidRPr="00E20C19">
        <w:rPr>
          <w:lang w:val="lv-LV"/>
        </w:rPr>
        <w:t xml:space="preserve">Īstenojot </w:t>
      </w:r>
      <w:r w:rsidRPr="00E20C19">
        <w:rPr>
          <w:b/>
          <w:lang w:val="lv-LV"/>
        </w:rPr>
        <w:t xml:space="preserve">pieaugušo interešu izglītību </w:t>
      </w:r>
      <w:r w:rsidR="00397E85" w:rsidRPr="00E20C19">
        <w:rPr>
          <w:lang w:val="lv-LV"/>
        </w:rPr>
        <w:t>Kompetences centrs</w:t>
      </w:r>
      <w:r w:rsidRPr="00E20C19">
        <w:rPr>
          <w:lang w:val="lv-LV"/>
        </w:rPr>
        <w:t xml:space="preserve"> </w:t>
      </w:r>
      <w:r w:rsidR="00972C1B" w:rsidRPr="00E20C19">
        <w:rPr>
          <w:rFonts w:eastAsia="Times New Roman"/>
          <w:lang w:val="lv-LV"/>
        </w:rPr>
        <w:t>202</w:t>
      </w:r>
      <w:r w:rsidR="009272FD">
        <w:rPr>
          <w:rFonts w:eastAsia="Times New Roman"/>
          <w:color w:val="FF0000"/>
          <w:lang w:val="lv-LV"/>
        </w:rPr>
        <w:t>3</w:t>
      </w:r>
      <w:r w:rsidR="00972C1B" w:rsidRPr="00E20C19">
        <w:rPr>
          <w:rFonts w:eastAsia="Times New Roman"/>
          <w:lang w:val="lv-LV"/>
        </w:rPr>
        <w:t xml:space="preserve">.-2027.g. </w:t>
      </w:r>
      <w:r w:rsidRPr="00E20C19">
        <w:rPr>
          <w:rFonts w:eastAsia="Times New Roman"/>
          <w:lang w:val="lv-LV"/>
        </w:rPr>
        <w:t>periodā</w:t>
      </w:r>
      <w:r w:rsidR="000D7655" w:rsidRPr="00E20C19">
        <w:rPr>
          <w:rFonts w:eastAsia="Times New Roman"/>
          <w:lang w:val="lv-LV"/>
        </w:rPr>
        <w:t xml:space="preserve"> nodrošinās</w:t>
      </w:r>
      <w:r w:rsidR="00AC26FC" w:rsidRPr="00E20C19">
        <w:rPr>
          <w:lang w:val="lv-LV"/>
        </w:rPr>
        <w:t xml:space="preserve"> kursus</w:t>
      </w:r>
      <w:r w:rsidR="000D7655" w:rsidRPr="00E20C19">
        <w:rPr>
          <w:rFonts w:eastAsia="Times New Roman"/>
          <w:lang w:val="lv-LV"/>
        </w:rPr>
        <w:t>:</w:t>
      </w:r>
    </w:p>
    <w:p w14:paraId="09CF83B9" w14:textId="1913BA67" w:rsidR="00BE2B32" w:rsidRPr="00E20C19" w:rsidRDefault="00BE2B32">
      <w:pPr>
        <w:pStyle w:val="ListParagraph"/>
        <w:numPr>
          <w:ilvl w:val="0"/>
          <w:numId w:val="20"/>
        </w:numPr>
        <w:rPr>
          <w:lang w:val="lv-LV"/>
        </w:rPr>
      </w:pPr>
      <w:r w:rsidRPr="00E20C19">
        <w:rPr>
          <w:lang w:val="lv-LV"/>
        </w:rPr>
        <w:lastRenderedPageBreak/>
        <w:t>vizuālajā mākslā (zīmēšanā un gleznošanā)</w:t>
      </w:r>
      <w:r w:rsidR="000D7655" w:rsidRPr="00E20C19">
        <w:rPr>
          <w:lang w:val="lv-LV"/>
        </w:rPr>
        <w:t>;</w:t>
      </w:r>
    </w:p>
    <w:p w14:paraId="2090AE5C" w14:textId="0F75F5F9" w:rsidR="000D7655" w:rsidRPr="00E20C19" w:rsidRDefault="000D7655">
      <w:pPr>
        <w:pStyle w:val="ListParagraph"/>
        <w:numPr>
          <w:ilvl w:val="0"/>
          <w:numId w:val="20"/>
        </w:numPr>
        <w:rPr>
          <w:lang w:val="lv-LV"/>
        </w:rPr>
      </w:pPr>
      <w:r w:rsidRPr="00E20C19">
        <w:rPr>
          <w:lang w:val="lv-LV"/>
        </w:rPr>
        <w:t>fotomākslā;</w:t>
      </w:r>
    </w:p>
    <w:p w14:paraId="0FD0E110" w14:textId="03AF3D79" w:rsidR="000D7655" w:rsidRPr="00E20C19" w:rsidRDefault="000D7655">
      <w:pPr>
        <w:pStyle w:val="ListParagraph"/>
        <w:numPr>
          <w:ilvl w:val="0"/>
          <w:numId w:val="20"/>
        </w:numPr>
        <w:rPr>
          <w:lang w:val="lv-LV"/>
        </w:rPr>
      </w:pPr>
      <w:r w:rsidRPr="00E20C19">
        <w:rPr>
          <w:lang w:val="lv-LV"/>
        </w:rPr>
        <w:t>grafik</w:t>
      </w:r>
      <w:r w:rsidR="00AC26FC" w:rsidRPr="00E20C19">
        <w:rPr>
          <w:lang w:val="lv-LV"/>
        </w:rPr>
        <w:t>as tehnoloģijās</w:t>
      </w:r>
      <w:r w:rsidR="00D23A30" w:rsidRPr="00E20C19">
        <w:rPr>
          <w:lang w:val="lv-LV"/>
        </w:rPr>
        <w:t>;</w:t>
      </w:r>
    </w:p>
    <w:p w14:paraId="74D5FAE9" w14:textId="054A0D5F" w:rsidR="00D23A30" w:rsidRPr="00E20C19" w:rsidRDefault="00D23A30">
      <w:pPr>
        <w:pStyle w:val="ListParagraph"/>
        <w:numPr>
          <w:ilvl w:val="0"/>
          <w:numId w:val="20"/>
        </w:numPr>
        <w:rPr>
          <w:lang w:val="lv-LV"/>
        </w:rPr>
      </w:pPr>
      <w:proofErr w:type="spellStart"/>
      <w:r w:rsidRPr="00E20C19">
        <w:rPr>
          <w:lang w:val="lv-LV"/>
        </w:rPr>
        <w:t>tekstildizainā</w:t>
      </w:r>
      <w:proofErr w:type="spellEnd"/>
      <w:r w:rsidRPr="00E20C19">
        <w:rPr>
          <w:lang w:val="lv-LV"/>
        </w:rPr>
        <w:t xml:space="preserve"> (aušanā un batikā - apdrukā).</w:t>
      </w:r>
    </w:p>
    <w:p w14:paraId="5C87491B" w14:textId="51F11E32" w:rsidR="00BE3FF7" w:rsidRPr="00E20C19" w:rsidRDefault="00BE3FF7" w:rsidP="007E753A">
      <w:pPr>
        <w:spacing w:after="120"/>
        <w:rPr>
          <w:rFonts w:eastAsia="Times New Roman"/>
          <w:b/>
          <w:lang w:val="lv-LV"/>
        </w:rPr>
      </w:pPr>
    </w:p>
    <w:p w14:paraId="46E7A11C" w14:textId="53ED3A55" w:rsidR="00B71625" w:rsidRPr="00E20C19" w:rsidRDefault="00B71625" w:rsidP="00B71625">
      <w:pPr>
        <w:pStyle w:val="Heading2"/>
        <w:numPr>
          <w:ilvl w:val="1"/>
          <w:numId w:val="3"/>
        </w:numPr>
        <w:rPr>
          <w:lang w:val="lv-LV"/>
        </w:rPr>
      </w:pPr>
      <w:bookmarkStart w:id="31" w:name="_2jxsxqh" w:colFirst="0" w:colLast="0"/>
      <w:bookmarkStart w:id="32" w:name="_Toc120654268"/>
      <w:bookmarkEnd w:id="31"/>
      <w:r w:rsidRPr="00E20C19">
        <w:rPr>
          <w:lang w:val="lv-LV"/>
        </w:rPr>
        <w:t>Sadarbība ar nozares uzņēmumiem un organizācijām</w:t>
      </w:r>
      <w:bookmarkEnd w:id="32"/>
    </w:p>
    <w:p w14:paraId="3F1C7E12" w14:textId="72ECFC0D" w:rsidR="00B71625" w:rsidRPr="00E20C19" w:rsidRDefault="00B71625" w:rsidP="00B71625">
      <w:pPr>
        <w:rPr>
          <w:rFonts w:eastAsia="Tahoma"/>
          <w:lang w:val="lv-LV"/>
        </w:rPr>
      </w:pPr>
      <w:r w:rsidRPr="00E20C19">
        <w:rPr>
          <w:rFonts w:eastAsia="Tahoma"/>
          <w:lang w:val="lv-LV"/>
        </w:rPr>
        <w:t>Plānojamā periodā plānots vēl ciešāk sadarboties g</w:t>
      </w:r>
      <w:r w:rsidR="00AB49E8" w:rsidRPr="00E20C19">
        <w:rPr>
          <w:rFonts w:eastAsia="Tahoma"/>
          <w:lang w:val="lv-LV"/>
        </w:rPr>
        <w:t>an</w:t>
      </w:r>
      <w:r w:rsidRPr="00E20C19">
        <w:rPr>
          <w:rFonts w:eastAsia="Tahoma"/>
          <w:lang w:val="lv-LV"/>
        </w:rPr>
        <w:t xml:space="preserve"> ar reģionālām augstskolām – Daugavpils Universitāti, Rēzeknes Tehnoloģiju akadēmiju, gan ar valsts augstskolām – Latvijas Mākslas akadēmiju, Rīgas Tehnisko Universitāti, Latvijas Kultūras akadēmiju.  Augstskolu pedagogi piedalās kvalifikācijas eksāmenu komisijās, sniedzot vērtējumu par izstrādātajiem darbiem, sniedz ieteikumus programmu satura veidošanā un attīstībā</w:t>
      </w:r>
      <w:r w:rsidR="00C64BBD" w:rsidRPr="00C64BBD">
        <w:rPr>
          <w:rFonts w:eastAsia="Tahoma"/>
          <w:color w:val="FF0000"/>
          <w:highlight w:val="yellow"/>
          <w:lang w:val="lv-LV"/>
        </w:rPr>
        <w:t>.</w:t>
      </w:r>
      <w:r w:rsidRPr="00E20C19">
        <w:rPr>
          <w:rFonts w:eastAsia="Tahoma"/>
          <w:lang w:val="lv-LV"/>
        </w:rPr>
        <w:t xml:space="preserve">  </w:t>
      </w:r>
    </w:p>
    <w:p w14:paraId="431D5CA5" w14:textId="0180D674" w:rsidR="00B71625" w:rsidRPr="00E20C19" w:rsidRDefault="00B71625" w:rsidP="00B71625">
      <w:pPr>
        <w:rPr>
          <w:rFonts w:eastAsia="Tahoma"/>
          <w:lang w:val="lv-LV"/>
        </w:rPr>
      </w:pPr>
      <w:r w:rsidRPr="00E20C19">
        <w:rPr>
          <w:rFonts w:eastAsia="Tahoma"/>
          <w:lang w:val="lv-LV"/>
        </w:rPr>
        <w:t>202</w:t>
      </w:r>
      <w:r w:rsidR="00E3018C">
        <w:rPr>
          <w:rFonts w:eastAsia="Tahoma"/>
          <w:lang w:val="lv-LV"/>
        </w:rPr>
        <w:t>3</w:t>
      </w:r>
      <w:r w:rsidRPr="00E20C19">
        <w:rPr>
          <w:rFonts w:eastAsia="Tahoma"/>
          <w:lang w:val="lv-LV"/>
        </w:rPr>
        <w:t xml:space="preserve">. - 2027. </w:t>
      </w:r>
      <w:r w:rsidR="00197132" w:rsidRPr="00E20C19">
        <w:rPr>
          <w:rFonts w:eastAsia="Tahoma"/>
          <w:lang w:val="lv-LV"/>
        </w:rPr>
        <w:t>g</w:t>
      </w:r>
      <w:r w:rsidRPr="00E20C19">
        <w:rPr>
          <w:rFonts w:eastAsia="Tahoma"/>
          <w:lang w:val="lv-LV"/>
        </w:rPr>
        <w:t xml:space="preserve">adu periodā plānots papildus esošajiem sadarbības līgumiem ar nozares uzņēmumiem noslēgt jaunus līgumus, kas ļautu visiem 3. kursa audzēkņiem iziet praksi atbilstoši iegūstamajai kvalifikācijai. Turpināt </w:t>
      </w:r>
      <w:r w:rsidR="00AB49E8" w:rsidRPr="00E20C19">
        <w:rPr>
          <w:rFonts w:eastAsia="Tahoma"/>
          <w:lang w:val="lv-LV"/>
        </w:rPr>
        <w:t>starptautisko</w:t>
      </w:r>
      <w:r w:rsidRPr="00E20C19">
        <w:rPr>
          <w:rFonts w:eastAsia="Tahoma"/>
          <w:lang w:val="lv-LV"/>
        </w:rPr>
        <w:t xml:space="preserve"> sadarbību, Erasmus+ ietvaros organizējot prakses un stratēģiskās partnerības projektus. </w:t>
      </w:r>
    </w:p>
    <w:p w14:paraId="43FC737F" w14:textId="77777777" w:rsidR="00B71625" w:rsidRPr="00E20C19" w:rsidRDefault="00B71625" w:rsidP="00B71625">
      <w:pPr>
        <w:rPr>
          <w:lang w:val="lv-LV"/>
        </w:rPr>
      </w:pPr>
    </w:p>
    <w:p w14:paraId="2C4117AB" w14:textId="60AAC5E7" w:rsidR="00252803" w:rsidRPr="00E20C19" w:rsidRDefault="00823F92" w:rsidP="00360A59">
      <w:pPr>
        <w:pStyle w:val="Heading2"/>
        <w:numPr>
          <w:ilvl w:val="1"/>
          <w:numId w:val="3"/>
        </w:numPr>
        <w:rPr>
          <w:lang w:val="lv-LV"/>
        </w:rPr>
      </w:pPr>
      <w:bookmarkStart w:id="33" w:name="_Toc120654269"/>
      <w:r w:rsidRPr="00E20C19">
        <w:rPr>
          <w:lang w:val="lv-LV"/>
        </w:rPr>
        <w:t>Karjeras attīstības atbalsts</w:t>
      </w:r>
      <w:bookmarkEnd w:id="33"/>
    </w:p>
    <w:p w14:paraId="12E15667" w14:textId="2A785E7F" w:rsidR="00D02D7F" w:rsidRPr="00E20C19" w:rsidRDefault="00D02D7F" w:rsidP="00AC26FC">
      <w:pPr>
        <w:rPr>
          <w:lang w:val="lv-LV"/>
        </w:rPr>
      </w:pPr>
      <w:r w:rsidRPr="00E20C19">
        <w:rPr>
          <w:lang w:val="lv-LV"/>
        </w:rPr>
        <w:t xml:space="preserve">Karjeras attīstības atbalsts — pasākumu kopums, kas ietver informācijas, karjeras izglītības un individuālo konsultāciju pieejamību izglītojamajiem karjeras mērķu noteikšanai un plānošanai, izdarot izvēli saistībā ar izglītību un darbu. </w:t>
      </w:r>
    </w:p>
    <w:p w14:paraId="1BBEB485" w14:textId="77777777" w:rsidR="004D3765" w:rsidRPr="00E20C19" w:rsidRDefault="004D3765" w:rsidP="004D3765">
      <w:pPr>
        <w:rPr>
          <w:lang w:val="lv-LV"/>
        </w:rPr>
      </w:pPr>
      <w:r w:rsidRPr="00E20C19">
        <w:rPr>
          <w:lang w:val="lv-LV"/>
        </w:rPr>
        <w:t>Karjeras attīstības atbalsta mērķis:</w:t>
      </w:r>
    </w:p>
    <w:p w14:paraId="3C08EEF6" w14:textId="1D95ED56" w:rsidR="004D3765" w:rsidRPr="00E20C19" w:rsidRDefault="004D3765">
      <w:pPr>
        <w:pStyle w:val="ListParagraph"/>
        <w:numPr>
          <w:ilvl w:val="0"/>
          <w:numId w:val="35"/>
        </w:numPr>
        <w:rPr>
          <w:lang w:val="lv-LV"/>
        </w:rPr>
      </w:pPr>
      <w:r w:rsidRPr="00E20C19">
        <w:rPr>
          <w:lang w:val="lv-LV"/>
        </w:rPr>
        <w:t>sekmēt indivīda spējām un interesēm atbilstoša attīstības virziena izvēli;</w:t>
      </w:r>
    </w:p>
    <w:p w14:paraId="66CE08CC" w14:textId="2F8BC653" w:rsidR="004D3765" w:rsidRPr="00E20C19" w:rsidRDefault="004D3765">
      <w:pPr>
        <w:pStyle w:val="ListParagraph"/>
        <w:numPr>
          <w:ilvl w:val="0"/>
          <w:numId w:val="35"/>
        </w:numPr>
        <w:spacing w:line="276" w:lineRule="auto"/>
        <w:jc w:val="left"/>
        <w:rPr>
          <w:lang w:val="lv-LV"/>
        </w:rPr>
      </w:pPr>
      <w:r w:rsidRPr="00E20C19">
        <w:rPr>
          <w:lang w:val="lv-LV"/>
        </w:rPr>
        <w:t>sekmēt  karjeras vadības prasmju veidošanu un pilnveidi.</w:t>
      </w:r>
    </w:p>
    <w:p w14:paraId="149C68D4" w14:textId="4FC6A629" w:rsidR="00360A59" w:rsidRPr="00E20C19" w:rsidRDefault="000D7655" w:rsidP="00AC26FC">
      <w:pPr>
        <w:rPr>
          <w:lang w:val="lv-LV"/>
        </w:rPr>
      </w:pPr>
      <w:r w:rsidRPr="00E20C19">
        <w:rPr>
          <w:lang w:val="lv-LV"/>
        </w:rPr>
        <w:t xml:space="preserve">Karjeras attīstības atbalsts </w:t>
      </w:r>
      <w:r w:rsidR="00360A59" w:rsidRPr="00E20C19">
        <w:rPr>
          <w:lang w:val="lv-LV"/>
        </w:rPr>
        <w:t>Kompetences centrā</w:t>
      </w:r>
      <w:r w:rsidRPr="00E20C19">
        <w:rPr>
          <w:lang w:val="lv-LV"/>
        </w:rPr>
        <w:t xml:space="preserve"> ietver</w:t>
      </w:r>
      <w:r w:rsidR="00360A59" w:rsidRPr="00E20C19">
        <w:rPr>
          <w:lang w:val="lv-LV"/>
        </w:rPr>
        <w:t>:</w:t>
      </w:r>
    </w:p>
    <w:p w14:paraId="4BA22645" w14:textId="32A9AB81" w:rsidR="00360A59" w:rsidRPr="00E20C19" w:rsidRDefault="000D7655">
      <w:pPr>
        <w:pStyle w:val="ListParagraph"/>
        <w:numPr>
          <w:ilvl w:val="0"/>
          <w:numId w:val="34"/>
        </w:numPr>
        <w:rPr>
          <w:lang w:val="lv-LV"/>
        </w:rPr>
      </w:pPr>
      <w:r w:rsidRPr="00E20C19">
        <w:rPr>
          <w:lang w:val="lv-LV"/>
        </w:rPr>
        <w:t xml:space="preserve">atbalstu potenciālajiem </w:t>
      </w:r>
      <w:r w:rsidR="00360A59" w:rsidRPr="00E20C19">
        <w:rPr>
          <w:lang w:val="lv-LV"/>
        </w:rPr>
        <w:t xml:space="preserve">izglītojamajiem </w:t>
      </w:r>
      <w:r w:rsidRPr="00E20C19">
        <w:rPr>
          <w:lang w:val="lv-LV"/>
        </w:rPr>
        <w:t xml:space="preserve">un reflektantiem; </w:t>
      </w:r>
    </w:p>
    <w:p w14:paraId="5F49FD5E" w14:textId="77777777" w:rsidR="00360A59" w:rsidRPr="00E20C19" w:rsidRDefault="00360A59">
      <w:pPr>
        <w:pStyle w:val="ListParagraph"/>
        <w:numPr>
          <w:ilvl w:val="0"/>
          <w:numId w:val="34"/>
        </w:numPr>
        <w:rPr>
          <w:lang w:val="lv-LV"/>
        </w:rPr>
      </w:pPr>
      <w:r w:rsidRPr="00E20C19">
        <w:rPr>
          <w:lang w:val="lv-LV"/>
        </w:rPr>
        <w:t>atbalstu izglītojamajiem</w:t>
      </w:r>
      <w:r w:rsidR="000D7655" w:rsidRPr="00E20C19">
        <w:rPr>
          <w:lang w:val="lv-LV"/>
        </w:rPr>
        <w:t xml:space="preserve"> adaptācijas posmā; </w:t>
      </w:r>
    </w:p>
    <w:p w14:paraId="502C2E83" w14:textId="77777777" w:rsidR="00360A59" w:rsidRPr="00E20C19" w:rsidRDefault="00360A59">
      <w:pPr>
        <w:pStyle w:val="ListParagraph"/>
        <w:numPr>
          <w:ilvl w:val="0"/>
          <w:numId w:val="34"/>
        </w:numPr>
        <w:rPr>
          <w:lang w:val="lv-LV"/>
        </w:rPr>
      </w:pPr>
      <w:r w:rsidRPr="00E20C19">
        <w:rPr>
          <w:lang w:val="lv-LV"/>
        </w:rPr>
        <w:t xml:space="preserve">atbalstu </w:t>
      </w:r>
      <w:r w:rsidR="000D7655" w:rsidRPr="00E20C19">
        <w:rPr>
          <w:lang w:val="lv-LV"/>
        </w:rPr>
        <w:t xml:space="preserve">izglītības iegūšanas laikā; </w:t>
      </w:r>
    </w:p>
    <w:p w14:paraId="1501EF1F" w14:textId="6CEEC283" w:rsidR="000D7655" w:rsidRPr="00E20C19" w:rsidRDefault="00360A59">
      <w:pPr>
        <w:pStyle w:val="ListParagraph"/>
        <w:numPr>
          <w:ilvl w:val="0"/>
          <w:numId w:val="34"/>
        </w:numPr>
        <w:rPr>
          <w:lang w:val="lv-LV"/>
        </w:rPr>
      </w:pPr>
      <w:r w:rsidRPr="00E20C19">
        <w:rPr>
          <w:lang w:val="lv-LV"/>
        </w:rPr>
        <w:t>atbalstu mācību un kvalifikācijas prakses</w:t>
      </w:r>
      <w:r w:rsidR="000D7655" w:rsidRPr="00E20C19">
        <w:rPr>
          <w:lang w:val="lv-LV"/>
        </w:rPr>
        <w:t xml:space="preserve"> laikā.</w:t>
      </w:r>
    </w:p>
    <w:p w14:paraId="14B92634" w14:textId="15DDD746" w:rsidR="005C307A" w:rsidRPr="00E20C19" w:rsidRDefault="005C307A" w:rsidP="005C307A">
      <w:pPr>
        <w:rPr>
          <w:lang w:val="lv-LV"/>
        </w:rPr>
      </w:pPr>
      <w:r w:rsidRPr="00E20C19">
        <w:rPr>
          <w:lang w:val="lv-LV"/>
        </w:rPr>
        <w:t>Karjeras attīstības atbalsta plānošana 202</w:t>
      </w:r>
      <w:r w:rsidR="00E3018C">
        <w:rPr>
          <w:lang w:val="lv-LV"/>
        </w:rPr>
        <w:t>3</w:t>
      </w:r>
      <w:r w:rsidRPr="00E20C19">
        <w:rPr>
          <w:lang w:val="lv-LV"/>
        </w:rPr>
        <w:t>.-27.</w:t>
      </w:r>
      <w:r w:rsidRPr="00E058C6">
        <w:rPr>
          <w:lang w:val="lv-LV"/>
        </w:rPr>
        <w:t>g</w:t>
      </w:r>
      <w:r w:rsidR="00C64BBD" w:rsidRPr="00E058C6">
        <w:rPr>
          <w:lang w:val="lv-LV"/>
        </w:rPr>
        <w:t>adam</w:t>
      </w:r>
      <w:r w:rsidRPr="00E058C6">
        <w:rPr>
          <w:lang w:val="lv-LV"/>
        </w:rPr>
        <w:t xml:space="preserve"> </w:t>
      </w:r>
      <w:r w:rsidRPr="00E20C19">
        <w:rPr>
          <w:lang w:val="lv-LV"/>
        </w:rPr>
        <w:t>tika veikta uz SVID analīzes rezultātu analīzes pamata.</w:t>
      </w:r>
    </w:p>
    <w:p w14:paraId="54B7DC44" w14:textId="22C2AFC1" w:rsidR="006E6D52" w:rsidRPr="00E20C19" w:rsidRDefault="006E6D52" w:rsidP="006E6D52">
      <w:pPr>
        <w:pStyle w:val="Caption"/>
        <w:rPr>
          <w:lang w:val="lv-LV"/>
        </w:rPr>
      </w:pPr>
      <w:bookmarkStart w:id="34" w:name="_Toc120717524"/>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9</w:t>
      </w:r>
      <w:r w:rsidRPr="00E20C19">
        <w:rPr>
          <w:lang w:val="lv-LV"/>
        </w:rPr>
        <w:fldChar w:fldCharType="end"/>
      </w:r>
      <w:r w:rsidRPr="00E20C19">
        <w:rPr>
          <w:lang w:val="lv-LV"/>
        </w:rPr>
        <w:t>. Karjeras attīstības atbalsta darba SVID analīze</w:t>
      </w:r>
      <w:bookmarkEnd w:id="34"/>
    </w:p>
    <w:p w14:paraId="4C2669E6" w14:textId="77777777" w:rsidR="005C307A" w:rsidRPr="00E20C19" w:rsidRDefault="005C307A" w:rsidP="005C307A">
      <w:pPr>
        <w:pStyle w:val="ListParagraph"/>
        <w:ind w:left="0" w:firstLine="720"/>
        <w:rPr>
          <w:rFonts w:cs="Times New Roman"/>
          <w:szCs w:val="24"/>
          <w:lang w:val="lv-LV"/>
        </w:rPr>
      </w:pPr>
      <w:r w:rsidRPr="00E20C19">
        <w:rPr>
          <w:rFonts w:cs="Times New Roman"/>
          <w:szCs w:val="24"/>
          <w:lang w:val="lv-LV"/>
        </w:rPr>
        <w:t xml:space="preserve">  </w:t>
      </w:r>
    </w:p>
    <w:tbl>
      <w:tblPr>
        <w:tblStyle w:val="TableGrid"/>
        <w:tblW w:w="0" w:type="auto"/>
        <w:tblLook w:val="04A0" w:firstRow="1" w:lastRow="0" w:firstColumn="1" w:lastColumn="0" w:noHBand="0" w:noVBand="1"/>
      </w:tblPr>
      <w:tblGrid>
        <w:gridCol w:w="4672"/>
        <w:gridCol w:w="3822"/>
      </w:tblGrid>
      <w:tr w:rsidR="005C307A" w:rsidRPr="00E20C19" w14:paraId="096FEF2D" w14:textId="77777777" w:rsidTr="0067497B">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977D0" w14:textId="77777777" w:rsidR="005C307A" w:rsidRPr="00E20C19" w:rsidRDefault="005C307A" w:rsidP="0067497B">
            <w:pPr>
              <w:pStyle w:val="ListParagraph"/>
              <w:ind w:left="0"/>
              <w:jc w:val="center"/>
              <w:rPr>
                <w:b/>
                <w:bCs/>
                <w:lang w:val="lv-LV" w:eastAsia="en-US"/>
              </w:rPr>
            </w:pPr>
            <w:r w:rsidRPr="00E20C19">
              <w:rPr>
                <w:b/>
                <w:bCs/>
                <w:lang w:val="lv-LV" w:eastAsia="en-US"/>
              </w:rPr>
              <w:t>Stiprās puses</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66FE7" w14:textId="77777777" w:rsidR="005C307A" w:rsidRPr="00E20C19" w:rsidRDefault="005C307A" w:rsidP="0067497B">
            <w:pPr>
              <w:pStyle w:val="ListParagraph"/>
              <w:ind w:left="0"/>
              <w:jc w:val="center"/>
              <w:rPr>
                <w:b/>
                <w:bCs/>
                <w:lang w:val="lv-LV" w:eastAsia="en-US"/>
              </w:rPr>
            </w:pPr>
            <w:r w:rsidRPr="00E20C19">
              <w:rPr>
                <w:b/>
                <w:bCs/>
                <w:lang w:val="lv-LV" w:eastAsia="en-US"/>
              </w:rPr>
              <w:t>Vājās puses</w:t>
            </w:r>
          </w:p>
        </w:tc>
      </w:tr>
      <w:tr w:rsidR="005C307A" w:rsidRPr="00E20C19" w14:paraId="66BCA096" w14:textId="77777777" w:rsidTr="0067497B">
        <w:tc>
          <w:tcPr>
            <w:tcW w:w="4673" w:type="dxa"/>
            <w:tcBorders>
              <w:top w:val="single" w:sz="4" w:space="0" w:color="auto"/>
              <w:left w:val="single" w:sz="4" w:space="0" w:color="auto"/>
              <w:bottom w:val="single" w:sz="4" w:space="0" w:color="auto"/>
              <w:right w:val="single" w:sz="4" w:space="0" w:color="auto"/>
            </w:tcBorders>
          </w:tcPr>
          <w:p w14:paraId="2637475F" w14:textId="5B9897CA" w:rsidR="005C307A" w:rsidRPr="00E20C19" w:rsidRDefault="005C307A">
            <w:pPr>
              <w:pStyle w:val="ListParagraph"/>
              <w:numPr>
                <w:ilvl w:val="0"/>
                <w:numId w:val="36"/>
              </w:numPr>
              <w:jc w:val="left"/>
              <w:rPr>
                <w:lang w:val="lv-LV" w:eastAsia="en-US"/>
              </w:rPr>
            </w:pPr>
            <w:r w:rsidRPr="00E20C19">
              <w:rPr>
                <w:lang w:val="lv-LV" w:eastAsia="en-US"/>
              </w:rPr>
              <w:lastRenderedPageBreak/>
              <w:t>Skolas tehniskais nodrošinājums (sietspiede, printeri, foto un video aparatūra</w:t>
            </w:r>
            <w:r w:rsidR="00AB49E8" w:rsidRPr="00E20C19">
              <w:rPr>
                <w:lang w:val="lv-LV" w:eastAsia="en-US"/>
              </w:rPr>
              <w:t xml:space="preserve"> u.</w:t>
            </w:r>
            <w:r w:rsidRPr="00E20C19">
              <w:rPr>
                <w:lang w:val="lv-LV" w:eastAsia="en-US"/>
              </w:rPr>
              <w:t>tml</w:t>
            </w:r>
            <w:r w:rsidR="00AB49E8" w:rsidRPr="00E20C19">
              <w:rPr>
                <w:lang w:val="lv-LV" w:eastAsia="en-US"/>
              </w:rPr>
              <w:t>.</w:t>
            </w:r>
            <w:r w:rsidRPr="00E20C19">
              <w:rPr>
                <w:lang w:val="lv-LV" w:eastAsia="en-US"/>
              </w:rPr>
              <w:t>) palīdz organizēt karjeras pasākumus, meistardarbnīcas.</w:t>
            </w:r>
          </w:p>
          <w:p w14:paraId="31B9DFEE" w14:textId="77777777" w:rsidR="005C307A" w:rsidRPr="00E20C19" w:rsidRDefault="005C307A">
            <w:pPr>
              <w:pStyle w:val="ListParagraph"/>
              <w:numPr>
                <w:ilvl w:val="0"/>
                <w:numId w:val="36"/>
              </w:numPr>
              <w:jc w:val="left"/>
              <w:rPr>
                <w:lang w:val="lv-LV" w:eastAsia="en-US"/>
              </w:rPr>
            </w:pPr>
            <w:r w:rsidRPr="00E20C19">
              <w:rPr>
                <w:lang w:val="lv-LV" w:eastAsia="en-US"/>
              </w:rPr>
              <w:t>Plašas, tehniski labi aprīkotas telpas semināriem, nodarbībām, lekcijām utt.</w:t>
            </w:r>
          </w:p>
          <w:p w14:paraId="42D06DD3" w14:textId="77777777" w:rsidR="005C307A" w:rsidRPr="00E20C19" w:rsidRDefault="005C307A">
            <w:pPr>
              <w:pStyle w:val="ListParagraph"/>
              <w:numPr>
                <w:ilvl w:val="0"/>
                <w:numId w:val="36"/>
              </w:numPr>
              <w:jc w:val="left"/>
              <w:rPr>
                <w:lang w:val="lv-LV" w:eastAsia="en-US"/>
              </w:rPr>
            </w:pPr>
            <w:r w:rsidRPr="00E20C19">
              <w:rPr>
                <w:lang w:val="lv-LV" w:eastAsia="en-US"/>
              </w:rPr>
              <w:t>Pedagogi ar teorētiskām zināšanām un praktiskām iemaņām specialitātē.</w:t>
            </w:r>
          </w:p>
          <w:p w14:paraId="5112129D" w14:textId="1F40C4BD" w:rsidR="005C307A" w:rsidRPr="00E20C19" w:rsidRDefault="005C307A">
            <w:pPr>
              <w:pStyle w:val="ListParagraph"/>
              <w:numPr>
                <w:ilvl w:val="0"/>
                <w:numId w:val="36"/>
              </w:numPr>
              <w:jc w:val="left"/>
              <w:rPr>
                <w:lang w:val="lv-LV" w:eastAsia="en-US"/>
              </w:rPr>
            </w:pPr>
            <w:r w:rsidRPr="00E20C19">
              <w:rPr>
                <w:lang w:val="lv-LV" w:eastAsia="en-US"/>
              </w:rPr>
              <w:t xml:space="preserve">Sadarbība ar Mākslas centriem, muzejiem – iespēja piedalīties pasākumos, sniedzot reflektantiem </w:t>
            </w:r>
            <w:r w:rsidR="00AB49E8" w:rsidRPr="00E20C19">
              <w:rPr>
                <w:lang w:val="lv-LV" w:eastAsia="en-US"/>
              </w:rPr>
              <w:t>informāciju</w:t>
            </w:r>
            <w:r w:rsidRPr="00E20C19">
              <w:rPr>
                <w:lang w:val="lv-LV" w:eastAsia="en-US"/>
              </w:rPr>
              <w:t xml:space="preserve"> par skolu un skolas audzēkņiem iespēju izzināt savas karjeras prasmes.</w:t>
            </w:r>
          </w:p>
          <w:p w14:paraId="3D60FE82" w14:textId="77777777" w:rsidR="005C307A" w:rsidRPr="00E20C19" w:rsidRDefault="005C307A">
            <w:pPr>
              <w:pStyle w:val="ListParagraph"/>
              <w:numPr>
                <w:ilvl w:val="0"/>
                <w:numId w:val="36"/>
              </w:numPr>
              <w:jc w:val="left"/>
              <w:rPr>
                <w:lang w:val="lv-LV" w:eastAsia="en-US"/>
              </w:rPr>
            </w:pPr>
            <w:r w:rsidRPr="00E20C19">
              <w:rPr>
                <w:lang w:val="lv-LV" w:eastAsia="en-US"/>
              </w:rPr>
              <w:t>Sadarbība ar pilsētas izglītības un kultūras pārvaldi, palīdz iesaistītes lielākos projektos, pasākumos.</w:t>
            </w:r>
          </w:p>
          <w:p w14:paraId="4D10832A" w14:textId="77777777" w:rsidR="005C307A" w:rsidRPr="00E20C19" w:rsidRDefault="005C307A" w:rsidP="0067497B">
            <w:pPr>
              <w:pStyle w:val="ListParagraph"/>
              <w:ind w:left="0"/>
              <w:jc w:val="left"/>
              <w:rPr>
                <w:lang w:val="lv-LV" w:eastAsia="en-US"/>
              </w:rPr>
            </w:pPr>
          </w:p>
        </w:tc>
        <w:tc>
          <w:tcPr>
            <w:tcW w:w="3822" w:type="dxa"/>
            <w:tcBorders>
              <w:top w:val="single" w:sz="4" w:space="0" w:color="auto"/>
              <w:left w:val="single" w:sz="4" w:space="0" w:color="auto"/>
              <w:bottom w:val="single" w:sz="4" w:space="0" w:color="auto"/>
              <w:right w:val="single" w:sz="4" w:space="0" w:color="auto"/>
            </w:tcBorders>
          </w:tcPr>
          <w:p w14:paraId="0D84B61B" w14:textId="77777777" w:rsidR="005C307A" w:rsidRPr="00E20C19" w:rsidRDefault="005C307A">
            <w:pPr>
              <w:pStyle w:val="ListParagraph"/>
              <w:numPr>
                <w:ilvl w:val="0"/>
                <w:numId w:val="36"/>
              </w:numPr>
              <w:jc w:val="left"/>
              <w:rPr>
                <w:lang w:val="lv-LV" w:eastAsia="en-US"/>
              </w:rPr>
            </w:pPr>
            <w:r w:rsidRPr="00E20C19">
              <w:rPr>
                <w:lang w:val="lv-LV" w:eastAsia="en-US"/>
              </w:rPr>
              <w:t>Karjeras attīstības atbalsta plāna nepārdomātība</w:t>
            </w:r>
          </w:p>
          <w:p w14:paraId="374AE71A" w14:textId="77777777" w:rsidR="005C307A" w:rsidRPr="00E20C19" w:rsidRDefault="005C307A">
            <w:pPr>
              <w:pStyle w:val="ListParagraph"/>
              <w:numPr>
                <w:ilvl w:val="0"/>
                <w:numId w:val="36"/>
              </w:numPr>
              <w:jc w:val="left"/>
              <w:rPr>
                <w:lang w:val="lv-LV" w:eastAsia="en-US"/>
              </w:rPr>
            </w:pPr>
            <w:r w:rsidRPr="00E20C19">
              <w:rPr>
                <w:lang w:val="lv-LV" w:eastAsia="en-US"/>
              </w:rPr>
              <w:t>Audzēkņu zināšanu trūkums par savu piemērotību izvēlētajai profesija</w:t>
            </w:r>
          </w:p>
          <w:p w14:paraId="4F909A40" w14:textId="77777777" w:rsidR="005C307A" w:rsidRPr="00E20C19" w:rsidRDefault="005C307A">
            <w:pPr>
              <w:pStyle w:val="ListParagraph"/>
              <w:numPr>
                <w:ilvl w:val="0"/>
                <w:numId w:val="36"/>
              </w:numPr>
              <w:jc w:val="left"/>
              <w:rPr>
                <w:lang w:val="lv-LV" w:eastAsia="en-US"/>
              </w:rPr>
            </w:pPr>
            <w:r w:rsidRPr="00E20C19">
              <w:rPr>
                <w:lang w:val="lv-LV" w:eastAsia="en-US"/>
              </w:rPr>
              <w:t>Skolotāju zināšanu un prasmju trūkums karjeras izglītībā</w:t>
            </w:r>
          </w:p>
          <w:p w14:paraId="797A5FDD" w14:textId="77777777" w:rsidR="005C307A" w:rsidRPr="00E20C19" w:rsidRDefault="005C307A" w:rsidP="0067497B">
            <w:pPr>
              <w:pStyle w:val="ListParagraph"/>
              <w:ind w:left="360"/>
              <w:jc w:val="left"/>
              <w:rPr>
                <w:lang w:val="lv-LV" w:eastAsia="en-US"/>
              </w:rPr>
            </w:pPr>
          </w:p>
        </w:tc>
      </w:tr>
      <w:tr w:rsidR="005C307A" w:rsidRPr="00E20C19" w14:paraId="72BFB2A5" w14:textId="77777777" w:rsidTr="0067497B">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98BB5" w14:textId="77777777" w:rsidR="005C307A" w:rsidRPr="00E20C19" w:rsidRDefault="005C307A" w:rsidP="0067497B">
            <w:pPr>
              <w:pStyle w:val="ListParagraph"/>
              <w:ind w:left="0"/>
              <w:jc w:val="left"/>
              <w:rPr>
                <w:b/>
                <w:bCs/>
                <w:lang w:val="lv-LV" w:eastAsia="en-US"/>
              </w:rPr>
            </w:pPr>
            <w:r w:rsidRPr="00E20C19">
              <w:rPr>
                <w:b/>
                <w:bCs/>
                <w:lang w:val="lv-LV" w:eastAsia="en-US"/>
              </w:rPr>
              <w:t>Iespējas</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18A34" w14:textId="77777777" w:rsidR="005C307A" w:rsidRPr="00E20C19" w:rsidRDefault="005C307A" w:rsidP="0067497B">
            <w:pPr>
              <w:pStyle w:val="ListParagraph"/>
              <w:ind w:left="0"/>
              <w:jc w:val="left"/>
              <w:rPr>
                <w:b/>
                <w:bCs/>
                <w:lang w:val="lv-LV" w:eastAsia="en-US"/>
              </w:rPr>
            </w:pPr>
            <w:r w:rsidRPr="00E20C19">
              <w:rPr>
                <w:b/>
                <w:bCs/>
                <w:lang w:val="lv-LV" w:eastAsia="en-US"/>
              </w:rPr>
              <w:t>Draudi</w:t>
            </w:r>
          </w:p>
        </w:tc>
      </w:tr>
      <w:tr w:rsidR="005C307A" w:rsidRPr="00E20C19" w14:paraId="2A6F8F26" w14:textId="77777777" w:rsidTr="0067497B">
        <w:tc>
          <w:tcPr>
            <w:tcW w:w="4673" w:type="dxa"/>
            <w:tcBorders>
              <w:top w:val="single" w:sz="4" w:space="0" w:color="auto"/>
              <w:left w:val="single" w:sz="4" w:space="0" w:color="auto"/>
              <w:bottom w:val="single" w:sz="4" w:space="0" w:color="auto"/>
              <w:right w:val="single" w:sz="4" w:space="0" w:color="auto"/>
            </w:tcBorders>
            <w:hideMark/>
          </w:tcPr>
          <w:p w14:paraId="3F356844" w14:textId="77777777" w:rsidR="005C307A" w:rsidRPr="00E20C19" w:rsidRDefault="005C307A">
            <w:pPr>
              <w:pStyle w:val="ListParagraph"/>
              <w:numPr>
                <w:ilvl w:val="0"/>
                <w:numId w:val="36"/>
              </w:numPr>
              <w:jc w:val="left"/>
              <w:rPr>
                <w:lang w:val="lv-LV" w:eastAsia="en-US"/>
              </w:rPr>
            </w:pPr>
            <w:r w:rsidRPr="00E20C19">
              <w:rPr>
                <w:lang w:val="lv-LV" w:eastAsia="en-US"/>
              </w:rPr>
              <w:t>Karjeras izglītības integrēšana vispārizglītojošajos un profesionālajos mācību priekšmetos</w:t>
            </w:r>
          </w:p>
          <w:p w14:paraId="7EEDCA26" w14:textId="77777777" w:rsidR="005C307A" w:rsidRPr="00E20C19" w:rsidRDefault="005C307A">
            <w:pPr>
              <w:pStyle w:val="ListParagraph"/>
              <w:numPr>
                <w:ilvl w:val="0"/>
                <w:numId w:val="36"/>
              </w:numPr>
              <w:jc w:val="left"/>
              <w:rPr>
                <w:lang w:val="lv-LV" w:eastAsia="en-US"/>
              </w:rPr>
            </w:pPr>
            <w:r w:rsidRPr="00E20C19">
              <w:rPr>
                <w:lang w:val="lv-LV" w:eastAsia="en-US"/>
              </w:rPr>
              <w:t>Karjeras izglītības integrēšana audzināšanas darbā</w:t>
            </w:r>
          </w:p>
          <w:p w14:paraId="0370FEA8" w14:textId="77777777" w:rsidR="005C307A" w:rsidRPr="00E20C19" w:rsidRDefault="005C307A">
            <w:pPr>
              <w:pStyle w:val="ListParagraph"/>
              <w:numPr>
                <w:ilvl w:val="0"/>
                <w:numId w:val="36"/>
              </w:numPr>
              <w:jc w:val="left"/>
              <w:rPr>
                <w:lang w:val="lv-LV" w:eastAsia="en-US"/>
              </w:rPr>
            </w:pPr>
            <w:r w:rsidRPr="00E20C19">
              <w:rPr>
                <w:lang w:val="lv-LV" w:eastAsia="en-US"/>
              </w:rPr>
              <w:t>Izpratnes veicināšana par vispārizglītojošo un profesionālo mācību priekšmetu sasaisti.</w:t>
            </w:r>
          </w:p>
          <w:p w14:paraId="20E62769" w14:textId="77777777" w:rsidR="005C307A" w:rsidRPr="00E20C19" w:rsidRDefault="005C307A">
            <w:pPr>
              <w:pStyle w:val="ListParagraph"/>
              <w:numPr>
                <w:ilvl w:val="0"/>
                <w:numId w:val="36"/>
              </w:numPr>
              <w:jc w:val="left"/>
              <w:rPr>
                <w:lang w:val="lv-LV" w:eastAsia="en-US"/>
              </w:rPr>
            </w:pPr>
            <w:r w:rsidRPr="00E20C19">
              <w:rPr>
                <w:lang w:val="lv-LV" w:eastAsia="en-US"/>
              </w:rPr>
              <w:t>Uzņēmējdarbības, nodarbinātības, darba likumdošanas tēmu iekļaušana karjeras attīstības atbalsta plānā.</w:t>
            </w:r>
          </w:p>
        </w:tc>
        <w:tc>
          <w:tcPr>
            <w:tcW w:w="3822" w:type="dxa"/>
            <w:tcBorders>
              <w:top w:val="single" w:sz="4" w:space="0" w:color="auto"/>
              <w:left w:val="single" w:sz="4" w:space="0" w:color="auto"/>
              <w:bottom w:val="single" w:sz="4" w:space="0" w:color="auto"/>
              <w:right w:val="single" w:sz="4" w:space="0" w:color="auto"/>
            </w:tcBorders>
          </w:tcPr>
          <w:p w14:paraId="38829959" w14:textId="77777777" w:rsidR="005C307A" w:rsidRPr="00E20C19" w:rsidRDefault="005C307A">
            <w:pPr>
              <w:pStyle w:val="ListParagraph"/>
              <w:numPr>
                <w:ilvl w:val="0"/>
                <w:numId w:val="36"/>
              </w:numPr>
              <w:jc w:val="left"/>
              <w:rPr>
                <w:lang w:val="lv-LV" w:eastAsia="en-US"/>
              </w:rPr>
            </w:pPr>
            <w:r w:rsidRPr="00E20C19">
              <w:rPr>
                <w:lang w:val="lv-LV" w:eastAsia="en-US"/>
              </w:rPr>
              <w:t>Zemas audzēkņu priekšzināšanas vispārizglītojošajos mācību priekšmetos;</w:t>
            </w:r>
          </w:p>
          <w:p w14:paraId="0541B9A3" w14:textId="77777777" w:rsidR="005C307A" w:rsidRPr="00E20C19" w:rsidRDefault="005C307A">
            <w:pPr>
              <w:pStyle w:val="ListParagraph"/>
              <w:numPr>
                <w:ilvl w:val="0"/>
                <w:numId w:val="36"/>
              </w:numPr>
              <w:jc w:val="left"/>
              <w:rPr>
                <w:lang w:val="lv-LV" w:eastAsia="en-US"/>
              </w:rPr>
            </w:pPr>
            <w:r w:rsidRPr="00E20C19">
              <w:rPr>
                <w:lang w:val="lv-LV" w:eastAsia="en-US"/>
              </w:rPr>
              <w:t>Nepietiekama audzēkņu prasme mācīties;</w:t>
            </w:r>
          </w:p>
          <w:p w14:paraId="457B4E93" w14:textId="77777777" w:rsidR="005C307A" w:rsidRPr="00E20C19" w:rsidRDefault="005C307A">
            <w:pPr>
              <w:pStyle w:val="ListParagraph"/>
              <w:numPr>
                <w:ilvl w:val="0"/>
                <w:numId w:val="36"/>
              </w:numPr>
              <w:jc w:val="left"/>
              <w:rPr>
                <w:lang w:val="lv-LV" w:eastAsia="en-US"/>
              </w:rPr>
            </w:pPr>
            <w:r w:rsidRPr="00E20C19">
              <w:rPr>
                <w:lang w:val="lv-LV" w:eastAsia="en-US"/>
              </w:rPr>
              <w:t xml:space="preserve">Nepietiekams atbalsts un resursu trūkums izglītības iestādē </w:t>
            </w:r>
          </w:p>
          <w:p w14:paraId="26822543" w14:textId="77777777" w:rsidR="005C307A" w:rsidRPr="00E20C19" w:rsidRDefault="005C307A" w:rsidP="0067497B">
            <w:pPr>
              <w:jc w:val="left"/>
              <w:rPr>
                <w:lang w:val="lv-LV" w:eastAsia="en-US"/>
              </w:rPr>
            </w:pPr>
          </w:p>
          <w:p w14:paraId="69DC363B" w14:textId="77777777" w:rsidR="005C307A" w:rsidRPr="00E20C19" w:rsidRDefault="005C307A" w:rsidP="0067497B">
            <w:pPr>
              <w:jc w:val="left"/>
              <w:rPr>
                <w:lang w:val="lv-LV" w:eastAsia="en-US"/>
              </w:rPr>
            </w:pPr>
          </w:p>
          <w:p w14:paraId="40196CCB" w14:textId="77777777" w:rsidR="005C307A" w:rsidRPr="00E20C19" w:rsidRDefault="005C307A" w:rsidP="0067497B">
            <w:pPr>
              <w:pStyle w:val="ListParagraph"/>
              <w:ind w:left="360"/>
              <w:jc w:val="left"/>
              <w:rPr>
                <w:lang w:val="lv-LV" w:eastAsia="en-US"/>
              </w:rPr>
            </w:pPr>
          </w:p>
        </w:tc>
      </w:tr>
    </w:tbl>
    <w:p w14:paraId="24D4D9ED" w14:textId="77777777" w:rsidR="005C307A" w:rsidRPr="00E20C19" w:rsidRDefault="005C307A" w:rsidP="005C307A">
      <w:pPr>
        <w:rPr>
          <w:lang w:val="lv-LV"/>
        </w:rPr>
      </w:pPr>
    </w:p>
    <w:p w14:paraId="0DA8377A" w14:textId="02E96FF0" w:rsidR="004D3765" w:rsidRPr="00E20C19" w:rsidRDefault="00EA7691" w:rsidP="004D3765">
      <w:pPr>
        <w:ind w:left="360"/>
        <w:rPr>
          <w:b/>
          <w:bCs/>
          <w:i/>
          <w:iCs/>
          <w:lang w:val="lv-LV"/>
        </w:rPr>
      </w:pPr>
      <w:r w:rsidRPr="00E20C19">
        <w:rPr>
          <w:b/>
          <w:bCs/>
          <w:i/>
          <w:iCs/>
          <w:lang w:val="lv-LV"/>
        </w:rPr>
        <w:t xml:space="preserve">Atbalsts </w:t>
      </w:r>
      <w:r w:rsidR="004D3765" w:rsidRPr="00E20C19">
        <w:rPr>
          <w:b/>
          <w:bCs/>
          <w:i/>
          <w:iCs/>
          <w:lang w:val="lv-LV"/>
        </w:rPr>
        <w:t>potenciālajiem izglītojamajiem un reflektantiem</w:t>
      </w:r>
    </w:p>
    <w:p w14:paraId="063F229A" w14:textId="3D0BA152" w:rsidR="000D7655" w:rsidRPr="00E20C19" w:rsidRDefault="004D3765" w:rsidP="004D3765">
      <w:pPr>
        <w:rPr>
          <w:lang w:val="lv-LV"/>
        </w:rPr>
      </w:pPr>
      <w:r w:rsidRPr="00E20C19">
        <w:rPr>
          <w:lang w:val="lv-LV"/>
        </w:rPr>
        <w:t>Kompetences centrs</w:t>
      </w:r>
      <w:r w:rsidR="000D7655" w:rsidRPr="00E20C19">
        <w:rPr>
          <w:lang w:val="lv-LV"/>
        </w:rPr>
        <w:t xml:space="preserve"> regulāri organizē atvērto durvju diena un Karjeras nedēļas informatīvas dienas, nodrošinot interesentiem iespēju uzzināt vairāk par skolas izglītības programmām. </w:t>
      </w:r>
      <w:r w:rsidR="00C64BBD" w:rsidRPr="00E058C6">
        <w:rPr>
          <w:lang w:val="lv-LV"/>
        </w:rPr>
        <w:t>Kompetences centra</w:t>
      </w:r>
      <w:r w:rsidR="000D7655" w:rsidRPr="00E058C6">
        <w:rPr>
          <w:lang w:val="lv-LV"/>
        </w:rPr>
        <w:t xml:space="preserve"> mājas lapā un sociālo tīklu kontos tiek regulāri ievietota informācija par norisēm profesionālajā izglītībā (t.sk. par profesionālajiem konkursiem, projektiem), kā arī aktualizēta informāciju par iestādē notiekošo, audzēkņu sasniegumiem u.c. </w:t>
      </w:r>
      <w:r w:rsidR="00C64BBD" w:rsidRPr="00E058C6">
        <w:rPr>
          <w:lang w:val="lv-LV"/>
        </w:rPr>
        <w:t>Kompetences centrs</w:t>
      </w:r>
      <w:r w:rsidR="000D7655" w:rsidRPr="00E058C6">
        <w:rPr>
          <w:lang w:val="lv-LV"/>
        </w:rPr>
        <w:t xml:space="preserve"> katru gadu piedalās pilsētas un reģiona izglītības izstādēs, pilsētas svētkos, sniedzot informāciju par profesijām. Reizi divos gados skolas </w:t>
      </w:r>
      <w:r w:rsidR="000D7655" w:rsidRPr="00E058C6">
        <w:rPr>
          <w:lang w:val="lv-LV"/>
        </w:rPr>
        <w:lastRenderedPageBreak/>
        <w:t xml:space="preserve">audzēkņi viesojas apkārtējā reģiona pamatskolās ar informatīvu prezentāciju. </w:t>
      </w:r>
      <w:r w:rsidR="00C64BBD" w:rsidRPr="00E058C6">
        <w:rPr>
          <w:lang w:val="lv-LV"/>
        </w:rPr>
        <w:t xml:space="preserve">Kompetences centrs </w:t>
      </w:r>
      <w:r w:rsidR="000D7655" w:rsidRPr="00E058C6">
        <w:rPr>
          <w:lang w:val="lv-LV"/>
        </w:rPr>
        <w:t xml:space="preserve">regulāri sadarbojas ar izglītības pārvaldi sniedzot citu skolu karjeras konsultantiem palīdzību, organizējot pamatskolas skolēniem tematiskas ekskursijas, meistarklases. </w:t>
      </w:r>
      <w:r w:rsidR="00C64BBD" w:rsidRPr="00E058C6">
        <w:rPr>
          <w:lang w:val="lv-LV"/>
        </w:rPr>
        <w:t xml:space="preserve">Kompetences centrs </w:t>
      </w:r>
      <w:r w:rsidR="000D7655" w:rsidRPr="00E20C19">
        <w:rPr>
          <w:lang w:val="lv-LV"/>
        </w:rPr>
        <w:t>piedalās karjeras izglītības projektos, organizējot dizaina specialistu lekcijas, meistardarbnīcas.</w:t>
      </w:r>
    </w:p>
    <w:p w14:paraId="37880C16" w14:textId="138125AF" w:rsidR="004D3765" w:rsidRPr="00E20C19" w:rsidRDefault="004D3765" w:rsidP="004D3765">
      <w:pPr>
        <w:pStyle w:val="ListParagraph"/>
        <w:rPr>
          <w:b/>
          <w:bCs/>
          <w:i/>
          <w:iCs/>
          <w:lang w:val="lv-LV"/>
        </w:rPr>
      </w:pPr>
      <w:r w:rsidRPr="00E20C19">
        <w:rPr>
          <w:b/>
          <w:bCs/>
          <w:i/>
          <w:iCs/>
          <w:lang w:val="lv-LV"/>
        </w:rPr>
        <w:t xml:space="preserve">Atbalsts izglītojamajiem adaptācijas posmā </w:t>
      </w:r>
    </w:p>
    <w:p w14:paraId="4A4CC940" w14:textId="1A95B892" w:rsidR="004D3765" w:rsidRPr="00E20C19" w:rsidRDefault="000D7655" w:rsidP="00AC26FC">
      <w:pPr>
        <w:rPr>
          <w:lang w:val="lv-LV"/>
        </w:rPr>
      </w:pPr>
      <w:r w:rsidRPr="00E20C19">
        <w:rPr>
          <w:lang w:val="lv-LV"/>
        </w:rPr>
        <w:t xml:space="preserve">Uzsākot mācības </w:t>
      </w:r>
      <w:r w:rsidR="00397E85" w:rsidRPr="00E20C19">
        <w:rPr>
          <w:lang w:val="lv-LV"/>
        </w:rPr>
        <w:t>Kompetences centrā</w:t>
      </w:r>
      <w:r w:rsidRPr="00E20C19">
        <w:rPr>
          <w:lang w:val="lv-LV"/>
        </w:rPr>
        <w:t xml:space="preserve"> audzēkņi turpina pašizziņas un karjeras iespēju izpētes procesu izvērtējot izvēlētās profesijas piemērotību, pielāgojas no vispārējās izglītības procesa atšķirīgam mācību procesam. Šajā periodā atbalstu audzēkņi saņem no izglītības programmu vadītājiem, audzinātājiem un citiem skolotājiem. Iepazīstas ar jaunu kolektīvu, iekšējās kārtības noteikumiem un izvēlētās specialitātes specifiku.</w:t>
      </w:r>
    </w:p>
    <w:p w14:paraId="6CB7B2BC" w14:textId="5C8F71C1" w:rsidR="004D3765" w:rsidRPr="00E20C19" w:rsidRDefault="004D3765" w:rsidP="004D3765">
      <w:pPr>
        <w:ind w:left="360"/>
        <w:rPr>
          <w:b/>
          <w:bCs/>
          <w:i/>
          <w:iCs/>
          <w:lang w:val="lv-LV"/>
        </w:rPr>
      </w:pPr>
      <w:r w:rsidRPr="00E20C19">
        <w:rPr>
          <w:b/>
          <w:bCs/>
          <w:i/>
          <w:iCs/>
          <w:lang w:val="lv-LV"/>
        </w:rPr>
        <w:t>Atbalsts izglītības iegūšanas laikā</w:t>
      </w:r>
    </w:p>
    <w:p w14:paraId="262CF69C" w14:textId="12583EB3" w:rsidR="000D7655" w:rsidRPr="00E20C19" w:rsidRDefault="000D7655" w:rsidP="00AC26FC">
      <w:pPr>
        <w:rPr>
          <w:lang w:val="lv-LV"/>
        </w:rPr>
      </w:pPr>
      <w:r w:rsidRPr="00E20C19">
        <w:rPr>
          <w:lang w:val="lv-LV"/>
        </w:rPr>
        <w:t xml:space="preserve">Mācību laikā </w:t>
      </w:r>
      <w:r w:rsidR="00397E85" w:rsidRPr="00E20C19">
        <w:rPr>
          <w:lang w:val="lv-LV"/>
        </w:rPr>
        <w:t xml:space="preserve">Kompetences centrā </w:t>
      </w:r>
      <w:r w:rsidRPr="00E20C19">
        <w:rPr>
          <w:lang w:val="lv-LV"/>
        </w:rPr>
        <w:t xml:space="preserve">tiek organizētas dizaina un mākslas jomu profesionāļu vadītas lekcijas, semināri, radošās nodarbības ar mērķi sniegt skolēniem padziļinātu izpratni par apgūstamo nozari, radniecīgajām profesijām, nodarbinātības iespējām, lielākajiem darba devējiem. Regulāri skolā norisinās mākslas un kultūras augstskolu organizētas tikšanās ar skolēniem, sniedzot informāciju par tālākās izglītības iespējām. Sadarbojoties ar Daugavpils </w:t>
      </w:r>
      <w:r w:rsidR="00972C1B" w:rsidRPr="00E20C19">
        <w:rPr>
          <w:lang w:val="lv-LV"/>
        </w:rPr>
        <w:t>pilsētas I</w:t>
      </w:r>
      <w:r w:rsidRPr="00E20C19">
        <w:rPr>
          <w:lang w:val="lv-LV"/>
        </w:rPr>
        <w:t xml:space="preserve">zglītības pārvaldi un piesaistot karjeras konsultantus – studentus tika organizētas </w:t>
      </w:r>
      <w:proofErr w:type="spellStart"/>
      <w:r w:rsidRPr="00E20C19">
        <w:rPr>
          <w:lang w:val="lv-LV"/>
        </w:rPr>
        <w:t>pašizziņas</w:t>
      </w:r>
      <w:proofErr w:type="spellEnd"/>
      <w:r w:rsidRPr="00E20C19">
        <w:rPr>
          <w:lang w:val="lv-LV"/>
        </w:rPr>
        <w:t xml:space="preserve">, </w:t>
      </w:r>
      <w:proofErr w:type="spellStart"/>
      <w:r w:rsidRPr="00E20C19">
        <w:rPr>
          <w:lang w:val="lv-LV"/>
        </w:rPr>
        <w:t>pašizpētes</w:t>
      </w:r>
      <w:proofErr w:type="spellEnd"/>
      <w:r w:rsidRPr="00E20C19">
        <w:rPr>
          <w:lang w:val="lv-LV"/>
        </w:rPr>
        <w:t xml:space="preserve"> tikšanās ar vecāko kursu skolēniem.</w:t>
      </w:r>
    </w:p>
    <w:p w14:paraId="3B917C48" w14:textId="4F6E08AB" w:rsidR="004D3765" w:rsidRPr="00E20C19" w:rsidRDefault="004D3765" w:rsidP="00AC26FC">
      <w:pPr>
        <w:rPr>
          <w:lang w:val="lv-LV"/>
        </w:rPr>
      </w:pPr>
      <w:r w:rsidRPr="00E20C19">
        <w:rPr>
          <w:lang w:val="lv-LV"/>
        </w:rPr>
        <w:t xml:space="preserve">Mācību laikā skolēnu mācās veidot radošo darbu </w:t>
      </w:r>
      <w:proofErr w:type="spellStart"/>
      <w:r w:rsidRPr="00E20C19">
        <w:rPr>
          <w:lang w:val="lv-LV"/>
        </w:rPr>
        <w:t>portfolio</w:t>
      </w:r>
      <w:proofErr w:type="spellEnd"/>
      <w:r w:rsidRPr="00E20C19">
        <w:rPr>
          <w:lang w:val="lv-LV"/>
        </w:rPr>
        <w:t xml:space="preserve">, motivācijas vēstules, CV pēc </w:t>
      </w:r>
      <w:proofErr w:type="spellStart"/>
      <w:r w:rsidRPr="00E20C19">
        <w:rPr>
          <w:lang w:val="lv-LV"/>
        </w:rPr>
        <w:t>Europass</w:t>
      </w:r>
      <w:proofErr w:type="spellEnd"/>
      <w:r w:rsidRPr="00E20C19">
        <w:rPr>
          <w:lang w:val="lv-LV"/>
        </w:rPr>
        <w:t xml:space="preserve"> parauga.</w:t>
      </w:r>
    </w:p>
    <w:p w14:paraId="522FA5C8" w14:textId="08F7DCAD" w:rsidR="004D3765" w:rsidRPr="00E20C19" w:rsidRDefault="004D3765" w:rsidP="004D3765">
      <w:pPr>
        <w:ind w:left="360"/>
        <w:rPr>
          <w:b/>
          <w:bCs/>
          <w:i/>
          <w:iCs/>
          <w:lang w:val="lv-LV"/>
        </w:rPr>
      </w:pPr>
      <w:r w:rsidRPr="00E20C19">
        <w:rPr>
          <w:b/>
          <w:bCs/>
          <w:i/>
          <w:iCs/>
          <w:lang w:val="lv-LV"/>
        </w:rPr>
        <w:t>Atbalsts mācību un kvalifikācijas prakses laikā</w:t>
      </w:r>
    </w:p>
    <w:p w14:paraId="25FD858E" w14:textId="204431ED" w:rsidR="000D7655" w:rsidRPr="00E20C19" w:rsidRDefault="000D7655" w:rsidP="004D3765">
      <w:pPr>
        <w:rPr>
          <w:lang w:val="lv-LV"/>
        </w:rPr>
      </w:pPr>
      <w:r w:rsidRPr="00E20C19">
        <w:rPr>
          <w:lang w:val="lv-LV"/>
        </w:rPr>
        <w:t>Dodoties ikgadējā darba praksē nozares uzņēmumos skolēni nostiprina tādas karjeras iemaņas kā: saskarsme ar darba devēju; prasme strādāt un sadarboties darba vidē; izpratne par nozares darba tirgus prasībām.</w:t>
      </w:r>
    </w:p>
    <w:p w14:paraId="79EB27BA" w14:textId="4F9E4E7D" w:rsidR="004D3765" w:rsidRPr="00E20C19" w:rsidRDefault="004D3765" w:rsidP="004D3765">
      <w:pPr>
        <w:ind w:left="360"/>
        <w:rPr>
          <w:b/>
          <w:bCs/>
          <w:i/>
          <w:iCs/>
          <w:lang w:val="lv-LV"/>
        </w:rPr>
      </w:pPr>
      <w:r w:rsidRPr="00E20C19">
        <w:rPr>
          <w:b/>
          <w:bCs/>
          <w:i/>
          <w:iCs/>
          <w:lang w:val="lv-LV"/>
        </w:rPr>
        <w:t>Karjeras attīstības pasākumu īstenošana</w:t>
      </w:r>
    </w:p>
    <w:p w14:paraId="7C0DBEDD" w14:textId="09B14BB4" w:rsidR="004D3765" w:rsidRPr="00E20C19" w:rsidRDefault="004D3765" w:rsidP="004D3765">
      <w:pPr>
        <w:rPr>
          <w:lang w:val="lv-LV"/>
        </w:rPr>
      </w:pPr>
      <w:r w:rsidRPr="00E20C19">
        <w:rPr>
          <w:lang w:val="lv-LV"/>
        </w:rPr>
        <w:t xml:space="preserve">Katra mācību gada sākumā atbildīgais </w:t>
      </w:r>
      <w:r w:rsidR="0049620F" w:rsidRPr="00E20C19">
        <w:rPr>
          <w:lang w:val="lv-LV"/>
        </w:rPr>
        <w:t>pedagogs</w:t>
      </w:r>
      <w:r w:rsidRPr="00E20C19">
        <w:rPr>
          <w:lang w:val="lv-LV"/>
        </w:rPr>
        <w:t xml:space="preserve"> apzina audzēkņu vajadzības, anketējot vai organizējot pārrunas, un veido karjeras atbalsta pakalpojumu plānu. Mācību gada noslēgumā atbildīgs </w:t>
      </w:r>
      <w:r w:rsidR="0049620F" w:rsidRPr="00E20C19">
        <w:rPr>
          <w:lang w:val="lv-LV"/>
        </w:rPr>
        <w:t>pedagogs</w:t>
      </w:r>
      <w:r w:rsidRPr="00E20C19">
        <w:rPr>
          <w:lang w:val="lv-LV"/>
        </w:rPr>
        <w:t xml:space="preserve"> organizē atkārtotu anketēšanu vai pārrunas ar audzēkņiem, lai apzinātu viņu vajadzību īstenošanu mācību gada laikā un izvirzītu mērķus nākamajam mācību gadam. </w:t>
      </w:r>
    </w:p>
    <w:p w14:paraId="644772A8" w14:textId="51D14BB4" w:rsidR="004D3765" w:rsidRPr="00E20C19" w:rsidRDefault="004D3765" w:rsidP="004D3765">
      <w:pPr>
        <w:rPr>
          <w:lang w:val="lv-LV"/>
        </w:rPr>
      </w:pPr>
      <w:r w:rsidRPr="00E20C19">
        <w:rPr>
          <w:lang w:val="lv-LV"/>
        </w:rPr>
        <w:t>Mācību gada laikā pēc pārrunām ar audzēkņiem atbildīgais</w:t>
      </w:r>
      <w:r w:rsidR="0049620F" w:rsidRPr="00E20C19">
        <w:rPr>
          <w:lang w:val="lv-LV"/>
        </w:rPr>
        <w:t xml:space="preserve"> pedagogs</w:t>
      </w:r>
      <w:r w:rsidRPr="00E20C19">
        <w:rPr>
          <w:lang w:val="lv-LV"/>
        </w:rPr>
        <w:t xml:space="preserve">  var veikt izmaiņas karjeras atbalsta pasākumu plānā, to papildinot vai koriģējot, ņemot vērā audzēkņu intereses, aktualitātes darba tirgū vai izglītības vidē Latvijā. </w:t>
      </w:r>
    </w:p>
    <w:p w14:paraId="3CAFB7F3" w14:textId="5F69344E" w:rsidR="00030AF3" w:rsidRPr="00E20C19" w:rsidRDefault="004D3765" w:rsidP="00210188">
      <w:pPr>
        <w:rPr>
          <w:lang w:val="lv-LV"/>
        </w:rPr>
      </w:pPr>
      <w:r w:rsidRPr="00E20C19">
        <w:rPr>
          <w:lang w:val="lv-LV"/>
        </w:rPr>
        <w:t xml:space="preserve">Karjeras attīstības atbalsta pakalpojumu izvērtēšanai un plānošanai mācību gada beigās tiek vāktas ziņas par to, kurus pasākumus audzēkņi ir apmeklējuši un ko no tā guvuši, novērtējot to lietderību savā karjeras izvēlē, izmantojot vērtējumu skalu vai aprakstoši. </w:t>
      </w:r>
    </w:p>
    <w:p w14:paraId="0BDBC532" w14:textId="77777777" w:rsidR="00F9635E" w:rsidRPr="00E20C19" w:rsidRDefault="002E0AD7" w:rsidP="0067497B">
      <w:pPr>
        <w:pStyle w:val="Heading2"/>
        <w:numPr>
          <w:ilvl w:val="1"/>
          <w:numId w:val="3"/>
        </w:numPr>
        <w:rPr>
          <w:lang w:val="lv-LV"/>
        </w:rPr>
      </w:pPr>
      <w:bookmarkStart w:id="35" w:name="_Toc120654270"/>
      <w:r w:rsidRPr="00E20C19">
        <w:rPr>
          <w:lang w:val="lv-LV"/>
        </w:rPr>
        <w:lastRenderedPageBreak/>
        <w:t>I</w:t>
      </w:r>
      <w:r w:rsidR="005C307A" w:rsidRPr="00E20C19">
        <w:rPr>
          <w:lang w:val="lv-LV"/>
        </w:rPr>
        <w:t xml:space="preserve">nternacionalizācijas </w:t>
      </w:r>
      <w:r w:rsidRPr="00E20C19">
        <w:rPr>
          <w:lang w:val="lv-LV"/>
        </w:rPr>
        <w:t>stratēģija</w:t>
      </w:r>
      <w:bookmarkEnd w:id="35"/>
      <w:r w:rsidRPr="00E20C19">
        <w:rPr>
          <w:lang w:val="lv-LV"/>
        </w:rPr>
        <w:t xml:space="preserve"> </w:t>
      </w:r>
    </w:p>
    <w:p w14:paraId="3513CED5" w14:textId="7036EE1D" w:rsidR="005734A0" w:rsidRPr="00E20C19" w:rsidRDefault="005734A0" w:rsidP="005734A0">
      <w:pPr>
        <w:spacing w:before="120" w:after="120" w:line="276" w:lineRule="auto"/>
        <w:ind w:firstLine="567"/>
        <w:rPr>
          <w:lang w:val="lv-LV"/>
        </w:rPr>
      </w:pPr>
      <w:r w:rsidRPr="00E20C19">
        <w:rPr>
          <w:lang w:val="lv-LV"/>
        </w:rPr>
        <w:t>2018.</w:t>
      </w:r>
      <w:r w:rsidR="00191CAA">
        <w:rPr>
          <w:lang w:val="lv-LV"/>
        </w:rPr>
        <w:t xml:space="preserve"> </w:t>
      </w:r>
      <w:r w:rsidRPr="00E20C19">
        <w:rPr>
          <w:lang w:val="lv-LV"/>
        </w:rPr>
        <w:t>gadā Kompetences centrs izstrādāja Internacionalizācijas stratēģiju laika periodam līdz 2028.</w:t>
      </w:r>
      <w:r w:rsidR="00191CAA">
        <w:rPr>
          <w:lang w:val="lv-LV"/>
        </w:rPr>
        <w:t xml:space="preserve"> </w:t>
      </w:r>
      <w:r w:rsidRPr="00E20C19">
        <w:rPr>
          <w:lang w:val="lv-LV"/>
        </w:rPr>
        <w:t xml:space="preserve">gadam. </w:t>
      </w:r>
    </w:p>
    <w:p w14:paraId="1219416C" w14:textId="229B262A" w:rsidR="005734A0" w:rsidRPr="00E20C19" w:rsidRDefault="005734A0" w:rsidP="005734A0">
      <w:pPr>
        <w:spacing w:before="120" w:after="120" w:line="276" w:lineRule="auto"/>
        <w:ind w:firstLine="567"/>
        <w:rPr>
          <w:color w:val="000000"/>
          <w:szCs w:val="24"/>
        </w:rPr>
      </w:pPr>
      <w:r w:rsidRPr="00E20C19">
        <w:rPr>
          <w:b/>
          <w:color w:val="000000"/>
          <w:szCs w:val="24"/>
        </w:rPr>
        <w:t xml:space="preserve">Internacionalizācijas  mērķis:  </w:t>
      </w:r>
      <w:r w:rsidRPr="00E20C19">
        <w:rPr>
          <w:color w:val="000000"/>
          <w:szCs w:val="24"/>
        </w:rPr>
        <w:t>paaugstināt Kompetences centra konkurētspēju, veicinot studentu un pedagogu starptautisko mobilitāti, stiprinot starptautisko sadarbību un nodrošinot tās ilgtspēju, piesaistot ārvalstu mācībspēkus un atbalstot ārvalstu studentu mācības Kompetences centrā, tādējādi sekmējot Kompetences centra atpazīstamību un veidojot augstas kvalitātes multikulturālo profesionālās izglītības vidi.</w:t>
      </w:r>
    </w:p>
    <w:p w14:paraId="6DEF8481" w14:textId="1D87C34B" w:rsidR="005734A0" w:rsidRPr="00E20C19" w:rsidRDefault="005734A0" w:rsidP="005734A0">
      <w:pPr>
        <w:pStyle w:val="ListParagraph"/>
        <w:spacing w:before="120" w:after="120"/>
        <w:ind w:left="0" w:firstLine="567"/>
        <w:contextualSpacing w:val="0"/>
        <w:rPr>
          <w:b/>
          <w:szCs w:val="24"/>
          <w:lang w:val="lv-LV"/>
        </w:rPr>
      </w:pPr>
      <w:r w:rsidRPr="00E20C19">
        <w:rPr>
          <w:bCs/>
          <w:szCs w:val="24"/>
          <w:lang w:val="lv-LV"/>
        </w:rPr>
        <w:t xml:space="preserve">Galvenais </w:t>
      </w:r>
      <w:r w:rsidR="0049620F" w:rsidRPr="00E20C19">
        <w:rPr>
          <w:bCs/>
          <w:szCs w:val="24"/>
          <w:lang w:val="lv-LV"/>
        </w:rPr>
        <w:t>s</w:t>
      </w:r>
      <w:r w:rsidRPr="00E20C19">
        <w:rPr>
          <w:bCs/>
          <w:szCs w:val="24"/>
          <w:lang w:val="lv-LV"/>
        </w:rPr>
        <w:t xml:space="preserve">tratēģijas </w:t>
      </w:r>
      <w:r w:rsidRPr="00E20C19">
        <w:rPr>
          <w:b/>
          <w:szCs w:val="24"/>
          <w:lang w:val="lv-LV"/>
        </w:rPr>
        <w:t>uzdevums</w:t>
      </w:r>
      <w:r w:rsidRPr="00E20C19">
        <w:rPr>
          <w:szCs w:val="24"/>
          <w:lang w:val="lv-LV"/>
        </w:rPr>
        <w:t xml:space="preserve"> -</w:t>
      </w:r>
      <w:r w:rsidRPr="00E20C19">
        <w:rPr>
          <w:color w:val="000000"/>
          <w:szCs w:val="24"/>
          <w:lang w:val="lv-LV"/>
        </w:rPr>
        <w:t xml:space="preserve"> </w:t>
      </w:r>
      <w:r w:rsidRPr="00E20C19">
        <w:rPr>
          <w:szCs w:val="24"/>
          <w:lang w:val="lv-LV"/>
        </w:rPr>
        <w:t>nodrošināt</w:t>
      </w:r>
      <w:r w:rsidRPr="00E20C19">
        <w:rPr>
          <w:color w:val="000000"/>
          <w:szCs w:val="24"/>
          <w:lang w:val="lv-LV"/>
        </w:rPr>
        <w:t xml:space="preserve"> izglītojamo </w:t>
      </w:r>
      <w:r w:rsidRPr="00E20C19">
        <w:rPr>
          <w:szCs w:val="24"/>
          <w:lang w:val="lv-LV"/>
        </w:rPr>
        <w:t xml:space="preserve">iekļaušanos starptautiskā darba tirgū </w:t>
      </w:r>
      <w:r w:rsidRPr="00E20C19">
        <w:rPr>
          <w:color w:val="000000"/>
          <w:szCs w:val="24"/>
          <w:lang w:val="lv-LV"/>
        </w:rPr>
        <w:t>atvērtajā multikulturālajā vidē</w:t>
      </w:r>
      <w:r w:rsidRPr="00E20C19">
        <w:rPr>
          <w:szCs w:val="24"/>
          <w:lang w:val="lv-LV"/>
        </w:rPr>
        <w:t xml:space="preserve"> un celt profesionālās izglītības prestižu un Kompetences centra </w:t>
      </w:r>
      <w:r w:rsidRPr="00E058C6">
        <w:rPr>
          <w:szCs w:val="24"/>
          <w:lang w:val="lv-LV"/>
        </w:rPr>
        <w:t>atpazīstamību</w:t>
      </w:r>
      <w:r w:rsidR="003E4520" w:rsidRPr="00E058C6">
        <w:rPr>
          <w:szCs w:val="24"/>
          <w:lang w:val="lv-LV"/>
        </w:rPr>
        <w:t>.</w:t>
      </w:r>
      <w:r w:rsidRPr="00E058C6">
        <w:rPr>
          <w:szCs w:val="24"/>
          <w:lang w:val="lv-LV"/>
        </w:rPr>
        <w:t xml:space="preserve"> </w:t>
      </w:r>
    </w:p>
    <w:p w14:paraId="18BB3284" w14:textId="79A2D5C3" w:rsidR="005734A0" w:rsidRPr="00E20C19" w:rsidRDefault="00741FC2" w:rsidP="005734A0">
      <w:pPr>
        <w:spacing w:before="120" w:after="120" w:line="276" w:lineRule="auto"/>
        <w:ind w:firstLine="567"/>
        <w:rPr>
          <w:bCs/>
        </w:rPr>
      </w:pPr>
      <w:r w:rsidRPr="00E20C19">
        <w:rPr>
          <w:bCs/>
        </w:rPr>
        <w:t xml:space="preserve">Stratēģijas </w:t>
      </w:r>
      <w:r w:rsidR="005734A0" w:rsidRPr="00E20C19">
        <w:rPr>
          <w:bCs/>
        </w:rPr>
        <w:t>Rīcības plāna aktivitāšu grup</w:t>
      </w:r>
      <w:r w:rsidRPr="00E20C19">
        <w:rPr>
          <w:bCs/>
        </w:rPr>
        <w:t>ās ietilpst:</w:t>
      </w:r>
    </w:p>
    <w:p w14:paraId="608DA9EC" w14:textId="77777777" w:rsidR="005734A0" w:rsidRPr="00E20C19" w:rsidRDefault="005734A0">
      <w:pPr>
        <w:numPr>
          <w:ilvl w:val="0"/>
          <w:numId w:val="57"/>
        </w:numPr>
        <w:autoSpaceDE w:val="0"/>
        <w:autoSpaceDN w:val="0"/>
        <w:adjustRightInd w:val="0"/>
        <w:spacing w:before="0" w:after="27"/>
        <w:jc w:val="left"/>
        <w:rPr>
          <w:szCs w:val="24"/>
          <w:lang w:eastAsia="x-none"/>
        </w:rPr>
      </w:pPr>
      <w:r w:rsidRPr="00E20C19">
        <w:rPr>
          <w:szCs w:val="24"/>
          <w:lang w:eastAsia="x-none"/>
        </w:rPr>
        <w:t xml:space="preserve">apmaiņas programmu īstenošana gan Kompetences centra izglītojamajiem, gan ārvalstu apmaiņas audzēkņiem; </w:t>
      </w:r>
    </w:p>
    <w:p w14:paraId="35BCB6E0" w14:textId="61BEA0B0" w:rsidR="005734A0" w:rsidRPr="00E20C19" w:rsidRDefault="005734A0">
      <w:pPr>
        <w:numPr>
          <w:ilvl w:val="0"/>
          <w:numId w:val="57"/>
        </w:numPr>
        <w:autoSpaceDE w:val="0"/>
        <w:autoSpaceDN w:val="0"/>
        <w:adjustRightInd w:val="0"/>
        <w:spacing w:before="0" w:after="27"/>
        <w:jc w:val="left"/>
        <w:rPr>
          <w:szCs w:val="24"/>
          <w:lang w:eastAsia="x-none"/>
        </w:rPr>
      </w:pPr>
      <w:r w:rsidRPr="00E20C19">
        <w:rPr>
          <w:szCs w:val="24"/>
          <w:lang w:eastAsia="x-none"/>
        </w:rPr>
        <w:t>pedagogu un pedagoģisko darbinieku dalība starptautiskās konferencēs, semināros, apmācības kursos, pieredzes apmaiņas braucienos</w:t>
      </w:r>
      <w:r w:rsidR="00741FC2" w:rsidRPr="00E20C19">
        <w:rPr>
          <w:szCs w:val="24"/>
          <w:lang w:eastAsia="x-none"/>
        </w:rPr>
        <w:t>;</w:t>
      </w:r>
    </w:p>
    <w:p w14:paraId="23C077AF" w14:textId="76EF9F49" w:rsidR="005734A0" w:rsidRPr="00E20C19" w:rsidRDefault="005734A0">
      <w:pPr>
        <w:numPr>
          <w:ilvl w:val="0"/>
          <w:numId w:val="57"/>
        </w:numPr>
        <w:autoSpaceDE w:val="0"/>
        <w:autoSpaceDN w:val="0"/>
        <w:adjustRightInd w:val="0"/>
        <w:spacing w:before="0" w:after="27"/>
        <w:jc w:val="left"/>
        <w:rPr>
          <w:szCs w:val="24"/>
          <w:lang w:eastAsia="x-none"/>
        </w:rPr>
      </w:pPr>
      <w:r w:rsidRPr="00E20C19">
        <w:rPr>
          <w:szCs w:val="24"/>
          <w:lang w:eastAsia="x-none"/>
        </w:rPr>
        <w:t>piedalīšanās starptautiskajās partnerībās projektos sadarbojoties ar ārvalstu izglītības un radošo industriju dalībniekiem</w:t>
      </w:r>
      <w:r w:rsidR="00741FC2" w:rsidRPr="00E20C19">
        <w:rPr>
          <w:szCs w:val="24"/>
          <w:lang w:eastAsia="x-none"/>
        </w:rPr>
        <w:t>;</w:t>
      </w:r>
      <w:r w:rsidRPr="00E20C19">
        <w:rPr>
          <w:szCs w:val="24"/>
          <w:lang w:eastAsia="x-none"/>
        </w:rPr>
        <w:t xml:space="preserve"> </w:t>
      </w:r>
    </w:p>
    <w:p w14:paraId="29BC32EB" w14:textId="692772CD" w:rsidR="005734A0" w:rsidRPr="00E20C19" w:rsidRDefault="005734A0">
      <w:pPr>
        <w:numPr>
          <w:ilvl w:val="0"/>
          <w:numId w:val="57"/>
        </w:numPr>
        <w:autoSpaceDE w:val="0"/>
        <w:autoSpaceDN w:val="0"/>
        <w:adjustRightInd w:val="0"/>
        <w:spacing w:before="0" w:after="27"/>
        <w:jc w:val="left"/>
        <w:rPr>
          <w:szCs w:val="24"/>
          <w:lang w:eastAsia="x-none"/>
        </w:rPr>
      </w:pPr>
      <w:r w:rsidRPr="00E20C19">
        <w:rPr>
          <w:szCs w:val="24"/>
          <w:lang w:eastAsia="x-none"/>
        </w:rPr>
        <w:t>kvalitatīvās vides izveide un uzturēšana ārvalstu izglītojamo apmācībai Kompetences centrā</w:t>
      </w:r>
      <w:r w:rsidR="00741FC2" w:rsidRPr="00E20C19">
        <w:rPr>
          <w:szCs w:val="24"/>
          <w:lang w:eastAsia="x-none"/>
        </w:rPr>
        <w:t>.</w:t>
      </w:r>
    </w:p>
    <w:p w14:paraId="4942DCCA" w14:textId="77777777" w:rsidR="00741FC2" w:rsidRPr="00E20C19" w:rsidRDefault="005734A0" w:rsidP="00741FC2">
      <w:pPr>
        <w:rPr>
          <w:lang w:val="lv-LV"/>
        </w:rPr>
      </w:pPr>
      <w:r w:rsidRPr="00E20C19">
        <w:rPr>
          <w:lang w:val="lv-LV"/>
        </w:rPr>
        <w:t>Internacionalizācijas stratēģij</w:t>
      </w:r>
      <w:r w:rsidR="00741FC2" w:rsidRPr="00E20C19">
        <w:rPr>
          <w:lang w:val="lv-LV"/>
        </w:rPr>
        <w:t xml:space="preserve">ā tika definētas 4 </w:t>
      </w:r>
      <w:r w:rsidR="00741FC2" w:rsidRPr="00E20C19">
        <w:rPr>
          <w:color w:val="000000"/>
          <w:szCs w:val="24"/>
          <w:lang w:val="lv-LV" w:eastAsia="en-US"/>
        </w:rPr>
        <w:t>Kompetences centra internacionalizācijas</w:t>
      </w:r>
      <w:r w:rsidRPr="00E20C19">
        <w:rPr>
          <w:lang w:val="lv-LV"/>
        </w:rPr>
        <w:t xml:space="preserve"> īstenošanas pakāpes</w:t>
      </w:r>
      <w:r w:rsidR="00741FC2" w:rsidRPr="00E20C19">
        <w:rPr>
          <w:lang w:val="lv-LV"/>
        </w:rPr>
        <w:t>:</w:t>
      </w:r>
    </w:p>
    <w:p w14:paraId="23149942" w14:textId="3D9BC4A3" w:rsidR="005734A0" w:rsidRPr="00E20C19" w:rsidRDefault="00741FC2" w:rsidP="00741FC2">
      <w:pPr>
        <w:spacing w:before="0" w:after="120"/>
        <w:rPr>
          <w:lang w:val="lv-LV"/>
        </w:rPr>
      </w:pPr>
      <w:r w:rsidRPr="00E20C19">
        <w:rPr>
          <w:b/>
          <w:color w:val="000000"/>
          <w:szCs w:val="24"/>
          <w:lang w:val="lv-LV" w:eastAsia="en-US"/>
        </w:rPr>
        <w:t>P</w:t>
      </w:r>
      <w:r w:rsidR="005734A0" w:rsidRPr="00E20C19">
        <w:rPr>
          <w:b/>
          <w:color w:val="000000"/>
          <w:szCs w:val="24"/>
          <w:lang w:val="lv-LV" w:eastAsia="en-US"/>
        </w:rPr>
        <w:t xml:space="preserve">amata līmenis. </w:t>
      </w:r>
      <w:r w:rsidRPr="00E20C19">
        <w:rPr>
          <w:color w:val="000000"/>
          <w:szCs w:val="24"/>
          <w:lang w:val="lv-LV" w:eastAsia="en-US"/>
        </w:rPr>
        <w:t>Kompetences</w:t>
      </w:r>
      <w:r w:rsidR="005734A0" w:rsidRPr="00E20C19">
        <w:rPr>
          <w:color w:val="000000"/>
          <w:szCs w:val="24"/>
          <w:lang w:val="lv-LV" w:eastAsia="en-US"/>
        </w:rPr>
        <w:t xml:space="preserve"> centrs plāno īstenot</w:t>
      </w:r>
      <w:r w:rsidR="005734A0" w:rsidRPr="00E20C19">
        <w:rPr>
          <w:b/>
          <w:color w:val="000000"/>
          <w:szCs w:val="24"/>
          <w:lang w:val="lv-LV" w:eastAsia="en-US"/>
        </w:rPr>
        <w:t xml:space="preserve"> </w:t>
      </w:r>
      <w:r w:rsidR="005734A0" w:rsidRPr="00E20C19">
        <w:rPr>
          <w:color w:val="000000"/>
          <w:szCs w:val="24"/>
          <w:lang w:val="lv-LV" w:eastAsia="en-US"/>
        </w:rPr>
        <w:t>skolā balstītas internacionalizācijas atbalsta aktivitātes, kas nodrošina sagatavošanas darbam un mācībām multikulturālajā vide:</w:t>
      </w:r>
    </w:p>
    <w:p w14:paraId="684838D0" w14:textId="4A48109A"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pilnveidot svešvalodu apmācībās;</w:t>
      </w:r>
    </w:p>
    <w:p w14:paraId="35B87A7A" w14:textId="1A74878A"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nodrošināt kultūras mācības (</w:t>
      </w:r>
      <w:proofErr w:type="spellStart"/>
      <w:r w:rsidRPr="00E20C19">
        <w:rPr>
          <w:color w:val="000000"/>
          <w:szCs w:val="24"/>
          <w:lang w:val="lv-LV" w:eastAsia="en-US"/>
        </w:rPr>
        <w:t>cultural</w:t>
      </w:r>
      <w:proofErr w:type="spellEnd"/>
      <w:r w:rsidRPr="00E20C19">
        <w:rPr>
          <w:color w:val="000000"/>
          <w:szCs w:val="24"/>
          <w:lang w:val="lv-LV" w:eastAsia="en-US"/>
        </w:rPr>
        <w:t xml:space="preserve"> </w:t>
      </w:r>
      <w:proofErr w:type="spellStart"/>
      <w:r w:rsidRPr="00E20C19">
        <w:rPr>
          <w:color w:val="000000"/>
          <w:szCs w:val="24"/>
          <w:lang w:val="lv-LV" w:eastAsia="en-US"/>
        </w:rPr>
        <w:t>studies</w:t>
      </w:r>
      <w:proofErr w:type="spellEnd"/>
      <w:r w:rsidRPr="00E20C19">
        <w:rPr>
          <w:color w:val="000000"/>
          <w:szCs w:val="24"/>
          <w:lang w:val="lv-LV" w:eastAsia="en-US"/>
        </w:rPr>
        <w:t>) ES kontekstā;</w:t>
      </w:r>
    </w:p>
    <w:p w14:paraId="013F57EA" w14:textId="061B210C"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aktīvi sekot līdzi un reaģēt uz starptautiskām kultūrpolitikas aktualitātēm un kultūras un radošās industrijas tirgus attīstības tendencēm, iesaistot to mācību procesā;</w:t>
      </w:r>
    </w:p>
    <w:p w14:paraId="761C6B52" w14:textId="06AD3E29"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rFonts w:ascii="Cambria" w:hAnsi="Cambria" w:cs="Cambria"/>
          <w:szCs w:val="24"/>
          <w:lang w:val="lv-LV"/>
        </w:rPr>
        <w:t>seminārus par aktuālām kultūras un izglītības politikas tēmām;</w:t>
      </w:r>
    </w:p>
    <w:p w14:paraId="3B4E1549" w14:textId="71E4820E"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iesaistīt Kompetences centra izglītojamos ārzemju viesu uzņemšanas plānošanā un īstenošanā;</w:t>
      </w:r>
    </w:p>
    <w:p w14:paraId="3D93777F" w14:textId="438896E6"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īstenot sadarbības aktivitātes  ar viesu audzēkņiem apmaiņas un partnerības projektu ietvaros.</w:t>
      </w:r>
    </w:p>
    <w:p w14:paraId="5D5C2524" w14:textId="77777777" w:rsidR="005734A0" w:rsidRPr="00E058C6" w:rsidRDefault="005734A0" w:rsidP="00741FC2">
      <w:pPr>
        <w:spacing w:before="120" w:after="120"/>
        <w:rPr>
          <w:szCs w:val="24"/>
          <w:lang w:val="lv-LV" w:eastAsia="en-US"/>
        </w:rPr>
      </w:pPr>
      <w:r w:rsidRPr="00E20C19">
        <w:rPr>
          <w:color w:val="000000"/>
          <w:szCs w:val="24"/>
          <w:lang w:val="lv-LV" w:eastAsia="en-US"/>
        </w:rPr>
        <w:t xml:space="preserve">Pamata līmenis aptver  100% visus Kompetences centra izglītojamos un </w:t>
      </w:r>
      <w:r w:rsidRPr="00E058C6">
        <w:rPr>
          <w:szCs w:val="24"/>
          <w:lang w:val="lv-LV" w:eastAsia="en-US"/>
        </w:rPr>
        <w:t>pedagogus.</w:t>
      </w:r>
    </w:p>
    <w:p w14:paraId="190CF53F" w14:textId="7C5BC6D2" w:rsidR="005734A0" w:rsidRPr="00E20C19" w:rsidRDefault="005734A0" w:rsidP="00741FC2">
      <w:pPr>
        <w:spacing w:before="120" w:after="120" w:line="276" w:lineRule="auto"/>
        <w:rPr>
          <w:color w:val="000000"/>
          <w:szCs w:val="24"/>
          <w:lang w:val="lv-LV" w:eastAsia="en-US"/>
        </w:rPr>
      </w:pPr>
      <w:r w:rsidRPr="00E058C6">
        <w:rPr>
          <w:b/>
          <w:szCs w:val="24"/>
          <w:lang w:val="lv-LV" w:eastAsia="en-US"/>
        </w:rPr>
        <w:t>Mobilitātes līmenis.</w:t>
      </w:r>
      <w:r w:rsidRPr="00E058C6">
        <w:rPr>
          <w:szCs w:val="24"/>
          <w:lang w:val="lv-LV" w:eastAsia="en-US"/>
        </w:rPr>
        <w:t xml:space="preserve"> Kompetences centrs </w:t>
      </w:r>
      <w:r w:rsidR="00741FC2" w:rsidRPr="00E058C6">
        <w:rPr>
          <w:szCs w:val="24"/>
          <w:lang w:val="lv-LV" w:eastAsia="en-US"/>
        </w:rPr>
        <w:t>plāno veicināt izglītojamo</w:t>
      </w:r>
      <w:r w:rsidRPr="00E058C6">
        <w:rPr>
          <w:szCs w:val="24"/>
          <w:lang w:val="lv-LV" w:eastAsia="en-US"/>
        </w:rPr>
        <w:t xml:space="preserve"> u</w:t>
      </w:r>
      <w:r w:rsidR="003E4520" w:rsidRPr="00E058C6">
        <w:rPr>
          <w:szCs w:val="24"/>
          <w:lang w:val="lv-LV" w:eastAsia="en-US"/>
        </w:rPr>
        <w:t>n</w:t>
      </w:r>
      <w:r w:rsidRPr="00E058C6">
        <w:rPr>
          <w:szCs w:val="24"/>
          <w:lang w:val="lv-LV" w:eastAsia="en-US"/>
        </w:rPr>
        <w:t xml:space="preserve"> pedagogu </w:t>
      </w:r>
      <w:r w:rsidRPr="00E20C19">
        <w:rPr>
          <w:color w:val="000000"/>
          <w:szCs w:val="24"/>
          <w:lang w:val="lv-LV" w:eastAsia="en-US"/>
        </w:rPr>
        <w:t xml:space="preserve">mobilitātes </w:t>
      </w:r>
      <w:bookmarkStart w:id="36" w:name="_Hlk120658257"/>
      <w:r w:rsidRPr="00E20C19">
        <w:rPr>
          <w:color w:val="000000"/>
          <w:szCs w:val="24"/>
          <w:lang w:val="lv-LV" w:eastAsia="en-US"/>
        </w:rPr>
        <w:t>un definē sekojošus uzdevumus:</w:t>
      </w:r>
      <w:bookmarkEnd w:id="36"/>
    </w:p>
    <w:p w14:paraId="3D57816C" w14:textId="77777777" w:rsidR="00741FC2"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 xml:space="preserve">sekmēt izglītojamo  un pedagogu mobilitāti kā neatņemamu mācību programmas sastāvdaļu, kopīgi īstenojot projektus un ieviešot </w:t>
      </w:r>
      <w:r w:rsidRPr="00E20C19">
        <w:rPr>
          <w:color w:val="000000"/>
          <w:szCs w:val="24"/>
          <w:lang w:val="lv-LV" w:eastAsia="en-US"/>
        </w:rPr>
        <w:lastRenderedPageBreak/>
        <w:t>jaunas idejas mācību procesā pēc mobilitātes, dažādot mobilitātes veidus;</w:t>
      </w:r>
    </w:p>
    <w:p w14:paraId="7060DD40" w14:textId="436DE068"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m</w:t>
      </w:r>
      <w:r w:rsidR="005734A0" w:rsidRPr="00E20C19">
        <w:rPr>
          <w:color w:val="000000"/>
          <w:szCs w:val="24"/>
          <w:lang w:val="lv-LV" w:eastAsia="en-US"/>
        </w:rPr>
        <w:t>otivēt izglītojamos un  personālu personā piedalīties Erasmus+ mobilitātes un  nodrošināt iespēju sagatavoties un doties Erasmus+ braucienos;</w:t>
      </w:r>
    </w:p>
    <w:p w14:paraId="4F14CD7F" w14:textId="62B79804" w:rsidR="005734A0" w:rsidRPr="00E20C19" w:rsidRDefault="00741FC2">
      <w:pPr>
        <w:pStyle w:val="ListParagraph"/>
        <w:numPr>
          <w:ilvl w:val="0"/>
          <w:numId w:val="54"/>
        </w:numPr>
        <w:spacing w:before="0" w:after="0"/>
        <w:ind w:left="2002"/>
        <w:contextualSpacing w:val="0"/>
        <w:rPr>
          <w:color w:val="000000"/>
          <w:szCs w:val="24"/>
          <w:lang w:val="lv-LV" w:eastAsia="en-US"/>
        </w:rPr>
      </w:pPr>
      <w:r w:rsidRPr="00E20C19">
        <w:rPr>
          <w:color w:val="000000"/>
          <w:szCs w:val="24"/>
          <w:lang w:val="lv-LV" w:eastAsia="en-US"/>
        </w:rPr>
        <w:t>nodrošināt iespēju Kompetences centra personālam gūt zināšanas un konkrētas prasmes, mācoties no ārvalstu partneru pieredzes un labās prakses, kā arī uzlabot praktiskās iemaņas, kas nepieciešamas pašreizējā darbā un profesionālajā attīstībā</w:t>
      </w:r>
      <w:r w:rsidR="00210188" w:rsidRPr="00E20C19">
        <w:rPr>
          <w:color w:val="000000"/>
          <w:szCs w:val="24"/>
          <w:lang w:val="lv-LV" w:eastAsia="en-US"/>
        </w:rPr>
        <w:t>.</w:t>
      </w:r>
    </w:p>
    <w:p w14:paraId="6C1C54AE" w14:textId="77777777" w:rsidR="005734A0" w:rsidRPr="00E20C19" w:rsidRDefault="005734A0" w:rsidP="005734A0">
      <w:pPr>
        <w:pStyle w:val="ListParagraph"/>
        <w:spacing w:before="120" w:after="120"/>
        <w:contextualSpacing w:val="0"/>
        <w:rPr>
          <w:color w:val="000000"/>
          <w:szCs w:val="24"/>
          <w:lang w:val="lv-LV" w:eastAsia="en-US"/>
        </w:rPr>
      </w:pPr>
      <w:r w:rsidRPr="00E20C19">
        <w:rPr>
          <w:color w:val="000000"/>
          <w:szCs w:val="24"/>
          <w:lang w:val="lv-LV" w:eastAsia="en-US"/>
        </w:rPr>
        <w:t>Mobilitātes līmenis aptver  50 % visus Kompetences centra izglītojamos un pedagogus.</w:t>
      </w:r>
    </w:p>
    <w:p w14:paraId="15E9855C" w14:textId="28370EF9" w:rsidR="005734A0" w:rsidRPr="00E20C19" w:rsidRDefault="005734A0" w:rsidP="00741FC2">
      <w:pPr>
        <w:spacing w:before="120" w:after="120" w:line="276" w:lineRule="auto"/>
        <w:rPr>
          <w:color w:val="000000"/>
          <w:szCs w:val="24"/>
          <w:lang w:val="lv-LV" w:eastAsia="en-US"/>
        </w:rPr>
      </w:pPr>
      <w:r w:rsidRPr="00E20C19">
        <w:rPr>
          <w:b/>
          <w:color w:val="000000"/>
          <w:szCs w:val="24"/>
          <w:lang w:val="lv-LV" w:eastAsia="en-US"/>
        </w:rPr>
        <w:t>Tirgus apgūšanas  līmenis</w:t>
      </w:r>
      <w:r w:rsidRPr="00E20C19">
        <w:rPr>
          <w:color w:val="000000"/>
          <w:szCs w:val="24"/>
          <w:lang w:val="lv-LV" w:eastAsia="en-US"/>
        </w:rPr>
        <w:t>. Kompetences centrs plāno pasākumus mācību vides pilnveidošanai, ārzemju izglītojamo un ārzemju pedagoģiskā personāla iesaistīšanai</w:t>
      </w:r>
      <w:r w:rsidR="00741FC2" w:rsidRPr="00E20C19">
        <w:rPr>
          <w:color w:val="000000"/>
          <w:szCs w:val="24"/>
          <w:lang w:val="lv-LV" w:eastAsia="en-US"/>
        </w:rPr>
        <w:t xml:space="preserve"> un definē sekojošus uzdevumus:</w:t>
      </w:r>
      <w:r w:rsidRPr="00E20C19">
        <w:rPr>
          <w:color w:val="000000"/>
          <w:szCs w:val="24"/>
          <w:lang w:val="lv-LV" w:eastAsia="en-US"/>
        </w:rPr>
        <w:t xml:space="preserve"> </w:t>
      </w:r>
    </w:p>
    <w:p w14:paraId="3AADCE7F" w14:textId="3111FB97" w:rsidR="005734A0" w:rsidRPr="00E058C6" w:rsidRDefault="00741FC2">
      <w:pPr>
        <w:pStyle w:val="ListParagraph"/>
        <w:numPr>
          <w:ilvl w:val="0"/>
          <w:numId w:val="55"/>
        </w:numPr>
        <w:spacing w:before="0" w:after="0"/>
        <w:ind w:left="2002"/>
        <w:contextualSpacing w:val="0"/>
        <w:rPr>
          <w:szCs w:val="24"/>
          <w:lang w:val="lv-LV" w:eastAsia="en-US"/>
        </w:rPr>
      </w:pPr>
      <w:r w:rsidRPr="00E20C19">
        <w:rPr>
          <w:color w:val="000000"/>
          <w:szCs w:val="24"/>
          <w:lang w:val="lv-LV" w:eastAsia="en-US"/>
        </w:rPr>
        <w:t xml:space="preserve">paplašināt kompetences centra starptautisko </w:t>
      </w:r>
      <w:r w:rsidRPr="00E058C6">
        <w:rPr>
          <w:szCs w:val="24"/>
          <w:lang w:val="lv-LV" w:eastAsia="en-US"/>
        </w:rPr>
        <w:t>sadarbības tīklu ar mērķi veidot starptautiski integrējamas studiju programmas</w:t>
      </w:r>
      <w:r w:rsidR="003E4520" w:rsidRPr="00E058C6">
        <w:rPr>
          <w:szCs w:val="24"/>
          <w:lang w:val="lv-LV" w:eastAsia="en-US"/>
        </w:rPr>
        <w:t>;</w:t>
      </w:r>
    </w:p>
    <w:p w14:paraId="38D7C131" w14:textId="4D408716" w:rsidR="005734A0" w:rsidRPr="00E058C6" w:rsidRDefault="00741FC2">
      <w:pPr>
        <w:pStyle w:val="ListParagraph"/>
        <w:numPr>
          <w:ilvl w:val="0"/>
          <w:numId w:val="55"/>
        </w:numPr>
        <w:spacing w:before="0" w:after="0"/>
        <w:ind w:left="2002"/>
        <w:contextualSpacing w:val="0"/>
        <w:rPr>
          <w:szCs w:val="24"/>
          <w:lang w:val="lv-LV" w:eastAsia="en-US"/>
        </w:rPr>
      </w:pPr>
      <w:r w:rsidRPr="00E058C6">
        <w:rPr>
          <w:szCs w:val="24"/>
          <w:lang w:val="lv-LV" w:eastAsia="en-US"/>
        </w:rPr>
        <w:t>iesaistīties starptautiskās apmaiņas programmās, attīstot iespējas ne tikai kompetences centra studentiem piedalīties apmaiņas mobilitātē, bet arī būt gataviem uzņemt ārvalstu audzēkņus</w:t>
      </w:r>
      <w:r w:rsidR="003E4520" w:rsidRPr="00E058C6">
        <w:rPr>
          <w:szCs w:val="24"/>
          <w:lang w:val="lv-LV" w:eastAsia="en-US"/>
        </w:rPr>
        <w:t>;</w:t>
      </w:r>
      <w:r w:rsidRPr="00E058C6">
        <w:rPr>
          <w:szCs w:val="24"/>
          <w:lang w:val="lv-LV" w:eastAsia="en-US"/>
        </w:rPr>
        <w:t xml:space="preserve"> </w:t>
      </w:r>
    </w:p>
    <w:p w14:paraId="481B5396" w14:textId="3F8B34CE" w:rsidR="005734A0" w:rsidRPr="00E058C6" w:rsidRDefault="00741FC2">
      <w:pPr>
        <w:pStyle w:val="ListParagraph"/>
        <w:numPr>
          <w:ilvl w:val="0"/>
          <w:numId w:val="55"/>
        </w:numPr>
        <w:spacing w:before="0" w:after="0"/>
        <w:ind w:left="2002"/>
        <w:contextualSpacing w:val="0"/>
        <w:rPr>
          <w:szCs w:val="24"/>
          <w:lang w:val="lv-LV" w:eastAsia="en-US"/>
        </w:rPr>
      </w:pPr>
      <w:r w:rsidRPr="00E058C6">
        <w:rPr>
          <w:szCs w:val="24"/>
          <w:lang w:val="lv-LV" w:eastAsia="en-US"/>
        </w:rPr>
        <w:t>sagatavot mācību programmu piedāvājumu ārzemju studentiem</w:t>
      </w:r>
      <w:r w:rsidR="003E4520" w:rsidRPr="00E058C6">
        <w:rPr>
          <w:szCs w:val="24"/>
          <w:lang w:val="lv-LV" w:eastAsia="en-US"/>
        </w:rPr>
        <w:t>;</w:t>
      </w:r>
    </w:p>
    <w:p w14:paraId="5B6272B7" w14:textId="3C673282" w:rsidR="005734A0" w:rsidRPr="00E058C6" w:rsidRDefault="00741FC2">
      <w:pPr>
        <w:pStyle w:val="ListParagraph"/>
        <w:numPr>
          <w:ilvl w:val="0"/>
          <w:numId w:val="55"/>
        </w:numPr>
        <w:spacing w:before="0" w:after="0"/>
        <w:ind w:left="2002"/>
        <w:contextualSpacing w:val="0"/>
        <w:rPr>
          <w:szCs w:val="24"/>
          <w:lang w:val="lv-LV" w:eastAsia="en-US"/>
        </w:rPr>
      </w:pPr>
      <w:r w:rsidRPr="00E058C6">
        <w:rPr>
          <w:szCs w:val="24"/>
          <w:lang w:val="lv-LV" w:eastAsia="en-US"/>
        </w:rPr>
        <w:t>organizēt starptautiskas konferences un seminārus, meistarklases</w:t>
      </w:r>
      <w:r w:rsidR="003E4520" w:rsidRPr="00E058C6">
        <w:rPr>
          <w:szCs w:val="24"/>
          <w:lang w:val="lv-LV" w:eastAsia="en-US"/>
        </w:rPr>
        <w:t>;</w:t>
      </w:r>
    </w:p>
    <w:p w14:paraId="6AD7AC6C" w14:textId="384FBAA7" w:rsidR="005734A0" w:rsidRPr="00E20C19" w:rsidRDefault="00741FC2">
      <w:pPr>
        <w:pStyle w:val="ListParagraph"/>
        <w:numPr>
          <w:ilvl w:val="0"/>
          <w:numId w:val="55"/>
        </w:numPr>
        <w:spacing w:before="0" w:after="0"/>
        <w:ind w:left="2002"/>
        <w:contextualSpacing w:val="0"/>
        <w:rPr>
          <w:color w:val="000000"/>
          <w:szCs w:val="24"/>
          <w:lang w:val="lv-LV" w:eastAsia="en-US"/>
        </w:rPr>
      </w:pPr>
      <w:r w:rsidRPr="00E20C19">
        <w:rPr>
          <w:color w:val="000000"/>
          <w:szCs w:val="24"/>
          <w:lang w:val="lv-LV" w:eastAsia="en-US"/>
        </w:rPr>
        <w:t>sākt īstenot ārvalstu pedagogu piesaisti, palielinot to studentu skaitu, kuriem ir pieejama  starptautisko studiju pieredze, ārvalstu profesionāļu zināšanas konkrēto studiju disciplīnu pasniegšanā</w:t>
      </w:r>
      <w:r w:rsidR="00210188" w:rsidRPr="00E20C19">
        <w:rPr>
          <w:color w:val="000000"/>
          <w:szCs w:val="24"/>
          <w:lang w:val="lv-LV" w:eastAsia="en-US"/>
        </w:rPr>
        <w:t>.</w:t>
      </w:r>
    </w:p>
    <w:p w14:paraId="6E3F3279" w14:textId="3DA167AC" w:rsidR="005734A0" w:rsidRPr="00E20C19" w:rsidRDefault="005734A0" w:rsidP="00741FC2">
      <w:pPr>
        <w:spacing w:before="120" w:after="120"/>
        <w:rPr>
          <w:color w:val="000000"/>
          <w:szCs w:val="24"/>
          <w:lang w:val="lv-LV" w:eastAsia="en-US"/>
        </w:rPr>
      </w:pPr>
      <w:r w:rsidRPr="00E20C19">
        <w:rPr>
          <w:color w:val="000000"/>
          <w:szCs w:val="24"/>
          <w:lang w:val="lv-LV" w:eastAsia="en-US"/>
        </w:rPr>
        <w:t>Tirgus apgūšanas  līmenis aptver  1</w:t>
      </w:r>
      <w:r w:rsidR="00741FC2" w:rsidRPr="00E20C19">
        <w:rPr>
          <w:color w:val="000000"/>
          <w:szCs w:val="24"/>
          <w:lang w:val="lv-LV" w:eastAsia="en-US"/>
        </w:rPr>
        <w:t>5</w:t>
      </w:r>
      <w:r w:rsidRPr="00E20C19">
        <w:rPr>
          <w:color w:val="000000"/>
          <w:szCs w:val="24"/>
          <w:lang w:val="lv-LV" w:eastAsia="en-US"/>
        </w:rPr>
        <w:t>% visus Kompetences centra izglītojamos un pedagogus.</w:t>
      </w:r>
    </w:p>
    <w:p w14:paraId="0980341C" w14:textId="6DC76D0E" w:rsidR="005734A0" w:rsidRPr="00E20C19" w:rsidRDefault="005734A0" w:rsidP="00741FC2">
      <w:pPr>
        <w:spacing w:before="120" w:after="120" w:line="276" w:lineRule="auto"/>
        <w:rPr>
          <w:color w:val="000000"/>
          <w:szCs w:val="24"/>
          <w:lang w:val="lv-LV" w:eastAsia="en-US"/>
        </w:rPr>
      </w:pPr>
      <w:r w:rsidRPr="00E20C19">
        <w:rPr>
          <w:b/>
          <w:color w:val="000000"/>
          <w:szCs w:val="24"/>
          <w:lang w:val="lv-LV" w:eastAsia="en-US"/>
        </w:rPr>
        <w:t>Pozicionēšanas līmenis.</w:t>
      </w:r>
      <w:r w:rsidRPr="00E20C19">
        <w:rPr>
          <w:color w:val="000000"/>
          <w:szCs w:val="24"/>
          <w:lang w:val="lv-LV" w:eastAsia="en-US"/>
        </w:rPr>
        <w:t xml:space="preserve"> </w:t>
      </w:r>
      <w:r w:rsidR="00741FC2" w:rsidRPr="00E20C19">
        <w:rPr>
          <w:color w:val="000000"/>
          <w:szCs w:val="24"/>
          <w:lang w:val="lv-LV" w:eastAsia="en-US"/>
        </w:rPr>
        <w:t>Pozicionēšanas līmenī tiks</w:t>
      </w:r>
      <w:r w:rsidRPr="00E20C19">
        <w:rPr>
          <w:color w:val="000000"/>
          <w:szCs w:val="24"/>
          <w:lang w:val="lv-LV" w:eastAsia="en-US"/>
        </w:rPr>
        <w:t xml:space="preserve"> īstenoti pasākumi Kompetences centrā iegūstamo kvalifikāciju atzīšanai ES kontekstā</w:t>
      </w:r>
      <w:r w:rsidR="00741FC2" w:rsidRPr="00E20C19">
        <w:rPr>
          <w:color w:val="000000"/>
          <w:szCs w:val="24"/>
          <w:lang w:val="lv-LV" w:eastAsia="en-US"/>
        </w:rPr>
        <w:t>.  Uzdevumi:</w:t>
      </w:r>
    </w:p>
    <w:p w14:paraId="165BDC3C" w14:textId="2A83ECBA" w:rsidR="005734A0" w:rsidRPr="00E20C19" w:rsidRDefault="00741FC2">
      <w:pPr>
        <w:pStyle w:val="ListParagraph"/>
        <w:numPr>
          <w:ilvl w:val="0"/>
          <w:numId w:val="56"/>
        </w:numPr>
        <w:spacing w:before="0" w:after="0"/>
        <w:ind w:left="2002"/>
        <w:contextualSpacing w:val="0"/>
        <w:rPr>
          <w:color w:val="000000"/>
          <w:szCs w:val="24"/>
          <w:lang w:val="lv-LV" w:eastAsia="en-US"/>
        </w:rPr>
      </w:pPr>
      <w:r w:rsidRPr="00E20C19">
        <w:rPr>
          <w:color w:val="000000"/>
          <w:szCs w:val="24"/>
          <w:lang w:val="lv-LV" w:eastAsia="en-US"/>
        </w:rPr>
        <w:t>motivēt izglītojamos piedalīties starptautiskajos  profesionālajos un mākslas konkursos, meistarību sacensībās;</w:t>
      </w:r>
    </w:p>
    <w:p w14:paraId="5D1C96E7" w14:textId="3CFF8C5B" w:rsidR="005734A0" w:rsidRPr="00E20C19" w:rsidRDefault="00741FC2">
      <w:pPr>
        <w:pStyle w:val="ListParagraph"/>
        <w:numPr>
          <w:ilvl w:val="0"/>
          <w:numId w:val="56"/>
        </w:numPr>
        <w:spacing w:before="0" w:after="0"/>
        <w:ind w:left="2002"/>
        <w:contextualSpacing w:val="0"/>
        <w:rPr>
          <w:color w:val="000000"/>
          <w:szCs w:val="24"/>
          <w:lang w:val="lv-LV" w:eastAsia="en-US"/>
        </w:rPr>
      </w:pPr>
      <w:r w:rsidRPr="00E20C19">
        <w:rPr>
          <w:color w:val="000000"/>
          <w:szCs w:val="24"/>
          <w:lang w:val="lv-LV" w:eastAsia="en-US"/>
        </w:rPr>
        <w:t>nodrošināt iespēju verificēt personīgos profesionālos sasniegumus ar EU atzīšanas iespējām (sertifikācija)</w:t>
      </w:r>
      <w:r w:rsidR="00210188" w:rsidRPr="00E20C19">
        <w:rPr>
          <w:color w:val="000000"/>
          <w:szCs w:val="24"/>
          <w:lang w:val="lv-LV" w:eastAsia="en-US"/>
        </w:rPr>
        <w:t>.</w:t>
      </w:r>
    </w:p>
    <w:p w14:paraId="13317DD9" w14:textId="3579AE5E" w:rsidR="005734A0" w:rsidRPr="00E20C19" w:rsidRDefault="005734A0" w:rsidP="00741FC2">
      <w:pPr>
        <w:spacing w:before="120" w:after="120"/>
        <w:rPr>
          <w:color w:val="000000"/>
          <w:szCs w:val="24"/>
          <w:lang w:val="lv-LV" w:eastAsia="en-US"/>
        </w:rPr>
      </w:pPr>
      <w:r w:rsidRPr="00E20C19">
        <w:rPr>
          <w:color w:val="000000"/>
          <w:szCs w:val="24"/>
          <w:lang w:val="lv-LV" w:eastAsia="en-US"/>
        </w:rPr>
        <w:t>Pozicionēšanas līmenis aptver  5% visus Kompetences centra izglītojamos.</w:t>
      </w:r>
    </w:p>
    <w:p w14:paraId="17FC9876" w14:textId="3A3E5AE6" w:rsidR="002E0AD7" w:rsidRPr="00E058C6" w:rsidRDefault="002E0AD7" w:rsidP="00F9635E">
      <w:pPr>
        <w:rPr>
          <w:lang w:val="lv-LV"/>
        </w:rPr>
      </w:pPr>
      <w:r w:rsidRPr="00E20C19">
        <w:rPr>
          <w:lang w:val="lv-LV"/>
        </w:rPr>
        <w:t>202</w:t>
      </w:r>
      <w:r w:rsidR="00E3018C">
        <w:rPr>
          <w:lang w:val="lv-LV"/>
        </w:rPr>
        <w:t>3</w:t>
      </w:r>
      <w:r w:rsidRPr="00E20C19">
        <w:rPr>
          <w:lang w:val="lv-LV"/>
        </w:rPr>
        <w:t>.-27.</w:t>
      </w:r>
      <w:r w:rsidRPr="00E058C6">
        <w:rPr>
          <w:lang w:val="lv-LV"/>
        </w:rPr>
        <w:t>g</w:t>
      </w:r>
      <w:r w:rsidR="003E4520" w:rsidRPr="00E058C6">
        <w:rPr>
          <w:lang w:val="lv-LV"/>
        </w:rPr>
        <w:t>adā Kompetences centra</w:t>
      </w:r>
      <w:r w:rsidRPr="00E058C6">
        <w:rPr>
          <w:lang w:val="lv-LV"/>
        </w:rPr>
        <w:t xml:space="preserve"> </w:t>
      </w:r>
      <w:r w:rsidR="00741FC2" w:rsidRPr="00E058C6">
        <w:rPr>
          <w:lang w:val="lv-LV"/>
        </w:rPr>
        <w:t>Internacionalizācijas stratēģijas īstenošana</w:t>
      </w:r>
      <w:r w:rsidRPr="00E058C6">
        <w:rPr>
          <w:lang w:val="lv-LV"/>
        </w:rPr>
        <w:t xml:space="preserve"> plānota sekojos virzienos:</w:t>
      </w:r>
    </w:p>
    <w:p w14:paraId="546137B8" w14:textId="3044E231" w:rsidR="002E0AD7" w:rsidRPr="00E058C6" w:rsidRDefault="002E0AD7">
      <w:pPr>
        <w:pStyle w:val="ListParagraph"/>
        <w:numPr>
          <w:ilvl w:val="0"/>
          <w:numId w:val="37"/>
        </w:numPr>
        <w:ind w:left="2070" w:hanging="450"/>
        <w:rPr>
          <w:lang w:val="lv-LV"/>
        </w:rPr>
      </w:pPr>
      <w:r w:rsidRPr="00E058C6">
        <w:rPr>
          <w:lang w:val="lv-LV"/>
        </w:rPr>
        <w:t>Erasmus+ K1 programmas aktivitātes</w:t>
      </w:r>
      <w:r w:rsidR="00985AF8" w:rsidRPr="00E058C6">
        <w:rPr>
          <w:lang w:val="lv-LV"/>
        </w:rPr>
        <w:t xml:space="preserve"> </w:t>
      </w:r>
      <w:r w:rsidRPr="00E058C6">
        <w:rPr>
          <w:lang w:val="lv-LV"/>
        </w:rPr>
        <w:t>-</w:t>
      </w:r>
      <w:r w:rsidR="00985AF8" w:rsidRPr="00E058C6">
        <w:rPr>
          <w:lang w:val="lv-LV"/>
        </w:rPr>
        <w:t xml:space="preserve"> </w:t>
      </w:r>
      <w:r w:rsidRPr="00E058C6">
        <w:rPr>
          <w:lang w:val="lv-LV"/>
        </w:rPr>
        <w:t xml:space="preserve">personu mobilitāte mācību </w:t>
      </w:r>
      <w:r w:rsidR="00AB49E8" w:rsidRPr="00E058C6">
        <w:rPr>
          <w:lang w:val="lv-LV"/>
        </w:rPr>
        <w:t>nolūkos</w:t>
      </w:r>
      <w:r w:rsidRPr="00E058C6">
        <w:rPr>
          <w:lang w:val="lv-LV"/>
        </w:rPr>
        <w:t>, īstenojot Erasmus+ akreditācijas iespējas</w:t>
      </w:r>
      <w:r w:rsidR="005A7885" w:rsidRPr="00E058C6">
        <w:rPr>
          <w:lang w:val="lv-LV"/>
        </w:rPr>
        <w:t xml:space="preserve"> saskaņā ar Erasmus plānu</w:t>
      </w:r>
      <w:r w:rsidRPr="00E058C6">
        <w:rPr>
          <w:lang w:val="lv-LV"/>
        </w:rPr>
        <w:t>;</w:t>
      </w:r>
    </w:p>
    <w:p w14:paraId="65166CDA" w14:textId="512A9FA6" w:rsidR="002E0AD7" w:rsidRPr="00E058C6" w:rsidRDefault="002E0AD7">
      <w:pPr>
        <w:pStyle w:val="ListParagraph"/>
        <w:numPr>
          <w:ilvl w:val="0"/>
          <w:numId w:val="37"/>
        </w:numPr>
        <w:ind w:left="2070" w:hanging="450"/>
        <w:rPr>
          <w:lang w:val="lv-LV"/>
        </w:rPr>
      </w:pPr>
      <w:r w:rsidRPr="00E058C6">
        <w:rPr>
          <w:lang w:val="lv-LV"/>
        </w:rPr>
        <w:t xml:space="preserve">Erasmus+ KA2 </w:t>
      </w:r>
      <w:r w:rsidR="00F9635E" w:rsidRPr="00E058C6">
        <w:rPr>
          <w:lang w:val="lv-LV"/>
        </w:rPr>
        <w:t xml:space="preserve">programmas aktivitātes – partnerību projekti, kas atbalsta Kompetences attīstības prioritātes ilgtspējīga dizaina un radošās </w:t>
      </w:r>
      <w:r w:rsidR="00AB49E8" w:rsidRPr="00E058C6">
        <w:rPr>
          <w:lang w:val="lv-LV"/>
        </w:rPr>
        <w:t>uzņēmējdarbības</w:t>
      </w:r>
      <w:r w:rsidR="00F9635E" w:rsidRPr="00E058C6">
        <w:rPr>
          <w:lang w:val="lv-LV"/>
        </w:rPr>
        <w:t xml:space="preserve"> jomās;</w:t>
      </w:r>
    </w:p>
    <w:p w14:paraId="4F79B325" w14:textId="295F0C95" w:rsidR="00F9635E" w:rsidRPr="00E058C6" w:rsidRDefault="00F9635E">
      <w:pPr>
        <w:pStyle w:val="ListParagraph"/>
        <w:numPr>
          <w:ilvl w:val="0"/>
          <w:numId w:val="37"/>
        </w:numPr>
        <w:ind w:left="2070" w:hanging="450"/>
        <w:rPr>
          <w:lang w:val="lv-LV"/>
        </w:rPr>
      </w:pPr>
      <w:r w:rsidRPr="00E058C6">
        <w:rPr>
          <w:lang w:val="lv-LV"/>
        </w:rPr>
        <w:lastRenderedPageBreak/>
        <w:t xml:space="preserve">uzņemošās organizācijas funkciju pildīšana ārzemju </w:t>
      </w:r>
      <w:proofErr w:type="spellStart"/>
      <w:r w:rsidRPr="00E058C6">
        <w:rPr>
          <w:lang w:val="lv-LV"/>
        </w:rPr>
        <w:t>partnerskolu</w:t>
      </w:r>
      <w:proofErr w:type="spellEnd"/>
      <w:r w:rsidRPr="00E058C6">
        <w:rPr>
          <w:lang w:val="lv-LV"/>
        </w:rPr>
        <w:t xml:space="preserve"> mobilitātes projektos;</w:t>
      </w:r>
    </w:p>
    <w:p w14:paraId="5B7344CF" w14:textId="3E728014" w:rsidR="00F9635E" w:rsidRPr="00E058C6" w:rsidRDefault="00F9635E">
      <w:pPr>
        <w:pStyle w:val="ListParagraph"/>
        <w:numPr>
          <w:ilvl w:val="0"/>
          <w:numId w:val="37"/>
        </w:numPr>
        <w:ind w:left="2070" w:hanging="450"/>
        <w:rPr>
          <w:lang w:val="lv-LV"/>
        </w:rPr>
      </w:pPr>
      <w:r w:rsidRPr="00E058C6">
        <w:rPr>
          <w:lang w:val="lv-LV"/>
        </w:rPr>
        <w:t>pārrobežu partnerības projekti INTERREG programmas ietvaros.</w:t>
      </w:r>
    </w:p>
    <w:p w14:paraId="452B6701" w14:textId="08EEEDC5" w:rsidR="005C307A" w:rsidRPr="00E20C19" w:rsidRDefault="002E0AD7" w:rsidP="002E0AD7">
      <w:pPr>
        <w:rPr>
          <w:lang w:val="lv-LV"/>
        </w:rPr>
      </w:pPr>
      <w:r w:rsidRPr="00E058C6">
        <w:rPr>
          <w:lang w:val="lv-LV"/>
        </w:rPr>
        <w:t xml:space="preserve">Dalība </w:t>
      </w:r>
      <w:r w:rsidR="00F9635E" w:rsidRPr="00E058C6">
        <w:rPr>
          <w:lang w:val="lv-LV"/>
        </w:rPr>
        <w:t>starptautiskajos</w:t>
      </w:r>
      <w:r w:rsidRPr="00E058C6">
        <w:rPr>
          <w:lang w:val="lv-LV"/>
        </w:rPr>
        <w:t xml:space="preserve"> projektos tiek plānota un īstenota saskaņā ar </w:t>
      </w:r>
      <w:r w:rsidR="00985AF8" w:rsidRPr="00E058C6">
        <w:rPr>
          <w:lang w:val="lv-LV"/>
        </w:rPr>
        <w:t xml:space="preserve">Kompetences centra </w:t>
      </w:r>
      <w:r w:rsidRPr="00E20C19">
        <w:rPr>
          <w:lang w:val="lv-LV"/>
        </w:rPr>
        <w:t xml:space="preserve">attīstības stratēģiju, internacionalizācijas stratēģiju, internacionalizācijas rīcības plānu un ikgadējiem darba plāniem. Katrs </w:t>
      </w:r>
      <w:r w:rsidR="00F9635E" w:rsidRPr="00E20C19">
        <w:rPr>
          <w:lang w:val="lv-LV"/>
        </w:rPr>
        <w:t>starptautiskais</w:t>
      </w:r>
      <w:r w:rsidRPr="00E20C19">
        <w:rPr>
          <w:lang w:val="lv-LV"/>
        </w:rPr>
        <w:t xml:space="preserve"> projekts ir saistīts ar izglītības procesa kvalitātes uzlabošanu. Plānojot projektu, skolas vadība nosaka arī rezultātu ietekmi uz skolas ikdienas dzīvi. Erasmus + mācību mobilitātes ir uzskatāmas par mācību procesa neatņemamo sastāvdaļu. Mācību prakses tiek ieskaitītas obligāto mācību prakses stundu skaitā un to norise plānota, lai minimāli traucētu semestra darbu skates/ eksāmenus un nodrošinātu laiku sagatavoties pārbaudēm. Ņemot vērā izglītojamo programmu specifiku un nelielu audzēkņu skaitu grupas ir iespējams individuāli risināt katras mobilitātes īstenošanas plānu.</w:t>
      </w:r>
    </w:p>
    <w:p w14:paraId="2DAE6229" w14:textId="33926CB8" w:rsidR="002E0AD7" w:rsidRPr="00E058C6" w:rsidRDefault="002E0AD7" w:rsidP="002E0AD7">
      <w:pPr>
        <w:rPr>
          <w:lang w:val="lv-LV"/>
        </w:rPr>
      </w:pPr>
      <w:r w:rsidRPr="00E20C19">
        <w:rPr>
          <w:lang w:val="lv-LV"/>
        </w:rPr>
        <w:t xml:space="preserve">Visas </w:t>
      </w:r>
      <w:r w:rsidR="00F9635E" w:rsidRPr="00E20C19">
        <w:rPr>
          <w:lang w:val="lv-LV"/>
        </w:rPr>
        <w:t>starptautisko projektu</w:t>
      </w:r>
      <w:r w:rsidRPr="00E20C19">
        <w:rPr>
          <w:lang w:val="lv-LV"/>
        </w:rPr>
        <w:t xml:space="preserve"> darbības plāno un kontrolē direktores vietnieks attīstības un projektu jautājumos</w:t>
      </w:r>
      <w:r w:rsidR="00210188" w:rsidRPr="00E20C19">
        <w:rPr>
          <w:lang w:val="lv-LV"/>
        </w:rPr>
        <w:t xml:space="preserve"> un projektu</w:t>
      </w:r>
      <w:r w:rsidRPr="00E20C19">
        <w:rPr>
          <w:lang w:val="lv-LV"/>
        </w:rPr>
        <w:t xml:space="preserve"> koordinator</w:t>
      </w:r>
      <w:r w:rsidR="00210188" w:rsidRPr="00E20C19">
        <w:rPr>
          <w:lang w:val="lv-LV"/>
        </w:rPr>
        <w:t>s</w:t>
      </w:r>
      <w:r w:rsidRPr="00E20C19">
        <w:rPr>
          <w:lang w:val="lv-LV"/>
        </w:rPr>
        <w:t xml:space="preserve">. Direktores vietnieks strādā tiešajā sadarbībā ar skolas atbalsta personālu, direktores vietniekiem audzināšanas un mācību jomās, izglītības programmu vadītājiem un grupu audzinātājiem. Katra konkrētā projekta īstenošanai tiek veidota projekta darba grupa, grupas sastāvs tiek noteikts, skatoties pēc projekta darbības īpatnībām. Darba grupa atbild par visu projektu aktivitāšu (no mobilitātes plānošanas un </w:t>
      </w:r>
      <w:r w:rsidRPr="00E058C6">
        <w:rPr>
          <w:lang w:val="lv-LV"/>
        </w:rPr>
        <w:t xml:space="preserve">sagatavošanas līdz projektu pasākumu saturiskajam un tehniskajām nodrošinājumam). </w:t>
      </w:r>
      <w:r w:rsidR="00284D3B" w:rsidRPr="00E058C6">
        <w:rPr>
          <w:lang w:val="lv-LV"/>
        </w:rPr>
        <w:t xml:space="preserve">Kompetences centram </w:t>
      </w:r>
      <w:r w:rsidRPr="00E058C6">
        <w:rPr>
          <w:lang w:val="lv-LV"/>
        </w:rPr>
        <w:t xml:space="preserve">ir atbilstoša kapacitāte vadīt un īstenot visas projekta aktivitātes saviem spēkiem, dažas aktivitātes uzticot sadarbības partneriem. </w:t>
      </w:r>
      <w:r w:rsidR="00F9635E" w:rsidRPr="00E058C6">
        <w:rPr>
          <w:lang w:val="lv-LV"/>
        </w:rPr>
        <w:t xml:space="preserve">Projektu </w:t>
      </w:r>
      <w:r w:rsidRPr="00E058C6">
        <w:rPr>
          <w:lang w:val="lv-LV"/>
        </w:rPr>
        <w:t>kvalitātes standartu ievērošana ir Erasmus</w:t>
      </w:r>
      <w:r w:rsidR="00284D3B" w:rsidRPr="00E058C6">
        <w:rPr>
          <w:lang w:val="lv-LV"/>
        </w:rPr>
        <w:t xml:space="preserve"> +</w:t>
      </w:r>
      <w:r w:rsidRPr="00E058C6">
        <w:rPr>
          <w:lang w:val="lv-LV"/>
        </w:rPr>
        <w:t xml:space="preserve"> koordinatora atbilstība un tas kontrole ir projekta Uzraudzības komitejas kompetencē. Uzraudzības komitejas sastāvā ir skolas direktors, vietnieks projektam atbalstošajā jomā un sadarbības partnera organizāciju vadītāji. Uzraudzības komitejas iesaistīšana tiek plānota atkarībā no projekta specifikas. </w:t>
      </w:r>
      <w:r w:rsidR="00284D3B" w:rsidRPr="00E058C6">
        <w:rPr>
          <w:lang w:val="lv-LV"/>
        </w:rPr>
        <w:t xml:space="preserve">Kompetences centra </w:t>
      </w:r>
      <w:r w:rsidRPr="00E058C6">
        <w:rPr>
          <w:lang w:val="lv-LV"/>
        </w:rPr>
        <w:t xml:space="preserve">administratīvais personās aktīvi piedalās projektu aktivitātes tiešā veidā un sniedz organizatorisko atbalstu </w:t>
      </w:r>
      <w:r w:rsidR="00AB49E8" w:rsidRPr="00E058C6">
        <w:rPr>
          <w:lang w:val="lv-LV"/>
        </w:rPr>
        <w:t>projektu gaitās</w:t>
      </w:r>
      <w:r w:rsidRPr="00E058C6">
        <w:rPr>
          <w:lang w:val="lv-LV"/>
        </w:rPr>
        <w:t>.</w:t>
      </w:r>
    </w:p>
    <w:p w14:paraId="783F2060" w14:textId="642A0ED6" w:rsidR="005A7885" w:rsidRPr="00E058C6" w:rsidRDefault="005A7885" w:rsidP="002E0AD7">
      <w:pPr>
        <w:rPr>
          <w:lang w:val="lv-LV"/>
        </w:rPr>
      </w:pPr>
      <w:r w:rsidRPr="00E058C6">
        <w:rPr>
          <w:lang w:val="lv-LV"/>
        </w:rPr>
        <w:t>Visas starptautiskās aktivitātes (tai skaitā Erasmus+ projekti) notiek</w:t>
      </w:r>
      <w:r w:rsidR="00210188" w:rsidRPr="00E058C6">
        <w:rPr>
          <w:lang w:val="lv-LV"/>
        </w:rPr>
        <w:t>,</w:t>
      </w:r>
      <w:r w:rsidRPr="00E058C6">
        <w:rPr>
          <w:lang w:val="lv-LV"/>
        </w:rPr>
        <w:t xml:space="preserve"> ievērojot kvalitātes standartus.</w:t>
      </w:r>
    </w:p>
    <w:p w14:paraId="08B0247B" w14:textId="2DAEC06B" w:rsidR="005A7885" w:rsidRPr="00E20C19" w:rsidRDefault="005A7885" w:rsidP="005A7885">
      <w:pPr>
        <w:rPr>
          <w:lang w:val="lv-LV"/>
        </w:rPr>
      </w:pPr>
      <w:r w:rsidRPr="00E058C6">
        <w:rPr>
          <w:lang w:val="lv-LV"/>
        </w:rPr>
        <w:t xml:space="preserve">Starptautisko projektu pasākumos tiek iesaistīti visi </w:t>
      </w:r>
      <w:r w:rsidR="00284D3B" w:rsidRPr="00E058C6">
        <w:rPr>
          <w:lang w:val="lv-LV"/>
        </w:rPr>
        <w:t xml:space="preserve">Kompetences centra </w:t>
      </w:r>
      <w:r w:rsidRPr="00E058C6">
        <w:rPr>
          <w:lang w:val="lv-LV"/>
        </w:rPr>
        <w:t xml:space="preserve">pedagogi un izglītojamie. Informācija par izstrādājamajiem/ iesniegtajiem projektu pieteikumiem </w:t>
      </w:r>
      <w:r w:rsidRPr="00E20C19">
        <w:rPr>
          <w:lang w:val="lv-LV"/>
        </w:rPr>
        <w:t>tiek izplatīta administrācijas līmenī regulāro nedēļas darba sēdēs, visiem</w:t>
      </w:r>
      <w:r w:rsidR="00210188" w:rsidRPr="00E20C19">
        <w:rPr>
          <w:lang w:val="lv-LV"/>
        </w:rPr>
        <w:t xml:space="preserve"> </w:t>
      </w:r>
      <w:r w:rsidRPr="00E20C19">
        <w:rPr>
          <w:lang w:val="lv-LV"/>
        </w:rPr>
        <w:t>pedagogiem paziņojuma veidā caur e-klasi. Informācija par apstiprinātiem/uzsāktiem projektiem tiek izvietota visiem izglītojamajiem un pedagogiem pieejamā vieta - uz informācijas stenda, tiek sūtīta e-klasē. Informācija par plānotām mobilitātēm, projekta pasākumiem tiek izplatīta ar informācijas stenda, e-klases, sociālo tīklu palīdzību. Informācija par programmu, skolas projektiem, dalības iespējām ir pieejama skolas mājas lapā. Par dalības iespējām izglītojamos un pedagogus regulāri informē direktores vietnieks attīstības un projektu jautājumos.</w:t>
      </w:r>
    </w:p>
    <w:p w14:paraId="687437F5" w14:textId="295DD18C" w:rsidR="005A7885" w:rsidRPr="00E20C19" w:rsidRDefault="005A7885" w:rsidP="005A7885">
      <w:pPr>
        <w:rPr>
          <w:lang w:val="lv-LV"/>
        </w:rPr>
      </w:pPr>
      <w:r w:rsidRPr="00E20C19">
        <w:rPr>
          <w:lang w:val="lv-LV"/>
        </w:rPr>
        <w:t>Projektu rezultāti tiek publiskoti vairākos veidos:</w:t>
      </w:r>
    </w:p>
    <w:p w14:paraId="4D939176" w14:textId="77777777" w:rsidR="005A7885" w:rsidRPr="00E20C19" w:rsidRDefault="005A7885" w:rsidP="005A7885">
      <w:pPr>
        <w:rPr>
          <w:lang w:val="lv-LV"/>
        </w:rPr>
      </w:pPr>
      <w:r w:rsidRPr="00E20C19">
        <w:rPr>
          <w:lang w:val="lv-LV"/>
        </w:rPr>
        <w:t xml:space="preserve">1. Sociālie tīkli ( </w:t>
      </w:r>
      <w:proofErr w:type="spellStart"/>
      <w:r w:rsidRPr="00E20C19">
        <w:rPr>
          <w:lang w:val="lv-LV"/>
        </w:rPr>
        <w:t>Facebook</w:t>
      </w:r>
      <w:proofErr w:type="spellEnd"/>
      <w:r w:rsidRPr="00E20C19">
        <w:rPr>
          <w:lang w:val="lv-LV"/>
        </w:rPr>
        <w:t xml:space="preserve">, </w:t>
      </w:r>
      <w:proofErr w:type="spellStart"/>
      <w:r w:rsidRPr="00E20C19">
        <w:rPr>
          <w:lang w:val="lv-LV"/>
        </w:rPr>
        <w:t>Instagram</w:t>
      </w:r>
      <w:proofErr w:type="spellEnd"/>
      <w:r w:rsidRPr="00E20C19">
        <w:rPr>
          <w:lang w:val="lv-LV"/>
        </w:rPr>
        <w:t xml:space="preserve"> </w:t>
      </w:r>
      <w:proofErr w:type="spellStart"/>
      <w:r w:rsidRPr="00E20C19">
        <w:rPr>
          <w:lang w:val="lv-LV"/>
        </w:rPr>
        <w:t>etc</w:t>
      </w:r>
      <w:proofErr w:type="spellEnd"/>
      <w:r w:rsidRPr="00E20C19">
        <w:rPr>
          <w:lang w:val="lv-LV"/>
        </w:rPr>
        <w:t>) Mērķa grupa: skolas audzēkņi, viņu vecāki, skolotāji, dizaina profesionāļi, absolventi un ieinteresēti jaunieši.</w:t>
      </w:r>
    </w:p>
    <w:p w14:paraId="31404571" w14:textId="51D15A6A" w:rsidR="005A7885" w:rsidRPr="00E20C19" w:rsidRDefault="005A7885" w:rsidP="005A7885">
      <w:pPr>
        <w:rPr>
          <w:lang w:val="lv-LV"/>
        </w:rPr>
      </w:pPr>
      <w:r w:rsidRPr="00E20C19">
        <w:rPr>
          <w:lang w:val="lv-LV"/>
        </w:rPr>
        <w:lastRenderedPageBreak/>
        <w:t xml:space="preserve">2. Publikācijas: informācija par projektu aktivitātēm un rezultātiem tiek publicēta </w:t>
      </w:r>
      <w:r w:rsidR="00284D3B" w:rsidRPr="00E058C6">
        <w:rPr>
          <w:lang w:val="lv-LV"/>
        </w:rPr>
        <w:t xml:space="preserve">Kompetences centra </w:t>
      </w:r>
      <w:r w:rsidRPr="00E20C19">
        <w:rPr>
          <w:lang w:val="lv-LV"/>
        </w:rPr>
        <w:t>mājas lapā, pašvaldības mājas lapā, vietējos un reģionālajos masu informācijas līdzekļos. Mērķa grupa: ieinteresētās personas un plaša sabiedrība.</w:t>
      </w:r>
    </w:p>
    <w:p w14:paraId="09B4D745" w14:textId="77777777" w:rsidR="005A7885" w:rsidRPr="00E20C19" w:rsidRDefault="005A7885" w:rsidP="005A7885">
      <w:pPr>
        <w:rPr>
          <w:lang w:val="lv-LV"/>
        </w:rPr>
      </w:pPr>
      <w:r w:rsidRPr="00E20C19">
        <w:rPr>
          <w:lang w:val="lv-LV"/>
        </w:rPr>
        <w:t>3. Izplatīšanas pasākumi: projektu noslēgumā tiek rīkoti rezultātu izplatīšanas pasākumi, uz kuriem uzaicināts pašvaldības, sadarbības organizāciju pārstāvji.</w:t>
      </w:r>
    </w:p>
    <w:p w14:paraId="740945ED" w14:textId="08E481CE" w:rsidR="005A7885" w:rsidRPr="00E20C19" w:rsidRDefault="005A7885" w:rsidP="002E0AD7">
      <w:pPr>
        <w:rPr>
          <w:lang w:val="lv-LV"/>
        </w:rPr>
      </w:pPr>
      <w:r w:rsidRPr="00E20C19">
        <w:rPr>
          <w:lang w:val="lv-LV"/>
        </w:rPr>
        <w:t>4. Videoieraksti, foto</w:t>
      </w:r>
      <w:r w:rsidR="00E058C6">
        <w:rPr>
          <w:lang w:val="lv-LV"/>
        </w:rPr>
        <w:t xml:space="preserve"> </w:t>
      </w:r>
      <w:r w:rsidRPr="00E20C19">
        <w:rPr>
          <w:lang w:val="lv-LV"/>
        </w:rPr>
        <w:t xml:space="preserve">prezentācijas ir pieejamas skolas </w:t>
      </w:r>
      <w:proofErr w:type="spellStart"/>
      <w:r w:rsidRPr="00E20C19">
        <w:rPr>
          <w:lang w:val="lv-LV"/>
        </w:rPr>
        <w:t>YouTube</w:t>
      </w:r>
      <w:proofErr w:type="spellEnd"/>
      <w:r w:rsidRPr="00E20C19">
        <w:rPr>
          <w:lang w:val="lv-LV"/>
        </w:rPr>
        <w:t xml:space="preserve"> kanālā. Mērķa grupa: skolēni un skolas mācībspēki, potenciālie izglītojamie, kuri seko skolas </w:t>
      </w:r>
      <w:proofErr w:type="spellStart"/>
      <w:r w:rsidRPr="00E20C19">
        <w:rPr>
          <w:lang w:val="lv-LV"/>
        </w:rPr>
        <w:t>YouTube</w:t>
      </w:r>
      <w:proofErr w:type="spellEnd"/>
      <w:r w:rsidRPr="00E20C19">
        <w:rPr>
          <w:lang w:val="lv-LV"/>
        </w:rPr>
        <w:t xml:space="preserve"> kanālam.</w:t>
      </w:r>
    </w:p>
    <w:p w14:paraId="1DE7E84B" w14:textId="4C487032" w:rsidR="00F9635E" w:rsidRPr="00E20C19" w:rsidRDefault="00F9635E" w:rsidP="00F9635E">
      <w:pPr>
        <w:pStyle w:val="Heading2"/>
        <w:numPr>
          <w:ilvl w:val="1"/>
          <w:numId w:val="3"/>
        </w:numPr>
        <w:rPr>
          <w:lang w:val="lv-LV"/>
        </w:rPr>
      </w:pPr>
      <w:bookmarkStart w:id="37" w:name="_Toc120654271"/>
      <w:r w:rsidRPr="00E20C19">
        <w:rPr>
          <w:lang w:val="lv-LV"/>
        </w:rPr>
        <w:t>Erasmus plāns</w:t>
      </w:r>
      <w:bookmarkEnd w:id="37"/>
    </w:p>
    <w:p w14:paraId="00424BA0" w14:textId="5A3A5622" w:rsidR="00F9635E" w:rsidRPr="00E20C19" w:rsidRDefault="00F9635E" w:rsidP="002E0AD7">
      <w:pPr>
        <w:rPr>
          <w:lang w:val="lv-LV"/>
        </w:rPr>
      </w:pPr>
      <w:r w:rsidRPr="00E20C19">
        <w:rPr>
          <w:lang w:val="lv-LV"/>
        </w:rPr>
        <w:t>2021.</w:t>
      </w:r>
      <w:r w:rsidR="00284D3B">
        <w:rPr>
          <w:lang w:val="lv-LV"/>
        </w:rPr>
        <w:t xml:space="preserve"> </w:t>
      </w:r>
      <w:r w:rsidRPr="00E20C19">
        <w:rPr>
          <w:lang w:val="lv-LV"/>
        </w:rPr>
        <w:t>gadā</w:t>
      </w:r>
      <w:r w:rsidRPr="00E058C6">
        <w:rPr>
          <w:lang w:val="lv-LV"/>
        </w:rPr>
        <w:t xml:space="preserve"> </w:t>
      </w:r>
      <w:r w:rsidR="00284D3B" w:rsidRPr="00E058C6">
        <w:rPr>
          <w:lang w:val="lv-LV"/>
        </w:rPr>
        <w:t xml:space="preserve">Kompetences centrs </w:t>
      </w:r>
      <w:r w:rsidRPr="00E20C19">
        <w:rPr>
          <w:lang w:val="lv-LV"/>
        </w:rPr>
        <w:t>ieguva Erasmus+</w:t>
      </w:r>
      <w:r w:rsidR="00AB49E8" w:rsidRPr="00E20C19">
        <w:rPr>
          <w:lang w:val="lv-LV"/>
        </w:rPr>
        <w:t xml:space="preserve"> </w:t>
      </w:r>
      <w:r w:rsidRPr="00E20C19">
        <w:rPr>
          <w:lang w:val="lv-LV"/>
        </w:rPr>
        <w:t>akreditāciju līdz 2027.</w:t>
      </w:r>
      <w:r w:rsidR="00284D3B">
        <w:rPr>
          <w:lang w:val="lv-LV"/>
        </w:rPr>
        <w:t xml:space="preserve"> </w:t>
      </w:r>
      <w:r w:rsidRPr="00E20C19">
        <w:rPr>
          <w:lang w:val="lv-LV"/>
        </w:rPr>
        <w:t xml:space="preserve">gadam un laikā no 2021.g līdz 2027.g. decembrim </w:t>
      </w:r>
      <w:r w:rsidR="00AB49E8" w:rsidRPr="00E20C19">
        <w:rPr>
          <w:lang w:val="lv-LV"/>
        </w:rPr>
        <w:t>apņemas</w:t>
      </w:r>
      <w:r w:rsidRPr="00E20C19">
        <w:rPr>
          <w:lang w:val="lv-LV"/>
        </w:rPr>
        <w:t xml:space="preserve"> </w:t>
      </w:r>
      <w:r w:rsidR="00AB49E8" w:rsidRPr="00E20C19">
        <w:rPr>
          <w:lang w:val="lv-LV"/>
        </w:rPr>
        <w:t>īstenot</w:t>
      </w:r>
      <w:r w:rsidRPr="00E20C19">
        <w:rPr>
          <w:lang w:val="lv-LV"/>
        </w:rPr>
        <w:t xml:space="preserve"> Erasmus plānu sekojoši:</w:t>
      </w:r>
    </w:p>
    <w:p w14:paraId="4684B0FC" w14:textId="2697F979" w:rsidR="006E6D52" w:rsidRPr="00E20C19" w:rsidRDefault="006E6D52" w:rsidP="006E6D52">
      <w:pPr>
        <w:pStyle w:val="Caption"/>
        <w:rPr>
          <w:lang w:val="lv-LV"/>
        </w:rPr>
      </w:pPr>
      <w:bookmarkStart w:id="38" w:name="_Toc120717525"/>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10</w:t>
      </w:r>
      <w:r w:rsidRPr="00E20C19">
        <w:rPr>
          <w:lang w:val="lv-LV"/>
        </w:rPr>
        <w:fldChar w:fldCharType="end"/>
      </w:r>
      <w:r w:rsidRPr="00E20C19">
        <w:rPr>
          <w:lang w:val="lv-LV"/>
        </w:rPr>
        <w:t>. Erasmus plāna mērķi</w:t>
      </w:r>
      <w:bookmarkEnd w:id="38"/>
    </w:p>
    <w:p w14:paraId="02D58E22" w14:textId="77777777" w:rsidR="002E0AD7" w:rsidRPr="00E20C19" w:rsidRDefault="002E0AD7" w:rsidP="002E0AD7">
      <w:pPr>
        <w:autoSpaceDE w:val="0"/>
        <w:autoSpaceDN w:val="0"/>
        <w:adjustRightInd w:val="0"/>
        <w:spacing w:before="0" w:after="0"/>
        <w:jc w:val="left"/>
        <w:rPr>
          <w:rFonts w:ascii="FreeSans" w:hAnsi="FreeSans" w:cs="FreeSans"/>
          <w:sz w:val="19"/>
          <w:szCs w:val="19"/>
          <w:lang w:val="lv-LV"/>
        </w:rPr>
      </w:pPr>
    </w:p>
    <w:tbl>
      <w:tblPr>
        <w:tblStyle w:val="TableGrid"/>
        <w:tblW w:w="0" w:type="auto"/>
        <w:tblLook w:val="04A0" w:firstRow="1" w:lastRow="0" w:firstColumn="1" w:lastColumn="0" w:noHBand="0" w:noVBand="1"/>
      </w:tblPr>
      <w:tblGrid>
        <w:gridCol w:w="2065"/>
        <w:gridCol w:w="6429"/>
      </w:tblGrid>
      <w:tr w:rsidR="00DA7A70" w:rsidRPr="00E20C19" w14:paraId="2F98BC45" w14:textId="77777777" w:rsidTr="00DA7A70">
        <w:tc>
          <w:tcPr>
            <w:tcW w:w="2065" w:type="dxa"/>
            <w:shd w:val="clear" w:color="auto" w:fill="BFBFBF" w:themeFill="background1" w:themeFillShade="BF"/>
          </w:tcPr>
          <w:p w14:paraId="33BC3A9C" w14:textId="45AE8198" w:rsidR="00DA7A70" w:rsidRPr="00E20C19" w:rsidRDefault="00DA7A70" w:rsidP="00DA7A70">
            <w:pPr>
              <w:spacing w:before="0" w:after="0"/>
              <w:rPr>
                <w:rFonts w:cs="Times New Roman"/>
                <w:b/>
                <w:bCs/>
                <w:sz w:val="22"/>
                <w:lang w:val="lv-LV"/>
              </w:rPr>
            </w:pPr>
            <w:r w:rsidRPr="00E20C19">
              <w:rPr>
                <w:rFonts w:cs="Times New Roman"/>
                <w:b/>
                <w:bCs/>
                <w:sz w:val="22"/>
                <w:lang w:val="lv-LV"/>
              </w:rPr>
              <w:t>Mērķis 1:</w:t>
            </w:r>
          </w:p>
        </w:tc>
        <w:tc>
          <w:tcPr>
            <w:tcW w:w="6429" w:type="dxa"/>
          </w:tcPr>
          <w:p w14:paraId="2FE3AEFB" w14:textId="77777777" w:rsidR="00DA7A70" w:rsidRPr="00E20C19" w:rsidRDefault="00DA7A70" w:rsidP="00DA7A70">
            <w:pPr>
              <w:spacing w:before="0" w:after="0"/>
              <w:rPr>
                <w:rFonts w:cs="Times New Roman"/>
                <w:sz w:val="22"/>
                <w:lang w:val="lv-LV"/>
              </w:rPr>
            </w:pPr>
            <w:r w:rsidRPr="00E20C19">
              <w:rPr>
                <w:rFonts w:cs="Times New Roman"/>
                <w:sz w:val="22"/>
                <w:lang w:val="lv-LV"/>
              </w:rPr>
              <w:t>Uzlabot skolas absolventu konkurētspēju mūsdienu darba tirgū</w:t>
            </w:r>
          </w:p>
          <w:p w14:paraId="5721326F" w14:textId="77777777" w:rsidR="00DA7A70" w:rsidRPr="00E20C19" w:rsidRDefault="00DA7A70" w:rsidP="00DA7A70">
            <w:pPr>
              <w:spacing w:before="0" w:after="0"/>
              <w:rPr>
                <w:rFonts w:cs="Times New Roman"/>
                <w:sz w:val="22"/>
                <w:lang w:val="lv-LV"/>
              </w:rPr>
            </w:pPr>
          </w:p>
        </w:tc>
      </w:tr>
      <w:tr w:rsidR="00DA7A70" w:rsidRPr="00E20C19" w14:paraId="2B6AEC10" w14:textId="77777777" w:rsidTr="00DA7A70">
        <w:tc>
          <w:tcPr>
            <w:tcW w:w="2065" w:type="dxa"/>
            <w:shd w:val="clear" w:color="auto" w:fill="BFBFBF" w:themeFill="background1" w:themeFillShade="BF"/>
          </w:tcPr>
          <w:p w14:paraId="6E099D8E" w14:textId="5D765D12" w:rsidR="00DA7A70" w:rsidRPr="00E20C19" w:rsidRDefault="00DA7A70" w:rsidP="00DA7A70">
            <w:pPr>
              <w:spacing w:before="0" w:after="0"/>
              <w:rPr>
                <w:rFonts w:cs="Times New Roman"/>
                <w:b/>
                <w:bCs/>
                <w:sz w:val="22"/>
                <w:lang w:val="lv-LV"/>
              </w:rPr>
            </w:pPr>
            <w:r w:rsidRPr="00E20C19">
              <w:rPr>
                <w:rFonts w:cs="Times New Roman"/>
                <w:b/>
                <w:bCs/>
                <w:sz w:val="22"/>
                <w:lang w:val="lv-LV"/>
              </w:rPr>
              <w:t>Pamatojums</w:t>
            </w:r>
          </w:p>
        </w:tc>
        <w:tc>
          <w:tcPr>
            <w:tcW w:w="6429" w:type="dxa"/>
          </w:tcPr>
          <w:p w14:paraId="01EE3B70" w14:textId="13B20FAA" w:rsidR="00DA7A70" w:rsidRPr="00E20C19" w:rsidRDefault="00DA7A70" w:rsidP="00DA7A70">
            <w:pPr>
              <w:spacing w:before="0" w:after="0"/>
              <w:rPr>
                <w:rFonts w:cs="Times New Roman"/>
                <w:sz w:val="22"/>
                <w:lang w:val="lv-LV"/>
              </w:rPr>
            </w:pPr>
            <w:r w:rsidRPr="00E20C19">
              <w:rPr>
                <w:rFonts w:cs="Times New Roman"/>
                <w:sz w:val="22"/>
                <w:lang w:val="lv-LV"/>
              </w:rPr>
              <w:t>Studentu mobilitāte un viņu aktīvā dalība starptautiskās aktivitātēs nodrošina viņu profesionālās kvalifikācijas augstāku līmeni, prasmju atbilstību mūsdienu radošo industriju prasībām, viņu konkurētspējas uzlabošanos darba tirgū</w:t>
            </w:r>
          </w:p>
        </w:tc>
      </w:tr>
      <w:tr w:rsidR="00DA7A70" w:rsidRPr="00E20C19" w14:paraId="0B61D189" w14:textId="77777777" w:rsidTr="00DA7A70">
        <w:tc>
          <w:tcPr>
            <w:tcW w:w="2065" w:type="dxa"/>
            <w:shd w:val="clear" w:color="auto" w:fill="BFBFBF" w:themeFill="background1" w:themeFillShade="BF"/>
          </w:tcPr>
          <w:p w14:paraId="11D87FB8" w14:textId="62A1B55D" w:rsidR="00DA7A70" w:rsidRPr="00E20C19" w:rsidRDefault="00DA7A70" w:rsidP="00DA7A70">
            <w:pPr>
              <w:spacing w:before="0" w:after="0"/>
              <w:rPr>
                <w:rFonts w:cs="Times New Roman"/>
                <w:b/>
                <w:bCs/>
                <w:sz w:val="22"/>
                <w:lang w:val="lv-LV"/>
              </w:rPr>
            </w:pPr>
            <w:r w:rsidRPr="00E20C19">
              <w:rPr>
                <w:rFonts w:cs="Times New Roman"/>
                <w:b/>
                <w:bCs/>
                <w:sz w:val="22"/>
                <w:lang w:val="lv-LV"/>
              </w:rPr>
              <w:t>Mērķa sasniegšanas periods</w:t>
            </w:r>
          </w:p>
        </w:tc>
        <w:tc>
          <w:tcPr>
            <w:tcW w:w="6429" w:type="dxa"/>
          </w:tcPr>
          <w:p w14:paraId="673C3476" w14:textId="10AB0C2C" w:rsidR="00DA7A70" w:rsidRPr="00E20C19" w:rsidRDefault="00DA7A70" w:rsidP="00DA7A70">
            <w:pPr>
              <w:spacing w:before="0" w:after="0"/>
              <w:rPr>
                <w:rFonts w:cs="Times New Roman"/>
                <w:sz w:val="22"/>
                <w:lang w:val="lv-LV"/>
              </w:rPr>
            </w:pPr>
            <w:r w:rsidRPr="00E20C19">
              <w:rPr>
                <w:rFonts w:cs="Times New Roman"/>
                <w:sz w:val="22"/>
                <w:lang w:val="lv-LV"/>
              </w:rPr>
              <w:t xml:space="preserve">5 gadu griezumā: izglītojamie uzsāk starptautiskās mobilitātes 2.-3.kursā, </w:t>
            </w:r>
            <w:r w:rsidR="00AB49E8" w:rsidRPr="00E20C19">
              <w:rPr>
                <w:rFonts w:cs="Times New Roman"/>
                <w:sz w:val="22"/>
                <w:lang w:val="lv-LV"/>
              </w:rPr>
              <w:t>tātad</w:t>
            </w:r>
            <w:r w:rsidRPr="00E20C19">
              <w:rPr>
                <w:rFonts w:cs="Times New Roman"/>
                <w:sz w:val="22"/>
                <w:lang w:val="lv-LV"/>
              </w:rPr>
              <w:t xml:space="preserve"> viņu profesionālās karjeras var uzsākties pēc 2-3 gadiem pēc mobilitātes, analīzei tiks izmantotas vāktās ziņas par izglītojamo turpmākajām gaitām. Vērtēšanai tiks izmantoti dati par vismaz 3 pilniem kursiem ( trīs </w:t>
            </w:r>
            <w:r w:rsidR="00AB49E8" w:rsidRPr="00E20C19">
              <w:rPr>
                <w:rFonts w:cs="Times New Roman"/>
                <w:sz w:val="22"/>
                <w:lang w:val="lv-LV"/>
              </w:rPr>
              <w:t>secīgo</w:t>
            </w:r>
            <w:r w:rsidRPr="00E20C19">
              <w:rPr>
                <w:rFonts w:cs="Times New Roman"/>
                <w:sz w:val="22"/>
                <w:lang w:val="lv-LV"/>
              </w:rPr>
              <w:t xml:space="preserve"> mācību gadu absolventiem)</w:t>
            </w:r>
          </w:p>
          <w:p w14:paraId="39A85F6E" w14:textId="77777777" w:rsidR="00DA7A70" w:rsidRPr="00E20C19" w:rsidRDefault="00DA7A70" w:rsidP="00DA7A70">
            <w:pPr>
              <w:spacing w:before="0" w:after="0"/>
              <w:rPr>
                <w:rFonts w:cs="Times New Roman"/>
                <w:sz w:val="22"/>
                <w:lang w:val="lv-LV"/>
              </w:rPr>
            </w:pPr>
          </w:p>
        </w:tc>
      </w:tr>
      <w:tr w:rsidR="00DA7A70" w:rsidRPr="00E20C19" w14:paraId="603A67A5" w14:textId="77777777" w:rsidTr="00DA7A70">
        <w:trPr>
          <w:trHeight w:val="2681"/>
        </w:trPr>
        <w:tc>
          <w:tcPr>
            <w:tcW w:w="2065" w:type="dxa"/>
            <w:shd w:val="clear" w:color="auto" w:fill="BFBFBF" w:themeFill="background1" w:themeFillShade="BF"/>
          </w:tcPr>
          <w:p w14:paraId="16999121" w14:textId="46087454" w:rsidR="00DA7A70" w:rsidRPr="00E20C19" w:rsidRDefault="00DA7A70" w:rsidP="00DA7A70">
            <w:pPr>
              <w:spacing w:before="0" w:after="0"/>
              <w:rPr>
                <w:rFonts w:cs="Times New Roman"/>
                <w:b/>
                <w:bCs/>
                <w:sz w:val="22"/>
                <w:lang w:val="lv-LV"/>
              </w:rPr>
            </w:pPr>
            <w:r w:rsidRPr="00E20C19">
              <w:rPr>
                <w:rFonts w:cs="Times New Roman"/>
                <w:b/>
                <w:bCs/>
                <w:sz w:val="22"/>
                <w:lang w:val="lv-LV"/>
              </w:rPr>
              <w:t>Mērķa sasniegšanas vērtējums:</w:t>
            </w:r>
          </w:p>
        </w:tc>
        <w:tc>
          <w:tcPr>
            <w:tcW w:w="6429" w:type="dxa"/>
          </w:tcPr>
          <w:p w14:paraId="471316E2" w14:textId="77777777" w:rsidR="00DA7A70" w:rsidRPr="00E20C19" w:rsidRDefault="00DA7A70" w:rsidP="00DA7A70">
            <w:pPr>
              <w:spacing w:before="0" w:after="0"/>
              <w:rPr>
                <w:rFonts w:cs="Times New Roman"/>
                <w:sz w:val="22"/>
                <w:lang w:val="lv-LV"/>
              </w:rPr>
            </w:pPr>
            <w:r w:rsidRPr="00E20C19">
              <w:rPr>
                <w:rFonts w:cs="Times New Roman"/>
                <w:sz w:val="22"/>
                <w:lang w:val="lv-LV"/>
              </w:rPr>
              <w:t xml:space="preserve">Skola veiks regulāro </w:t>
            </w:r>
            <w:proofErr w:type="spellStart"/>
            <w:r w:rsidRPr="00E20C19">
              <w:rPr>
                <w:rFonts w:cs="Times New Roman"/>
                <w:sz w:val="22"/>
                <w:lang w:val="lv-LV"/>
              </w:rPr>
              <w:t>kvantatīvu</w:t>
            </w:r>
            <w:proofErr w:type="spellEnd"/>
            <w:r w:rsidRPr="00E20C19">
              <w:rPr>
                <w:rFonts w:cs="Times New Roman"/>
                <w:sz w:val="22"/>
                <w:lang w:val="lv-LV"/>
              </w:rPr>
              <w:t xml:space="preserve"> un kvalitatīvu vērtēšanu izglītojamo dalībai mācību mobilitātēs</w:t>
            </w:r>
          </w:p>
          <w:p w14:paraId="4261A60E" w14:textId="77777777" w:rsidR="00DA7A70" w:rsidRPr="00E20C19" w:rsidRDefault="00DA7A70" w:rsidP="00DA7A70">
            <w:pPr>
              <w:spacing w:before="0" w:after="0"/>
              <w:rPr>
                <w:rFonts w:cs="Times New Roman"/>
                <w:sz w:val="22"/>
                <w:lang w:val="lv-LV"/>
              </w:rPr>
            </w:pPr>
            <w:r w:rsidRPr="00E20C19">
              <w:rPr>
                <w:rFonts w:cs="Times New Roman"/>
                <w:sz w:val="22"/>
                <w:lang w:val="lv-LV"/>
              </w:rPr>
              <w:t>-dalībnieku skaits (pieaugums 5 gadu griezumā);</w:t>
            </w:r>
          </w:p>
          <w:p w14:paraId="372C4BA4" w14:textId="77777777" w:rsidR="00DA7A70" w:rsidRPr="00E20C19" w:rsidRDefault="00DA7A70" w:rsidP="00DA7A70">
            <w:pPr>
              <w:spacing w:before="0" w:after="0"/>
              <w:rPr>
                <w:rFonts w:cs="Times New Roman"/>
                <w:sz w:val="22"/>
                <w:lang w:val="lv-LV"/>
              </w:rPr>
            </w:pPr>
            <w:r w:rsidRPr="00E20C19">
              <w:rPr>
                <w:rFonts w:cs="Times New Roman"/>
                <w:sz w:val="22"/>
                <w:lang w:val="lv-LV"/>
              </w:rPr>
              <w:t>-starptautiskā pasākuma dalībnieku pašvērtējuma analīze;</w:t>
            </w:r>
          </w:p>
          <w:p w14:paraId="395EA347" w14:textId="77777777" w:rsidR="00DA7A70" w:rsidRPr="00E20C19" w:rsidRDefault="00DA7A70" w:rsidP="00DA7A70">
            <w:pPr>
              <w:spacing w:before="0" w:after="0"/>
              <w:rPr>
                <w:rFonts w:cs="Times New Roman"/>
                <w:sz w:val="22"/>
                <w:lang w:val="lv-LV"/>
              </w:rPr>
            </w:pPr>
            <w:r w:rsidRPr="00E20C19">
              <w:rPr>
                <w:rFonts w:cs="Times New Roman"/>
                <w:sz w:val="22"/>
                <w:lang w:val="lv-LV"/>
              </w:rPr>
              <w:t>-rezultātu izplatīšanas pasākumu dalībnieku skaits;</w:t>
            </w:r>
          </w:p>
          <w:p w14:paraId="7EAAA651" w14:textId="77777777" w:rsidR="00DA7A70" w:rsidRPr="00E20C19" w:rsidRDefault="00DA7A70" w:rsidP="00DA7A70">
            <w:pPr>
              <w:spacing w:before="0" w:after="0"/>
              <w:rPr>
                <w:rFonts w:cs="Times New Roman"/>
                <w:sz w:val="22"/>
                <w:lang w:val="lv-LV"/>
              </w:rPr>
            </w:pPr>
            <w:r w:rsidRPr="00E20C19">
              <w:rPr>
                <w:rFonts w:cs="Times New Roman"/>
                <w:sz w:val="22"/>
                <w:lang w:val="lv-LV"/>
              </w:rPr>
              <w:t>-ziņas par izglītojamo turpmākajām gaitām, sasniegumiem radošajā jomā vāktas ar aptauju, interviju,</w:t>
            </w:r>
          </w:p>
          <w:p w14:paraId="73BB7539" w14:textId="77777777" w:rsidR="00DA7A70" w:rsidRPr="00E20C19" w:rsidRDefault="00DA7A70" w:rsidP="00DA7A70">
            <w:pPr>
              <w:spacing w:before="0" w:after="0"/>
              <w:rPr>
                <w:rFonts w:cs="Times New Roman"/>
                <w:sz w:val="22"/>
                <w:lang w:val="lv-LV"/>
              </w:rPr>
            </w:pPr>
            <w:r w:rsidRPr="00E20C19">
              <w:rPr>
                <w:rFonts w:cs="Times New Roman"/>
                <w:sz w:val="22"/>
                <w:lang w:val="lv-LV"/>
              </w:rPr>
              <w:t>atsauksmju palīdzību.</w:t>
            </w:r>
          </w:p>
          <w:p w14:paraId="798CF906" w14:textId="2336EB57" w:rsidR="00DA7A70" w:rsidRPr="00E20C19" w:rsidRDefault="00DA7A70" w:rsidP="00DA7A70">
            <w:pPr>
              <w:spacing w:before="0" w:after="0"/>
              <w:rPr>
                <w:rFonts w:cs="Times New Roman"/>
                <w:i/>
                <w:sz w:val="22"/>
                <w:lang w:val="lv-LV"/>
              </w:rPr>
            </w:pPr>
            <w:r w:rsidRPr="00E20C19">
              <w:rPr>
                <w:rFonts w:cs="Times New Roman"/>
                <w:sz w:val="22"/>
                <w:lang w:val="lv-LV"/>
              </w:rPr>
              <w:t xml:space="preserve">- atsauksmes no darba </w:t>
            </w:r>
            <w:r w:rsidR="00AB49E8" w:rsidRPr="00E20C19">
              <w:rPr>
                <w:rFonts w:cs="Times New Roman"/>
                <w:sz w:val="22"/>
                <w:lang w:val="lv-LV"/>
              </w:rPr>
              <w:t>devējiem</w:t>
            </w:r>
            <w:r w:rsidRPr="00E20C19">
              <w:rPr>
                <w:rFonts w:cs="Times New Roman"/>
                <w:sz w:val="22"/>
                <w:lang w:val="lv-LV"/>
              </w:rPr>
              <w:t xml:space="preserve"> par prakses norisi.</w:t>
            </w:r>
          </w:p>
          <w:p w14:paraId="1C616A5E" w14:textId="77777777" w:rsidR="00DA7A70" w:rsidRPr="00E20C19" w:rsidRDefault="00DA7A70" w:rsidP="00DA7A70">
            <w:pPr>
              <w:spacing w:before="0" w:after="0"/>
              <w:rPr>
                <w:rFonts w:cs="Times New Roman"/>
                <w:sz w:val="22"/>
                <w:lang w:val="lv-LV"/>
              </w:rPr>
            </w:pPr>
          </w:p>
        </w:tc>
      </w:tr>
      <w:tr w:rsidR="00DA7A70" w:rsidRPr="00E20C19" w14:paraId="24B090F9" w14:textId="77777777" w:rsidTr="00DA7A70">
        <w:tc>
          <w:tcPr>
            <w:tcW w:w="2065" w:type="dxa"/>
            <w:shd w:val="clear" w:color="auto" w:fill="BFBFBF" w:themeFill="background1" w:themeFillShade="BF"/>
          </w:tcPr>
          <w:p w14:paraId="1F4318AE" w14:textId="0A79CE74" w:rsidR="00DA7A70" w:rsidRPr="00E20C19" w:rsidRDefault="00DA7A70" w:rsidP="0067497B">
            <w:pPr>
              <w:spacing w:before="0" w:after="0"/>
              <w:rPr>
                <w:rFonts w:cs="Times New Roman"/>
                <w:b/>
                <w:bCs/>
                <w:sz w:val="22"/>
                <w:lang w:val="lv-LV"/>
              </w:rPr>
            </w:pPr>
            <w:r w:rsidRPr="00E20C19">
              <w:rPr>
                <w:rFonts w:cs="Times New Roman"/>
                <w:b/>
                <w:bCs/>
                <w:sz w:val="22"/>
                <w:lang w:val="lv-LV"/>
              </w:rPr>
              <w:t>Mērķis 2</w:t>
            </w:r>
          </w:p>
        </w:tc>
        <w:tc>
          <w:tcPr>
            <w:tcW w:w="6429" w:type="dxa"/>
          </w:tcPr>
          <w:p w14:paraId="36DBAE0A" w14:textId="7DF1F19B" w:rsidR="00DA7A70" w:rsidRPr="00E20C19" w:rsidRDefault="00DA7A70" w:rsidP="0067497B">
            <w:pPr>
              <w:spacing w:before="0" w:after="0"/>
              <w:rPr>
                <w:rFonts w:cs="Times New Roman"/>
                <w:sz w:val="22"/>
                <w:lang w:val="lv-LV"/>
              </w:rPr>
            </w:pPr>
            <w:r w:rsidRPr="00E20C19">
              <w:rPr>
                <w:rFonts w:cs="Times New Roman"/>
                <w:sz w:val="22"/>
                <w:lang w:val="lv-LV"/>
              </w:rPr>
              <w:t>Paaugstināt Kompetences centra konkurētspēju, veicinot pedagogu starptautisko mobilitāti</w:t>
            </w:r>
          </w:p>
        </w:tc>
      </w:tr>
      <w:tr w:rsidR="00DA7A70" w:rsidRPr="00E20C19" w14:paraId="49DA9F22" w14:textId="77777777" w:rsidTr="00DA7A70">
        <w:tc>
          <w:tcPr>
            <w:tcW w:w="2065" w:type="dxa"/>
            <w:shd w:val="clear" w:color="auto" w:fill="BFBFBF" w:themeFill="background1" w:themeFillShade="BF"/>
          </w:tcPr>
          <w:p w14:paraId="1F9FF0C8" w14:textId="0A748F69" w:rsidR="00DA7A70" w:rsidRPr="00E20C19" w:rsidRDefault="00DA7A70" w:rsidP="0067497B">
            <w:pPr>
              <w:spacing w:before="0" w:after="0"/>
              <w:rPr>
                <w:rFonts w:cs="Times New Roman"/>
                <w:b/>
                <w:bCs/>
                <w:sz w:val="22"/>
                <w:lang w:val="lv-LV"/>
              </w:rPr>
            </w:pPr>
            <w:r w:rsidRPr="00E20C19">
              <w:rPr>
                <w:rFonts w:cs="Times New Roman"/>
                <w:b/>
                <w:bCs/>
                <w:sz w:val="22"/>
                <w:lang w:val="lv-LV"/>
              </w:rPr>
              <w:t>Pamatojums:</w:t>
            </w:r>
          </w:p>
        </w:tc>
        <w:tc>
          <w:tcPr>
            <w:tcW w:w="6429" w:type="dxa"/>
          </w:tcPr>
          <w:p w14:paraId="0AC2C807" w14:textId="77777777" w:rsidR="00DA7A70" w:rsidRPr="00E20C19" w:rsidRDefault="00DA7A70" w:rsidP="00DA7A70">
            <w:pPr>
              <w:autoSpaceDE w:val="0"/>
              <w:autoSpaceDN w:val="0"/>
              <w:adjustRightInd w:val="0"/>
              <w:spacing w:before="0" w:after="0"/>
              <w:jc w:val="left"/>
              <w:rPr>
                <w:rFonts w:cs="Times New Roman"/>
                <w:sz w:val="22"/>
                <w:lang w:val="lv-LV"/>
              </w:rPr>
            </w:pPr>
            <w:r w:rsidRPr="00E20C19">
              <w:rPr>
                <w:rFonts w:cs="Times New Roman"/>
                <w:sz w:val="22"/>
                <w:lang w:val="lv-LV"/>
              </w:rPr>
              <w:t>Saules skola stingrais nolūks ir sniegt nepieciešamo atbalstu skolotāju pedagoģisko kompetenču</w:t>
            </w:r>
          </w:p>
          <w:p w14:paraId="6D80616C" w14:textId="77777777" w:rsidR="00DA7A70" w:rsidRPr="00E20C19" w:rsidRDefault="00DA7A70" w:rsidP="00DA7A70">
            <w:pPr>
              <w:autoSpaceDE w:val="0"/>
              <w:autoSpaceDN w:val="0"/>
              <w:adjustRightInd w:val="0"/>
              <w:spacing w:before="0" w:after="0"/>
              <w:jc w:val="left"/>
              <w:rPr>
                <w:rFonts w:cs="Times New Roman"/>
                <w:sz w:val="22"/>
                <w:lang w:val="lv-LV"/>
              </w:rPr>
            </w:pPr>
            <w:r w:rsidRPr="00E20C19">
              <w:rPr>
                <w:rFonts w:cs="Times New Roman"/>
                <w:sz w:val="22"/>
                <w:lang w:val="lv-LV"/>
              </w:rPr>
              <w:t>pilnveidošanai vispārējās un profesionālajās disciplīnās, viņu starptautisko kompetenču attīstīšanai,</w:t>
            </w:r>
          </w:p>
          <w:p w14:paraId="712664DE" w14:textId="77777777" w:rsidR="00DA7A70" w:rsidRPr="00E20C19" w:rsidRDefault="00DA7A70" w:rsidP="00DA7A70">
            <w:pPr>
              <w:autoSpaceDE w:val="0"/>
              <w:autoSpaceDN w:val="0"/>
              <w:adjustRightInd w:val="0"/>
              <w:spacing w:before="0" w:after="0"/>
              <w:jc w:val="left"/>
              <w:rPr>
                <w:rFonts w:cs="Times New Roman"/>
                <w:sz w:val="22"/>
                <w:lang w:val="lv-LV"/>
              </w:rPr>
            </w:pPr>
            <w:r w:rsidRPr="00E20C19">
              <w:rPr>
                <w:rFonts w:cs="Times New Roman"/>
                <w:sz w:val="22"/>
                <w:lang w:val="lv-LV"/>
              </w:rPr>
              <w:t>skolotāju mūžizglītības veicināšanai. Skolotājam jāapgūst kompetences, kas nodrošina efektīvu mācību</w:t>
            </w:r>
          </w:p>
          <w:p w14:paraId="68F88392" w14:textId="77777777" w:rsidR="00DA7A70" w:rsidRPr="00E20C19" w:rsidRDefault="00DA7A70" w:rsidP="00DA7A70">
            <w:pPr>
              <w:autoSpaceDE w:val="0"/>
              <w:autoSpaceDN w:val="0"/>
              <w:adjustRightInd w:val="0"/>
              <w:spacing w:before="0" w:after="0"/>
              <w:jc w:val="left"/>
              <w:rPr>
                <w:rFonts w:cs="Times New Roman"/>
                <w:sz w:val="22"/>
                <w:lang w:val="lv-LV"/>
              </w:rPr>
            </w:pPr>
            <w:r w:rsidRPr="00E20C19">
              <w:rPr>
                <w:rFonts w:cs="Times New Roman"/>
                <w:sz w:val="22"/>
                <w:lang w:val="lv-LV"/>
              </w:rPr>
              <w:t>un mācīšanās procesu, kas veicina izpratni par ES pilsonību, morāles un ētikas normām, kas veicina</w:t>
            </w:r>
          </w:p>
          <w:p w14:paraId="20DC59AC" w14:textId="77777777" w:rsidR="00DA7A70" w:rsidRPr="00E20C19" w:rsidRDefault="00DA7A70" w:rsidP="00DA7A70">
            <w:pPr>
              <w:autoSpaceDE w:val="0"/>
              <w:autoSpaceDN w:val="0"/>
              <w:adjustRightInd w:val="0"/>
              <w:spacing w:before="0" w:after="0"/>
              <w:jc w:val="left"/>
              <w:rPr>
                <w:rFonts w:cs="Times New Roman"/>
                <w:sz w:val="22"/>
                <w:lang w:val="lv-LV"/>
              </w:rPr>
            </w:pPr>
            <w:r w:rsidRPr="00E20C19">
              <w:rPr>
                <w:rFonts w:cs="Times New Roman"/>
                <w:sz w:val="22"/>
                <w:lang w:val="lv-LV"/>
              </w:rPr>
              <w:lastRenderedPageBreak/>
              <w:t>visaptveroša izglītojamā personības veidošanos un gatavību dzīves aktivitātēm; kas palīdz pasniedzējam</w:t>
            </w:r>
          </w:p>
          <w:p w14:paraId="55E4E965" w14:textId="4068E8F6" w:rsidR="00DA7A70" w:rsidRPr="00E20C19" w:rsidRDefault="00DA7A70" w:rsidP="00DA7A70">
            <w:pPr>
              <w:spacing w:before="0" w:after="0"/>
              <w:rPr>
                <w:rFonts w:cs="Times New Roman"/>
                <w:sz w:val="22"/>
                <w:lang w:val="lv-LV"/>
              </w:rPr>
            </w:pPr>
            <w:r w:rsidRPr="00E20C19">
              <w:rPr>
                <w:rFonts w:cs="Times New Roman"/>
                <w:sz w:val="22"/>
                <w:lang w:val="lv-LV"/>
              </w:rPr>
              <w:t>uzlabot studiju disciplīnas saturu mainīgā un dinamiskā tirgus ekonomikā.</w:t>
            </w:r>
          </w:p>
        </w:tc>
      </w:tr>
      <w:tr w:rsidR="00DA7A70" w:rsidRPr="00E20C19" w14:paraId="2663F2DD" w14:textId="77777777" w:rsidTr="00DA7A70">
        <w:tc>
          <w:tcPr>
            <w:tcW w:w="2065" w:type="dxa"/>
            <w:shd w:val="clear" w:color="auto" w:fill="BFBFBF" w:themeFill="background1" w:themeFillShade="BF"/>
          </w:tcPr>
          <w:p w14:paraId="24B6640B" w14:textId="77777777" w:rsidR="00DA7A70" w:rsidRPr="00E20C19" w:rsidRDefault="00DA7A70" w:rsidP="0067497B">
            <w:pPr>
              <w:spacing w:before="0" w:after="0"/>
              <w:rPr>
                <w:rFonts w:cs="Times New Roman"/>
                <w:b/>
                <w:bCs/>
                <w:sz w:val="22"/>
                <w:lang w:val="lv-LV"/>
              </w:rPr>
            </w:pPr>
            <w:r w:rsidRPr="00E20C19">
              <w:rPr>
                <w:rFonts w:cs="Times New Roman"/>
                <w:b/>
                <w:bCs/>
                <w:sz w:val="22"/>
                <w:lang w:val="lv-LV"/>
              </w:rPr>
              <w:lastRenderedPageBreak/>
              <w:t>Mērķa sasniegšanas periods</w:t>
            </w:r>
          </w:p>
        </w:tc>
        <w:tc>
          <w:tcPr>
            <w:tcW w:w="6429" w:type="dxa"/>
          </w:tcPr>
          <w:p w14:paraId="0428CDB2" w14:textId="282E396C" w:rsidR="00DA7A70" w:rsidRPr="00E20C19" w:rsidRDefault="00DA7A70" w:rsidP="0067497B">
            <w:pPr>
              <w:spacing w:before="0" w:after="0"/>
              <w:rPr>
                <w:rFonts w:cs="Times New Roman"/>
                <w:sz w:val="22"/>
                <w:lang w:val="lv-LV"/>
              </w:rPr>
            </w:pPr>
            <w:r w:rsidRPr="00E20C19">
              <w:rPr>
                <w:rFonts w:cs="Times New Roman"/>
                <w:sz w:val="22"/>
                <w:lang w:val="lv-LV"/>
              </w:rPr>
              <w:t>5 gadu griezumā</w:t>
            </w:r>
          </w:p>
          <w:p w14:paraId="2C67D505" w14:textId="77777777" w:rsidR="00DA7A70" w:rsidRPr="00E20C19" w:rsidRDefault="00DA7A70" w:rsidP="0067497B">
            <w:pPr>
              <w:spacing w:before="0" w:after="0"/>
              <w:rPr>
                <w:rFonts w:cs="Times New Roman"/>
                <w:sz w:val="22"/>
                <w:lang w:val="lv-LV"/>
              </w:rPr>
            </w:pPr>
          </w:p>
        </w:tc>
      </w:tr>
      <w:tr w:rsidR="00DA7A70" w:rsidRPr="00E20C19" w14:paraId="04C2B950" w14:textId="77777777" w:rsidTr="00DA7A70">
        <w:tc>
          <w:tcPr>
            <w:tcW w:w="2065" w:type="dxa"/>
            <w:shd w:val="clear" w:color="auto" w:fill="BFBFBF" w:themeFill="background1" w:themeFillShade="BF"/>
          </w:tcPr>
          <w:p w14:paraId="6368DE27" w14:textId="77777777" w:rsidR="00DA7A70" w:rsidRPr="00E20C19" w:rsidRDefault="00DA7A70" w:rsidP="0067497B">
            <w:pPr>
              <w:spacing w:before="0" w:after="0"/>
              <w:rPr>
                <w:rFonts w:cs="Times New Roman"/>
                <w:b/>
                <w:bCs/>
                <w:sz w:val="22"/>
                <w:lang w:val="lv-LV"/>
              </w:rPr>
            </w:pPr>
            <w:r w:rsidRPr="00E20C19">
              <w:rPr>
                <w:rFonts w:cs="Times New Roman"/>
                <w:b/>
                <w:bCs/>
                <w:sz w:val="22"/>
                <w:lang w:val="lv-LV"/>
              </w:rPr>
              <w:t>Mērķa sasniegšanas vērtējums:</w:t>
            </w:r>
          </w:p>
        </w:tc>
        <w:tc>
          <w:tcPr>
            <w:tcW w:w="6429" w:type="dxa"/>
          </w:tcPr>
          <w:p w14:paraId="239AA60F"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 xml:space="preserve">Skola veiks regulāro </w:t>
            </w:r>
            <w:proofErr w:type="spellStart"/>
            <w:r w:rsidRPr="00E20C19">
              <w:rPr>
                <w:rFonts w:cs="Times New Roman"/>
                <w:color w:val="000000"/>
                <w:sz w:val="22"/>
                <w:lang w:val="lv-LV"/>
              </w:rPr>
              <w:t>kvantatīvu</w:t>
            </w:r>
            <w:proofErr w:type="spellEnd"/>
            <w:r w:rsidRPr="00E20C19">
              <w:rPr>
                <w:rFonts w:cs="Times New Roman"/>
                <w:color w:val="000000"/>
                <w:sz w:val="22"/>
                <w:lang w:val="lv-LV"/>
              </w:rPr>
              <w:t xml:space="preserve"> un kvalitatīvu vērtēšanu pedagogu un pedagoģisko darbinieku dalībai</w:t>
            </w:r>
          </w:p>
          <w:p w14:paraId="7EE14378"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starptautiskās konferencēs, semināros, apmācības kursos, pieredzes apmaiņas braucienos:</w:t>
            </w:r>
          </w:p>
          <w:p w14:paraId="22E65160"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-dalībnieku skaits (pieaugums 5 gadu griezumā);</w:t>
            </w:r>
          </w:p>
          <w:p w14:paraId="78CC903C"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-starptautiskā pasākuma dalībnieku pašvērtējuma analīze;</w:t>
            </w:r>
          </w:p>
          <w:p w14:paraId="5AC64F1F"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-rezultātu izplatīšanas pasākumu dalībnieku skaits;</w:t>
            </w:r>
          </w:p>
          <w:p w14:paraId="04D645E3" w14:textId="77777777" w:rsidR="00DA7A70" w:rsidRPr="00E20C19" w:rsidRDefault="00DA7A70" w:rsidP="00DA7A70">
            <w:pPr>
              <w:autoSpaceDE w:val="0"/>
              <w:autoSpaceDN w:val="0"/>
              <w:adjustRightInd w:val="0"/>
              <w:spacing w:before="0" w:after="0"/>
              <w:jc w:val="left"/>
              <w:rPr>
                <w:rFonts w:cs="Times New Roman"/>
                <w:color w:val="000000"/>
                <w:sz w:val="22"/>
                <w:lang w:val="lv-LV"/>
              </w:rPr>
            </w:pPr>
            <w:r w:rsidRPr="00E20C19">
              <w:rPr>
                <w:rFonts w:cs="Times New Roman"/>
                <w:color w:val="000000"/>
                <w:sz w:val="22"/>
                <w:lang w:val="lv-LV"/>
              </w:rPr>
              <w:t>-izmaiņas ( saturiskās, metodiskās) skolas mācību programmu īstenošanā ( 5 gadu griezumā)</w:t>
            </w:r>
          </w:p>
          <w:p w14:paraId="51F6D127" w14:textId="105DA02E" w:rsidR="00DA7A70" w:rsidRPr="00E20C19" w:rsidRDefault="00DA7A70" w:rsidP="00DA7A70">
            <w:pPr>
              <w:spacing w:before="0" w:after="0"/>
              <w:rPr>
                <w:rFonts w:cs="Times New Roman"/>
                <w:sz w:val="22"/>
                <w:lang w:val="lv-LV"/>
              </w:rPr>
            </w:pPr>
          </w:p>
        </w:tc>
      </w:tr>
    </w:tbl>
    <w:p w14:paraId="2B44BC13" w14:textId="2A12ED6B" w:rsidR="006E6D52" w:rsidRPr="00E20C19" w:rsidRDefault="006E6D52" w:rsidP="006E6D52">
      <w:pPr>
        <w:pStyle w:val="Caption"/>
        <w:rPr>
          <w:lang w:val="lv-LV"/>
        </w:rPr>
      </w:pPr>
    </w:p>
    <w:p w14:paraId="332ADC51" w14:textId="0BC07622" w:rsidR="006E6D52" w:rsidRPr="00E20C19" w:rsidRDefault="006E6D52" w:rsidP="006E6D52">
      <w:pPr>
        <w:rPr>
          <w:lang w:val="lv-LV"/>
        </w:rPr>
      </w:pPr>
      <w:r w:rsidRPr="00E20C19">
        <w:rPr>
          <w:lang w:val="lv-LV"/>
        </w:rPr>
        <w:t>Laikā no 202</w:t>
      </w:r>
      <w:r w:rsidR="00E3018C">
        <w:rPr>
          <w:lang w:val="lv-LV"/>
        </w:rPr>
        <w:t>3</w:t>
      </w:r>
      <w:r w:rsidRPr="00E20C19">
        <w:rPr>
          <w:lang w:val="lv-LV"/>
        </w:rPr>
        <w:t>.</w:t>
      </w:r>
      <w:r w:rsidR="00E3018C">
        <w:rPr>
          <w:lang w:val="lv-LV"/>
        </w:rPr>
        <w:t xml:space="preserve"> </w:t>
      </w:r>
      <w:r w:rsidRPr="00E20C19">
        <w:rPr>
          <w:lang w:val="lv-LV"/>
        </w:rPr>
        <w:t>gada  līdz 2027.</w:t>
      </w:r>
      <w:r w:rsidRPr="00E058C6">
        <w:rPr>
          <w:lang w:val="lv-LV"/>
        </w:rPr>
        <w:t>g</w:t>
      </w:r>
      <w:r w:rsidR="00284D3B" w:rsidRPr="00E058C6">
        <w:rPr>
          <w:lang w:val="lv-LV"/>
        </w:rPr>
        <w:t>adam</w:t>
      </w:r>
      <w:r w:rsidRPr="00E058C6">
        <w:rPr>
          <w:lang w:val="lv-LV"/>
        </w:rPr>
        <w:t xml:space="preserve"> </w:t>
      </w:r>
      <w:r w:rsidRPr="00E20C19">
        <w:rPr>
          <w:lang w:val="lv-LV"/>
        </w:rPr>
        <w:t>decembrim Kompetences centrs plāno sasniegt sekojošus rādīt</w:t>
      </w:r>
      <w:r w:rsidR="00E3018C">
        <w:rPr>
          <w:lang w:val="lv-LV"/>
        </w:rPr>
        <w:t>āju</w:t>
      </w:r>
      <w:r w:rsidRPr="00E20C19">
        <w:rPr>
          <w:lang w:val="lv-LV"/>
        </w:rPr>
        <w:t>s:</w:t>
      </w:r>
    </w:p>
    <w:p w14:paraId="3C01BF41" w14:textId="77777777" w:rsidR="006E6D52" w:rsidRPr="00E20C19" w:rsidRDefault="006E6D52" w:rsidP="006E6D52">
      <w:pPr>
        <w:pStyle w:val="Caption"/>
        <w:rPr>
          <w:lang w:val="lv-LV"/>
        </w:rPr>
      </w:pPr>
    </w:p>
    <w:p w14:paraId="08DF285A" w14:textId="44E3A569" w:rsidR="006E6D52" w:rsidRPr="00E20C19" w:rsidRDefault="006E6D52" w:rsidP="006E6D52">
      <w:pPr>
        <w:pStyle w:val="Caption"/>
        <w:rPr>
          <w:lang w:val="lv-LV"/>
        </w:rPr>
      </w:pPr>
      <w:bookmarkStart w:id="39" w:name="_Toc120717526"/>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11</w:t>
      </w:r>
      <w:r w:rsidRPr="00E20C19">
        <w:rPr>
          <w:lang w:val="lv-LV"/>
        </w:rPr>
        <w:fldChar w:fldCharType="end"/>
      </w:r>
      <w:r w:rsidRPr="00E20C19">
        <w:rPr>
          <w:lang w:val="lv-LV"/>
        </w:rPr>
        <w:t>. Erasmus plāna indikatori</w:t>
      </w:r>
      <w:bookmarkEnd w:id="39"/>
    </w:p>
    <w:tbl>
      <w:tblPr>
        <w:tblStyle w:val="TableGrid"/>
        <w:tblW w:w="8494" w:type="dxa"/>
        <w:tblLook w:val="04A0" w:firstRow="1" w:lastRow="0" w:firstColumn="1" w:lastColumn="0" w:noHBand="0" w:noVBand="1"/>
      </w:tblPr>
      <w:tblGrid>
        <w:gridCol w:w="2831"/>
        <w:gridCol w:w="2831"/>
        <w:gridCol w:w="2832"/>
      </w:tblGrid>
      <w:tr w:rsidR="00085EE5" w:rsidRPr="00E20C19" w14:paraId="445D9763" w14:textId="77777777" w:rsidTr="00085EE5">
        <w:tc>
          <w:tcPr>
            <w:tcW w:w="2831" w:type="dxa"/>
            <w:shd w:val="clear" w:color="auto" w:fill="BFBFBF" w:themeFill="background1" w:themeFillShade="BF"/>
          </w:tcPr>
          <w:p w14:paraId="61D4C337" w14:textId="078EDC25" w:rsidR="00085EE5" w:rsidRPr="00E20C19" w:rsidRDefault="00085EE5" w:rsidP="00085EE5">
            <w:pPr>
              <w:spacing w:before="120" w:after="120"/>
              <w:jc w:val="center"/>
              <w:rPr>
                <w:rFonts w:cs="Times New Roman"/>
                <w:b/>
                <w:bCs/>
                <w:sz w:val="22"/>
                <w:lang w:val="lv-LV"/>
              </w:rPr>
            </w:pPr>
            <w:r w:rsidRPr="00E20C19">
              <w:rPr>
                <w:rFonts w:cs="Times New Roman"/>
                <w:b/>
                <w:bCs/>
                <w:sz w:val="22"/>
                <w:lang w:val="lv-LV"/>
              </w:rPr>
              <w:t>Gads</w:t>
            </w:r>
          </w:p>
        </w:tc>
        <w:tc>
          <w:tcPr>
            <w:tcW w:w="2831" w:type="dxa"/>
            <w:shd w:val="clear" w:color="auto" w:fill="BFBFBF" w:themeFill="background1" w:themeFillShade="BF"/>
          </w:tcPr>
          <w:p w14:paraId="3A51FB68" w14:textId="04E41AEA" w:rsidR="00085EE5" w:rsidRPr="00E20C19" w:rsidRDefault="00085EE5" w:rsidP="00085EE5">
            <w:pPr>
              <w:spacing w:before="120" w:after="120"/>
              <w:jc w:val="center"/>
              <w:rPr>
                <w:rFonts w:cs="Times New Roman"/>
                <w:b/>
                <w:bCs/>
                <w:sz w:val="22"/>
                <w:lang w:val="lv-LV"/>
              </w:rPr>
            </w:pPr>
            <w:r w:rsidRPr="00E20C19">
              <w:rPr>
                <w:rFonts w:cs="Times New Roman"/>
                <w:b/>
                <w:bCs/>
                <w:sz w:val="22"/>
                <w:lang w:val="lv-LV"/>
              </w:rPr>
              <w:t>Plānots mobilitātēs iesaistītu izglītojamo skaits</w:t>
            </w:r>
          </w:p>
        </w:tc>
        <w:tc>
          <w:tcPr>
            <w:tcW w:w="2832" w:type="dxa"/>
            <w:shd w:val="clear" w:color="auto" w:fill="BFBFBF" w:themeFill="background1" w:themeFillShade="BF"/>
          </w:tcPr>
          <w:p w14:paraId="1FE985E6" w14:textId="17FB4D8B" w:rsidR="00085EE5" w:rsidRPr="00E20C19" w:rsidRDefault="00085EE5" w:rsidP="00085EE5">
            <w:pPr>
              <w:spacing w:before="120" w:after="120"/>
              <w:jc w:val="center"/>
              <w:rPr>
                <w:rFonts w:cs="Times New Roman"/>
                <w:b/>
                <w:bCs/>
                <w:sz w:val="22"/>
                <w:lang w:val="lv-LV"/>
              </w:rPr>
            </w:pPr>
            <w:r w:rsidRPr="00E20C19">
              <w:rPr>
                <w:rFonts w:cs="Times New Roman"/>
                <w:b/>
                <w:bCs/>
                <w:sz w:val="22"/>
                <w:lang w:val="lv-LV"/>
              </w:rPr>
              <w:t>Plānots mobilitātēs iesaistītu pedagogu skaits</w:t>
            </w:r>
          </w:p>
        </w:tc>
      </w:tr>
      <w:tr w:rsidR="00085EE5" w:rsidRPr="00E20C19" w14:paraId="2D382BF6" w14:textId="77777777" w:rsidTr="00085EE5">
        <w:tc>
          <w:tcPr>
            <w:tcW w:w="2831" w:type="dxa"/>
          </w:tcPr>
          <w:p w14:paraId="5BBC10D6" w14:textId="21C8E56E"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1 </w:t>
            </w:r>
          </w:p>
        </w:tc>
        <w:tc>
          <w:tcPr>
            <w:tcW w:w="2831" w:type="dxa"/>
          </w:tcPr>
          <w:p w14:paraId="58DEBFA0" w14:textId="767832F3"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30 </w:t>
            </w:r>
          </w:p>
        </w:tc>
        <w:tc>
          <w:tcPr>
            <w:tcW w:w="2832" w:type="dxa"/>
          </w:tcPr>
          <w:p w14:paraId="746A4DD0" w14:textId="5D847DA8" w:rsidR="00085EE5" w:rsidRPr="00E20C19" w:rsidRDefault="00085EE5" w:rsidP="00210188">
            <w:pPr>
              <w:spacing w:before="120" w:after="0"/>
              <w:rPr>
                <w:rFonts w:cs="Times New Roman"/>
                <w:sz w:val="22"/>
                <w:lang w:val="lv-LV"/>
              </w:rPr>
            </w:pPr>
            <w:r w:rsidRPr="00E20C19">
              <w:rPr>
                <w:rFonts w:cs="Times New Roman"/>
                <w:color w:val="000000"/>
                <w:sz w:val="22"/>
                <w:lang w:val="lv-LV"/>
              </w:rPr>
              <w:t>10</w:t>
            </w:r>
          </w:p>
        </w:tc>
      </w:tr>
      <w:tr w:rsidR="00085EE5" w:rsidRPr="00E20C19" w14:paraId="49DC2620" w14:textId="77777777" w:rsidTr="00085EE5">
        <w:tc>
          <w:tcPr>
            <w:tcW w:w="2831" w:type="dxa"/>
          </w:tcPr>
          <w:p w14:paraId="7C124256" w14:textId="33167FE8"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2 </w:t>
            </w:r>
          </w:p>
        </w:tc>
        <w:tc>
          <w:tcPr>
            <w:tcW w:w="2831" w:type="dxa"/>
          </w:tcPr>
          <w:p w14:paraId="6387DCD8" w14:textId="5C324ADC"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40 </w:t>
            </w:r>
          </w:p>
        </w:tc>
        <w:tc>
          <w:tcPr>
            <w:tcW w:w="2832" w:type="dxa"/>
          </w:tcPr>
          <w:p w14:paraId="6E303131" w14:textId="1D48146F"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12</w:t>
            </w:r>
          </w:p>
        </w:tc>
      </w:tr>
      <w:tr w:rsidR="00085EE5" w:rsidRPr="00E20C19" w14:paraId="614B77D8" w14:textId="77777777" w:rsidTr="00085EE5">
        <w:tc>
          <w:tcPr>
            <w:tcW w:w="2831" w:type="dxa"/>
          </w:tcPr>
          <w:p w14:paraId="22972A88" w14:textId="688E97A3"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3 </w:t>
            </w:r>
          </w:p>
        </w:tc>
        <w:tc>
          <w:tcPr>
            <w:tcW w:w="2831" w:type="dxa"/>
          </w:tcPr>
          <w:p w14:paraId="1C476D23" w14:textId="736443EC"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50 </w:t>
            </w:r>
          </w:p>
        </w:tc>
        <w:tc>
          <w:tcPr>
            <w:tcW w:w="2832" w:type="dxa"/>
          </w:tcPr>
          <w:p w14:paraId="7B32A75C" w14:textId="7E45AEBD"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15</w:t>
            </w:r>
          </w:p>
        </w:tc>
      </w:tr>
      <w:tr w:rsidR="00085EE5" w:rsidRPr="00E20C19" w14:paraId="1546438D" w14:textId="77777777" w:rsidTr="00085EE5">
        <w:tc>
          <w:tcPr>
            <w:tcW w:w="2831" w:type="dxa"/>
          </w:tcPr>
          <w:p w14:paraId="404D24EF" w14:textId="415C3F6D"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4 </w:t>
            </w:r>
          </w:p>
        </w:tc>
        <w:tc>
          <w:tcPr>
            <w:tcW w:w="2831" w:type="dxa"/>
          </w:tcPr>
          <w:p w14:paraId="6A8EB43F" w14:textId="2C391825"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60 </w:t>
            </w:r>
          </w:p>
        </w:tc>
        <w:tc>
          <w:tcPr>
            <w:tcW w:w="2832" w:type="dxa"/>
          </w:tcPr>
          <w:p w14:paraId="7FA5C367" w14:textId="79682A34"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15</w:t>
            </w:r>
          </w:p>
        </w:tc>
      </w:tr>
      <w:tr w:rsidR="00085EE5" w:rsidRPr="00E20C19" w14:paraId="7FA5D80F" w14:textId="77777777" w:rsidTr="00085EE5">
        <w:tc>
          <w:tcPr>
            <w:tcW w:w="2831" w:type="dxa"/>
          </w:tcPr>
          <w:p w14:paraId="475411C8" w14:textId="0AFA1211"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5 </w:t>
            </w:r>
          </w:p>
        </w:tc>
        <w:tc>
          <w:tcPr>
            <w:tcW w:w="2831" w:type="dxa"/>
          </w:tcPr>
          <w:p w14:paraId="7F3B11C6" w14:textId="76971290"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70 </w:t>
            </w:r>
          </w:p>
        </w:tc>
        <w:tc>
          <w:tcPr>
            <w:tcW w:w="2832" w:type="dxa"/>
          </w:tcPr>
          <w:p w14:paraId="1825DD41" w14:textId="4E90CF67" w:rsidR="00085EE5" w:rsidRPr="00E20C19" w:rsidRDefault="00085EE5" w:rsidP="00210188">
            <w:pPr>
              <w:spacing w:before="120" w:after="0"/>
              <w:rPr>
                <w:rFonts w:cs="Times New Roman"/>
                <w:sz w:val="22"/>
                <w:lang w:val="lv-LV"/>
              </w:rPr>
            </w:pPr>
            <w:r w:rsidRPr="00E20C19">
              <w:rPr>
                <w:rFonts w:cs="Times New Roman"/>
                <w:color w:val="000000"/>
                <w:sz w:val="22"/>
                <w:lang w:val="lv-LV"/>
              </w:rPr>
              <w:t xml:space="preserve"> 15</w:t>
            </w:r>
          </w:p>
        </w:tc>
      </w:tr>
    </w:tbl>
    <w:p w14:paraId="4438C83B" w14:textId="7081CEC1" w:rsidR="00085EE5" w:rsidRPr="00E058C6" w:rsidRDefault="00085EE5" w:rsidP="00085EE5">
      <w:pPr>
        <w:rPr>
          <w:b/>
          <w:bCs/>
          <w:i/>
          <w:iCs/>
          <w:lang w:val="lv-LV"/>
        </w:rPr>
      </w:pPr>
      <w:r w:rsidRPr="00E058C6">
        <w:rPr>
          <w:b/>
          <w:bCs/>
          <w:i/>
          <w:iCs/>
          <w:lang w:val="lv-LV"/>
        </w:rPr>
        <w:t>Erasmus plāna aktivitā</w:t>
      </w:r>
      <w:r w:rsidR="002E0AD7" w:rsidRPr="00E058C6">
        <w:rPr>
          <w:b/>
          <w:bCs/>
          <w:i/>
          <w:iCs/>
          <w:lang w:val="lv-LV"/>
        </w:rPr>
        <w:t xml:space="preserve">tes un </w:t>
      </w:r>
      <w:r w:rsidRPr="00E058C6">
        <w:rPr>
          <w:b/>
          <w:bCs/>
          <w:i/>
          <w:iCs/>
          <w:lang w:val="lv-LV"/>
        </w:rPr>
        <w:t xml:space="preserve"> dalībnieku atlase: izglītojamie</w:t>
      </w:r>
    </w:p>
    <w:p w14:paraId="7BEFAC92" w14:textId="74D9ED45" w:rsidR="00085EE5" w:rsidRPr="00E20C19" w:rsidRDefault="00284D3B" w:rsidP="00085EE5">
      <w:pPr>
        <w:rPr>
          <w:lang w:val="lv-LV"/>
        </w:rPr>
      </w:pPr>
      <w:r w:rsidRPr="00E058C6">
        <w:rPr>
          <w:lang w:val="lv-LV"/>
        </w:rPr>
        <w:t xml:space="preserve">Kompetences centra </w:t>
      </w:r>
      <w:r w:rsidR="00085EE5" w:rsidRPr="00E058C6">
        <w:rPr>
          <w:lang w:val="lv-LV"/>
        </w:rPr>
        <w:t xml:space="preserve">uzdevums ir nodrošināt izglītojamajiem profesionālo praksi un profesionālo komunikāciju multikulturālā vidē, praktiskajā darbā atbilstoši specializācijai, nodrošināt lai izglītojamie atbilstoši sava apgūtu prasmju līmenim piedalītos reālā darba procesā radošajos uzņēmumos un varēja kritiski novērtēt pielietotās tehnoloģiskās ražošanas metodes un </w:t>
      </w:r>
      <w:r w:rsidRPr="00E058C6">
        <w:rPr>
          <w:lang w:val="lv-LV"/>
        </w:rPr>
        <w:t xml:space="preserve">Kompetences centrā </w:t>
      </w:r>
      <w:r w:rsidR="00085EE5" w:rsidRPr="00E058C6">
        <w:rPr>
          <w:lang w:val="lv-LV"/>
        </w:rPr>
        <w:t xml:space="preserve">apgūto prasmju un zināšanu atbilstību. </w:t>
      </w:r>
      <w:r w:rsidRPr="00E058C6">
        <w:rPr>
          <w:lang w:val="lv-LV"/>
        </w:rPr>
        <w:t xml:space="preserve">Kompetences centra </w:t>
      </w:r>
      <w:r w:rsidR="00085EE5" w:rsidRPr="00E058C6">
        <w:rPr>
          <w:lang w:val="lv-LV"/>
        </w:rPr>
        <w:t xml:space="preserve">iecere </w:t>
      </w:r>
      <w:r w:rsidR="00085EE5" w:rsidRPr="00E20C19">
        <w:rPr>
          <w:lang w:val="lv-LV"/>
        </w:rPr>
        <w:t>ir sniegt vienādas iespējas visiem izglītojamajiem iziet mācību praksi Erasmus+ programmas ietvaros. Plānojot mobilitātes par galveno nosacījumu ir noteikta visu programmu iesaistīšana mācību praksēs, sniedzot vienādas iespējas visiem izglītojamajiem pieteikties un piedalīties atlases procedūrās.</w:t>
      </w:r>
    </w:p>
    <w:p w14:paraId="34BC457D" w14:textId="353B215B" w:rsidR="00085EE5" w:rsidRPr="00E20C19" w:rsidRDefault="00085EE5" w:rsidP="00085EE5">
      <w:pPr>
        <w:rPr>
          <w:lang w:val="lv-LV"/>
        </w:rPr>
      </w:pPr>
      <w:r w:rsidRPr="00E20C19">
        <w:rPr>
          <w:lang w:val="lv-LV"/>
        </w:rPr>
        <w:t>Kompetences centram ir izstrādāta mācību prakses mobilitātes īstenošanas vīzija, atkarībā no programmām un mācību ilguma:</w:t>
      </w:r>
    </w:p>
    <w:p w14:paraId="35C2AE58" w14:textId="72B2CD3A" w:rsidR="00085EE5" w:rsidRPr="00E20C19" w:rsidRDefault="00085EE5" w:rsidP="00085EE5">
      <w:pPr>
        <w:rPr>
          <w:lang w:val="lv-LV"/>
        </w:rPr>
      </w:pPr>
      <w:r w:rsidRPr="00E20C19">
        <w:rPr>
          <w:lang w:val="lv-LV"/>
        </w:rPr>
        <w:lastRenderedPageBreak/>
        <w:t>- mācību "muzeju" jeb plenēra  prakse - 2.</w:t>
      </w:r>
      <w:r w:rsidR="000532E5">
        <w:rPr>
          <w:lang w:val="lv-LV"/>
        </w:rPr>
        <w:t xml:space="preserve"> </w:t>
      </w:r>
      <w:r w:rsidRPr="00E20C19">
        <w:rPr>
          <w:lang w:val="lv-LV"/>
        </w:rPr>
        <w:t>mācību gada izglītojamajiem 4.</w:t>
      </w:r>
      <w:r w:rsidR="000532E5">
        <w:rPr>
          <w:lang w:val="lv-LV"/>
        </w:rPr>
        <w:t xml:space="preserve"> </w:t>
      </w:r>
      <w:r w:rsidRPr="00E20C19">
        <w:rPr>
          <w:lang w:val="lv-LV"/>
        </w:rPr>
        <w:t>gadīgajās programmās;</w:t>
      </w:r>
    </w:p>
    <w:p w14:paraId="0FDB0152" w14:textId="6335A38F" w:rsidR="00085EE5" w:rsidRPr="00E20C19" w:rsidRDefault="00085EE5" w:rsidP="00085EE5">
      <w:pPr>
        <w:rPr>
          <w:lang w:val="lv-LV"/>
        </w:rPr>
      </w:pPr>
      <w:r w:rsidRPr="00E20C19">
        <w:rPr>
          <w:lang w:val="lv-LV"/>
        </w:rPr>
        <w:t>- profesionālā mācību prakse vizuālās komunikācijas, interjera dizaina, apģērbu dizaina jomā, multimediju dizaina, foto dizaina, mākslas jomā – 2</w:t>
      </w:r>
      <w:r w:rsidR="000532E5">
        <w:rPr>
          <w:lang w:val="lv-LV"/>
        </w:rPr>
        <w:t xml:space="preserve"> </w:t>
      </w:r>
      <w:r w:rsidRPr="00E20C19">
        <w:rPr>
          <w:lang w:val="lv-LV"/>
        </w:rPr>
        <w:t>-</w:t>
      </w:r>
      <w:r w:rsidR="000532E5">
        <w:rPr>
          <w:lang w:val="lv-LV"/>
        </w:rPr>
        <w:t xml:space="preserve"> </w:t>
      </w:r>
      <w:r w:rsidRPr="00E20C19">
        <w:rPr>
          <w:lang w:val="lv-LV"/>
        </w:rPr>
        <w:t>4.</w:t>
      </w:r>
      <w:r w:rsidR="000532E5">
        <w:rPr>
          <w:lang w:val="lv-LV"/>
        </w:rPr>
        <w:t xml:space="preserve"> </w:t>
      </w:r>
      <w:r w:rsidRPr="00E20C19">
        <w:rPr>
          <w:lang w:val="lv-LV"/>
        </w:rPr>
        <w:t>kursa izglītojamajiem 4.</w:t>
      </w:r>
      <w:r w:rsidR="000532E5">
        <w:rPr>
          <w:lang w:val="lv-LV"/>
        </w:rPr>
        <w:t xml:space="preserve"> </w:t>
      </w:r>
      <w:r w:rsidRPr="00E20C19">
        <w:rPr>
          <w:lang w:val="lv-LV"/>
        </w:rPr>
        <w:t>gadīgajās programmās; 2.</w:t>
      </w:r>
      <w:r w:rsidR="000532E5">
        <w:rPr>
          <w:lang w:val="lv-LV"/>
        </w:rPr>
        <w:t xml:space="preserve"> </w:t>
      </w:r>
      <w:r w:rsidRPr="00E20C19">
        <w:rPr>
          <w:lang w:val="lv-LV"/>
        </w:rPr>
        <w:t>kursa izglītojamajiem 2.</w:t>
      </w:r>
      <w:r w:rsidR="000532E5">
        <w:rPr>
          <w:lang w:val="lv-LV"/>
        </w:rPr>
        <w:t xml:space="preserve"> </w:t>
      </w:r>
      <w:r w:rsidRPr="00E20C19">
        <w:rPr>
          <w:lang w:val="lv-LV"/>
        </w:rPr>
        <w:t>gadīgajās programmās;</w:t>
      </w:r>
    </w:p>
    <w:p w14:paraId="08FCA4CE" w14:textId="2DA782FD" w:rsidR="00085EE5" w:rsidRPr="00E20C19" w:rsidRDefault="00085EE5" w:rsidP="00085EE5">
      <w:pPr>
        <w:rPr>
          <w:lang w:val="lv-LV"/>
        </w:rPr>
      </w:pPr>
      <w:r w:rsidRPr="00E20C19">
        <w:rPr>
          <w:lang w:val="lv-LV"/>
        </w:rPr>
        <w:t>- profesionālā mācību prakse vizuālās komunikācijas, foto dizaina - 1.</w:t>
      </w:r>
      <w:r w:rsidR="000532E5">
        <w:rPr>
          <w:lang w:val="lv-LV"/>
        </w:rPr>
        <w:t xml:space="preserve"> </w:t>
      </w:r>
      <w:r w:rsidRPr="00E20C19">
        <w:rPr>
          <w:lang w:val="lv-LV"/>
        </w:rPr>
        <w:t>kursa izglītojamajiem 2.</w:t>
      </w:r>
      <w:r w:rsidR="000532E5">
        <w:rPr>
          <w:lang w:val="lv-LV"/>
        </w:rPr>
        <w:t xml:space="preserve"> </w:t>
      </w:r>
      <w:r w:rsidRPr="00E20C19">
        <w:rPr>
          <w:lang w:val="lv-LV"/>
        </w:rPr>
        <w:t>gadīgajās programmās;</w:t>
      </w:r>
    </w:p>
    <w:p w14:paraId="7DC318C3" w14:textId="4F8CAF7A" w:rsidR="00085EE5" w:rsidRPr="00E20C19" w:rsidRDefault="00085EE5" w:rsidP="00085EE5">
      <w:pPr>
        <w:rPr>
          <w:lang w:val="lv-LV"/>
        </w:rPr>
      </w:pPr>
      <w:r w:rsidRPr="00E20C19">
        <w:rPr>
          <w:lang w:val="lv-LV"/>
        </w:rPr>
        <w:t>Šāda mobilitātes vīzija ļauj laicīgi plānot sadarbību ar ārzemju parteriem un mērķtiecīgi sagatavot mobilitātes dalībniekus.</w:t>
      </w:r>
      <w:r w:rsidR="0049620F" w:rsidRPr="00E20C19">
        <w:rPr>
          <w:lang w:val="lv-LV"/>
        </w:rPr>
        <w:t xml:space="preserve"> </w:t>
      </w:r>
      <w:r w:rsidRPr="00E20C19">
        <w:rPr>
          <w:lang w:val="lv-LV"/>
        </w:rPr>
        <w:t>Dalībnieku atlases procedūra ar apstiprināta</w:t>
      </w:r>
      <w:r w:rsidR="002E0AD7" w:rsidRPr="00E20C19">
        <w:rPr>
          <w:lang w:val="lv-LV"/>
        </w:rPr>
        <w:t xml:space="preserve"> Kompetences centra atbilstošā nolikuma veidā un tiek pārskatīta un aktualizēta mācību gada sākumā.</w:t>
      </w:r>
    </w:p>
    <w:p w14:paraId="4ECD8638" w14:textId="3DA2F8B2" w:rsidR="00210188" w:rsidRPr="00E20C19" w:rsidRDefault="00210188" w:rsidP="00085EE5">
      <w:pPr>
        <w:rPr>
          <w:lang w:val="lv-LV"/>
        </w:rPr>
      </w:pPr>
    </w:p>
    <w:p w14:paraId="302BA326" w14:textId="77777777" w:rsidR="00210188" w:rsidRPr="00E20C19" w:rsidRDefault="00210188" w:rsidP="00085EE5">
      <w:pPr>
        <w:rPr>
          <w:lang w:val="lv-LV"/>
        </w:rPr>
      </w:pPr>
    </w:p>
    <w:p w14:paraId="5309A983" w14:textId="77777777" w:rsidR="00210188" w:rsidRPr="00E20C19" w:rsidRDefault="002E0AD7" w:rsidP="00210188">
      <w:pPr>
        <w:spacing w:after="0"/>
        <w:rPr>
          <w:b/>
          <w:bCs/>
          <w:i/>
          <w:iCs/>
          <w:lang w:val="lv-LV"/>
        </w:rPr>
      </w:pPr>
      <w:r w:rsidRPr="00E20C19">
        <w:rPr>
          <w:b/>
          <w:bCs/>
          <w:i/>
          <w:iCs/>
          <w:lang w:val="lv-LV"/>
        </w:rPr>
        <w:t>Erasmus plāna aktivitātes un  dalībnieku atlase: pedagogi</w:t>
      </w:r>
    </w:p>
    <w:p w14:paraId="5ED28459" w14:textId="7276CFAA" w:rsidR="00085EE5" w:rsidRPr="00E20C19" w:rsidRDefault="00085EE5" w:rsidP="00210188">
      <w:pPr>
        <w:spacing w:after="0"/>
        <w:rPr>
          <w:b/>
          <w:bCs/>
          <w:i/>
          <w:iCs/>
          <w:lang w:val="lv-LV"/>
        </w:rPr>
      </w:pPr>
      <w:r w:rsidRPr="00E20C19">
        <w:rPr>
          <w:lang w:val="lv-LV"/>
        </w:rPr>
        <w:t>Profesionālās pilnveides kursi, apmaiņas programmas, darba vērošanas uzdevumi pedagoģiskajam personālam tiek</w:t>
      </w:r>
      <w:r w:rsidR="002E0AD7" w:rsidRPr="00E20C19">
        <w:rPr>
          <w:lang w:val="lv-LV"/>
        </w:rPr>
        <w:t xml:space="preserve"> </w:t>
      </w:r>
      <w:r w:rsidRPr="00E20C19">
        <w:rPr>
          <w:lang w:val="lv-LV"/>
        </w:rPr>
        <w:t>atlasīti, vadoties pēc skolas Cilvēkresursu attīstības plāna iekļautām prioritātēm:</w:t>
      </w:r>
    </w:p>
    <w:p w14:paraId="4D2C44D7" w14:textId="7A910E9F" w:rsidR="00085EE5" w:rsidRPr="00E20C19" w:rsidRDefault="00085EE5" w:rsidP="00210188">
      <w:pPr>
        <w:spacing w:before="120" w:after="120"/>
        <w:rPr>
          <w:lang w:val="lv-LV"/>
        </w:rPr>
      </w:pPr>
      <w:r w:rsidRPr="00E20C19">
        <w:rPr>
          <w:lang w:val="lv-LV"/>
        </w:rPr>
        <w:t xml:space="preserve">- administrācijas darbinieku vadīšanas un līderības prasmju </w:t>
      </w:r>
      <w:r w:rsidR="002E0AD7" w:rsidRPr="00E20C19">
        <w:rPr>
          <w:lang w:val="lv-LV"/>
        </w:rPr>
        <w:t>pilnveidošanā</w:t>
      </w:r>
      <w:r w:rsidRPr="00E20C19">
        <w:rPr>
          <w:lang w:val="lv-LV"/>
        </w:rPr>
        <w:t>;</w:t>
      </w:r>
    </w:p>
    <w:p w14:paraId="3659C545" w14:textId="4FF9EDF5" w:rsidR="00085EE5" w:rsidRPr="00E20C19" w:rsidRDefault="00085EE5" w:rsidP="00210188">
      <w:pPr>
        <w:spacing w:before="120" w:after="120"/>
        <w:rPr>
          <w:lang w:val="lv-LV"/>
        </w:rPr>
      </w:pPr>
      <w:r w:rsidRPr="00E20C19">
        <w:rPr>
          <w:lang w:val="lv-LV"/>
        </w:rPr>
        <w:t xml:space="preserve">- komandas darba prasmju </w:t>
      </w:r>
      <w:r w:rsidR="002E0AD7" w:rsidRPr="00E20C19">
        <w:rPr>
          <w:lang w:val="lv-LV"/>
        </w:rPr>
        <w:t>pilnveidošana</w:t>
      </w:r>
      <w:r w:rsidRPr="00E20C19">
        <w:rPr>
          <w:lang w:val="lv-LV"/>
        </w:rPr>
        <w:t xml:space="preserve"> izglītības programmu vadītājiem un metodisko komisiju vadītājiem;</w:t>
      </w:r>
    </w:p>
    <w:p w14:paraId="2CF1C7C0" w14:textId="77777777" w:rsidR="00085EE5" w:rsidRPr="00E20C19" w:rsidRDefault="00085EE5" w:rsidP="00210188">
      <w:pPr>
        <w:spacing w:before="120" w:after="120"/>
        <w:rPr>
          <w:lang w:val="lv-LV"/>
        </w:rPr>
      </w:pPr>
      <w:r w:rsidRPr="00E20C19">
        <w:rPr>
          <w:lang w:val="lv-LV"/>
        </w:rPr>
        <w:t>- iekļaujošās pedagoģijas principi izglītības programmu vadītājiem un grupu audzinātājiem;</w:t>
      </w:r>
    </w:p>
    <w:p w14:paraId="695A5780" w14:textId="7BB6BEA2" w:rsidR="00085EE5" w:rsidRPr="00E20C19" w:rsidRDefault="00085EE5" w:rsidP="00210188">
      <w:pPr>
        <w:spacing w:before="120" w:after="120"/>
        <w:rPr>
          <w:lang w:val="lv-LV"/>
        </w:rPr>
      </w:pPr>
      <w:r w:rsidRPr="00E20C19">
        <w:rPr>
          <w:lang w:val="lv-LV"/>
        </w:rPr>
        <w:t>- labvēlīgas psihosociālā darba vides veidošana pedagogu kolektīvā un mācību klasēs profesionālo priekšmetu vadītājiem</w:t>
      </w:r>
      <w:r w:rsidR="002E0AD7" w:rsidRPr="00E20C19">
        <w:rPr>
          <w:lang w:val="lv-LV"/>
        </w:rPr>
        <w:t xml:space="preserve"> </w:t>
      </w:r>
      <w:r w:rsidRPr="00E20C19">
        <w:rPr>
          <w:lang w:val="lv-LV"/>
        </w:rPr>
        <w:t>un grupu audzinātājiem;</w:t>
      </w:r>
    </w:p>
    <w:p w14:paraId="49DBB4F2" w14:textId="06E8D44B" w:rsidR="00085EE5" w:rsidRPr="00E20C19" w:rsidRDefault="00085EE5" w:rsidP="00210188">
      <w:pPr>
        <w:spacing w:before="120" w:after="120"/>
        <w:rPr>
          <w:lang w:val="lv-LV"/>
        </w:rPr>
      </w:pPr>
      <w:r w:rsidRPr="00E20C19">
        <w:rPr>
          <w:lang w:val="lv-LV"/>
        </w:rPr>
        <w:t>- svešvalodas prasmju pilnveidošana visiem pedagogie</w:t>
      </w:r>
      <w:r w:rsidRPr="00E058C6">
        <w:rPr>
          <w:lang w:val="lv-LV"/>
        </w:rPr>
        <w:t>m</w:t>
      </w:r>
      <w:r w:rsidR="000532E5" w:rsidRPr="00E058C6">
        <w:rPr>
          <w:lang w:val="lv-LV"/>
        </w:rPr>
        <w:t>;</w:t>
      </w:r>
    </w:p>
    <w:p w14:paraId="62E7DBB9" w14:textId="519DE19A" w:rsidR="00DA7A70" w:rsidRPr="00E20C19" w:rsidRDefault="00085EE5" w:rsidP="00210188">
      <w:pPr>
        <w:spacing w:before="120" w:after="120"/>
        <w:rPr>
          <w:lang w:val="lv-LV"/>
        </w:rPr>
      </w:pPr>
      <w:r w:rsidRPr="00E20C19">
        <w:rPr>
          <w:lang w:val="lv-LV"/>
        </w:rPr>
        <w:t>- mūsdienu tehnoloģiju (ICT) pielietošana mācību procesā visiem pedagogiem.</w:t>
      </w:r>
    </w:p>
    <w:p w14:paraId="30E4B979" w14:textId="4427777F" w:rsidR="00A65CDA" w:rsidRPr="00E20C19" w:rsidRDefault="00A65CDA" w:rsidP="00085EE5">
      <w:pPr>
        <w:rPr>
          <w:b/>
          <w:bCs/>
          <w:i/>
          <w:iCs/>
          <w:lang w:val="lv-LV"/>
        </w:rPr>
      </w:pPr>
      <w:r w:rsidRPr="00E20C19">
        <w:rPr>
          <w:b/>
          <w:bCs/>
          <w:i/>
          <w:iCs/>
          <w:lang w:val="lv-LV"/>
        </w:rPr>
        <w:t>Erasmus kvalitātes standartu ievērošana</w:t>
      </w:r>
    </w:p>
    <w:p w14:paraId="39202DFD" w14:textId="1BC2B8F4" w:rsidR="00A65CDA" w:rsidRPr="00E20C19" w:rsidRDefault="00A65CDA" w:rsidP="00A65CDA">
      <w:pPr>
        <w:rPr>
          <w:rFonts w:cs="Times New Roman"/>
          <w:szCs w:val="24"/>
          <w:lang w:val="lv-LV"/>
        </w:rPr>
      </w:pPr>
      <w:r w:rsidRPr="00E20C19">
        <w:rPr>
          <w:b/>
          <w:bCs/>
          <w:lang w:val="lv-LV"/>
        </w:rPr>
        <w:t>Iekļaušana un daudzveidība: </w:t>
      </w:r>
      <w:r w:rsidRPr="00E20C19">
        <w:rPr>
          <w:lang w:val="lv-LV"/>
        </w:rPr>
        <w:t>Kompetences centrs</w:t>
      </w:r>
      <w:r w:rsidRPr="00E20C19">
        <w:rPr>
          <w:rFonts w:cs="Times New Roman"/>
          <w:szCs w:val="24"/>
          <w:lang w:val="lv-LV"/>
        </w:rPr>
        <w:t xml:space="preserve"> nodrošina vienādās iespējas neatkarīgi no mantiskā un sociālā stāvokļa, rases, tautības, etniskās piederības, dzimuma, reliģiskās un politiskās pārliecības, veselības stāvokļa, nodarbošanās un dzīvesvietas, piedalīties projektos visiem izglītojamajiem, tas attiecās gan uz skolā īstenojamajiem pasākumiem, gan uz mobilitātēm. Lai nodrošinātu iekļaujošo pieeju skolas administrācija un projektu vadītāji apzinās, kādi traucējumi un </w:t>
      </w:r>
      <w:r w:rsidR="00AB49E8" w:rsidRPr="00E20C19">
        <w:rPr>
          <w:rFonts w:cs="Times New Roman"/>
          <w:szCs w:val="24"/>
          <w:lang w:val="lv-LV"/>
        </w:rPr>
        <w:t>nevienlīdzības</w:t>
      </w:r>
      <w:r w:rsidRPr="00E20C19">
        <w:rPr>
          <w:rFonts w:cs="Times New Roman"/>
          <w:szCs w:val="24"/>
          <w:lang w:val="lv-LV"/>
        </w:rPr>
        <w:t xml:space="preserve"> pazīmes ir aktuālas, balstoties uz izglītojamo personību analīzēm izglītību. Iekļaujošas sabiedrības principi tiek iestrādāti arī projektu saturā, runājot, diskutējot un prezentējot izglītojamajiem un pedagogiem jaunas Eiropas sabiedrības modeļi. </w:t>
      </w:r>
      <w:r w:rsidR="00AB49E8" w:rsidRPr="00E20C19">
        <w:rPr>
          <w:rFonts w:cs="Times New Roman"/>
          <w:szCs w:val="24"/>
          <w:lang w:val="lv-LV"/>
        </w:rPr>
        <w:t>Pedagoģiskais</w:t>
      </w:r>
      <w:r w:rsidRPr="00E20C19">
        <w:rPr>
          <w:rFonts w:cs="Times New Roman"/>
          <w:szCs w:val="24"/>
          <w:lang w:val="lv-LV"/>
        </w:rPr>
        <w:t xml:space="preserve"> un atbalsta personāls pilnveido savas kompetences šajā jomā, piedaloties Erasmus+ strukturētajos kursos.</w:t>
      </w:r>
    </w:p>
    <w:p w14:paraId="76476D07" w14:textId="23C085F1" w:rsidR="00A65CDA" w:rsidRPr="00E20C19" w:rsidRDefault="00A65CDA" w:rsidP="00A65CDA">
      <w:pPr>
        <w:rPr>
          <w:lang w:val="lv-LV"/>
        </w:rPr>
      </w:pPr>
      <w:r w:rsidRPr="00E20C19">
        <w:rPr>
          <w:b/>
          <w:bCs/>
          <w:lang w:val="lv-LV"/>
        </w:rPr>
        <w:lastRenderedPageBreak/>
        <w:t>Vides ilgtspējība un atbildība:</w:t>
      </w:r>
      <w:r w:rsidRPr="00E20C19">
        <w:rPr>
          <w:lang w:val="lv-LV"/>
        </w:rPr>
        <w:t xml:space="preserve"> Ilgtspējīgas sabiedrības veidošanās lielā mērā ir atkarīga no sabiedrības locekļu zināšanu apjoma par videi aktuāliem jautājumiem. Projektu pasākumu ietvaros izglītojamie un pedagogi tiešajā un netiešajā veida atbalsta ES </w:t>
      </w:r>
      <w:r w:rsidR="00AB49E8" w:rsidRPr="00E20C19">
        <w:rPr>
          <w:lang w:val="lv-LV"/>
        </w:rPr>
        <w:t>ilgtspējīgas</w:t>
      </w:r>
      <w:r w:rsidRPr="00E20C19">
        <w:rPr>
          <w:lang w:val="lv-LV"/>
        </w:rPr>
        <w:t xml:space="preserve"> stratēģijas uzdevumu izpildi un sekmē ekoloģiskās domāšanas attīstību.</w:t>
      </w:r>
    </w:p>
    <w:p w14:paraId="714605F5" w14:textId="2B400BAC" w:rsidR="00A65CDA" w:rsidRPr="00E20C19" w:rsidRDefault="00A65CDA" w:rsidP="00A65CDA">
      <w:pPr>
        <w:rPr>
          <w:lang w:val="lv-LV"/>
        </w:rPr>
      </w:pPr>
      <w:r w:rsidRPr="00E20C19">
        <w:rPr>
          <w:lang w:val="lv-LV"/>
        </w:rPr>
        <w:t xml:space="preserve">Ilgtspējīgs patēriņš un ilgtspējīga ražošana: atteikums no vienreizējo plastmasas trauku lietošanas </w:t>
      </w:r>
      <w:r w:rsidR="00AB49E8" w:rsidRPr="00E20C19">
        <w:rPr>
          <w:lang w:val="lv-LV"/>
        </w:rPr>
        <w:t>pasākumos</w:t>
      </w:r>
      <w:r w:rsidRPr="00E20C19">
        <w:rPr>
          <w:lang w:val="lv-LV"/>
        </w:rPr>
        <w:t>, pārstrādāto un otrreizēji izmantojamo materiālu izmantošana projekta radošajos uzdevumos:</w:t>
      </w:r>
    </w:p>
    <w:p w14:paraId="265F73C1" w14:textId="77777777" w:rsidR="00A65CDA" w:rsidRPr="00E20C19" w:rsidRDefault="00A65CDA" w:rsidP="00A65CDA">
      <w:pPr>
        <w:rPr>
          <w:lang w:val="lv-LV"/>
        </w:rPr>
      </w:pPr>
      <w:r w:rsidRPr="00E20C19">
        <w:rPr>
          <w:lang w:val="lv-LV"/>
        </w:rPr>
        <w:t>-Sabiedrības veselība: veselīga dzīves veida popularizēšana mobilitātes laikā;</w:t>
      </w:r>
    </w:p>
    <w:p w14:paraId="504E9910" w14:textId="2D250701" w:rsidR="00A65CDA" w:rsidRPr="00E20C19" w:rsidRDefault="00A65CDA" w:rsidP="00A65CDA">
      <w:pPr>
        <w:rPr>
          <w:lang w:val="lv-LV"/>
        </w:rPr>
      </w:pPr>
      <w:r w:rsidRPr="00E20C19">
        <w:rPr>
          <w:lang w:val="lv-LV"/>
        </w:rPr>
        <w:t>-Dabas resursu saglabāšana un apsaimniekošana: papīra dokumentu apjoma samazināšana, elektronisko dokumentu aprite projektu vajadzībām, Latvijas dabas resursu un vides daudzveidības popularizēšana projektu pasākumos</w:t>
      </w:r>
      <w:r w:rsidR="000532E5" w:rsidRPr="000532E5">
        <w:rPr>
          <w:color w:val="FF0000"/>
          <w:highlight w:val="yellow"/>
          <w:lang w:val="lv-LV"/>
        </w:rPr>
        <w:t>;</w:t>
      </w:r>
    </w:p>
    <w:p w14:paraId="0DC98529" w14:textId="2E6CF369" w:rsidR="00A65CDA" w:rsidRPr="00E20C19" w:rsidRDefault="00A65CDA" w:rsidP="00A65CDA">
      <w:pPr>
        <w:rPr>
          <w:lang w:val="lv-LV"/>
        </w:rPr>
      </w:pPr>
      <w:r w:rsidRPr="00E20C19">
        <w:rPr>
          <w:lang w:val="lv-LV"/>
        </w:rPr>
        <w:t>-</w:t>
      </w:r>
      <w:r w:rsidR="00AB49E8" w:rsidRPr="00E20C19">
        <w:rPr>
          <w:lang w:val="lv-LV"/>
        </w:rPr>
        <w:t>Ilgtspējīgs</w:t>
      </w:r>
      <w:r w:rsidRPr="00E20C19">
        <w:rPr>
          <w:lang w:val="lv-LV"/>
        </w:rPr>
        <w:t xml:space="preserve"> transports un </w:t>
      </w:r>
      <w:r w:rsidR="00AB49E8" w:rsidRPr="00E20C19">
        <w:rPr>
          <w:lang w:val="lv-LV"/>
        </w:rPr>
        <w:t>piesārņojumu</w:t>
      </w:r>
      <w:r w:rsidRPr="00E20C19">
        <w:rPr>
          <w:lang w:val="lv-LV"/>
        </w:rPr>
        <w:t xml:space="preserve"> mazināšana: pārvietošanās ar velosipēdiem un kājām projektu pasākumu ietvaros, sabiedriskā transporta izmantošana.</w:t>
      </w:r>
    </w:p>
    <w:p w14:paraId="1479EBE7" w14:textId="58D18987" w:rsidR="00A65CDA" w:rsidRPr="00E20C19" w:rsidRDefault="00A65CDA" w:rsidP="00A65CDA">
      <w:pPr>
        <w:rPr>
          <w:lang w:val="lv-LV"/>
        </w:rPr>
      </w:pPr>
      <w:r w:rsidRPr="00E20C19">
        <w:rPr>
          <w:b/>
          <w:bCs/>
          <w:lang w:val="lv-LV"/>
        </w:rPr>
        <w:t>Virtuālā sadarbība, virtuālā mobilitāte un jauktās mobilitātes: </w:t>
      </w:r>
      <w:r w:rsidRPr="00E20C19">
        <w:rPr>
          <w:lang w:val="lv-LV"/>
        </w:rPr>
        <w:t>Plānojot projekta aktivitātes Kompetences centrs uzņēmās:</w:t>
      </w:r>
    </w:p>
    <w:p w14:paraId="6E8A8D57" w14:textId="2BA1D4A7" w:rsidR="00A65CDA" w:rsidRPr="00E20C19" w:rsidRDefault="00A65CDA" w:rsidP="00A65CDA">
      <w:pPr>
        <w:rPr>
          <w:lang w:val="lv-LV"/>
        </w:rPr>
      </w:pPr>
      <w:r w:rsidRPr="00E20C19">
        <w:rPr>
          <w:lang w:val="lv-LV"/>
        </w:rPr>
        <w:t xml:space="preserve">-Projekta ietvaros organizēt darba sanāksmes, rīkot </w:t>
      </w:r>
      <w:proofErr w:type="spellStart"/>
      <w:r w:rsidRPr="00E20C19">
        <w:rPr>
          <w:lang w:val="lv-LV"/>
        </w:rPr>
        <w:t>vebinārus</w:t>
      </w:r>
      <w:proofErr w:type="spellEnd"/>
      <w:r w:rsidRPr="00E20C19">
        <w:rPr>
          <w:lang w:val="lv-LV"/>
        </w:rPr>
        <w:t xml:space="preserve">, izmantojot video konferenču rīkus, video zvanus, vai </w:t>
      </w:r>
      <w:proofErr w:type="spellStart"/>
      <w:r w:rsidRPr="00E20C19">
        <w:rPr>
          <w:lang w:val="lv-LV"/>
        </w:rPr>
        <w:t>Groupware</w:t>
      </w:r>
      <w:proofErr w:type="spellEnd"/>
      <w:r w:rsidRPr="00E20C19">
        <w:rPr>
          <w:lang w:val="lv-LV"/>
        </w:rPr>
        <w:t xml:space="preserve"> jeb grupu organizēšanas programmnodrošinājumu, komunikāciju platformas.</w:t>
      </w:r>
    </w:p>
    <w:p w14:paraId="23F66E4E" w14:textId="008A8F54" w:rsidR="00A65CDA" w:rsidRPr="00E20C19" w:rsidRDefault="00A65CDA" w:rsidP="00A65CDA">
      <w:pPr>
        <w:rPr>
          <w:lang w:val="lv-LV"/>
        </w:rPr>
      </w:pPr>
      <w:r w:rsidRPr="00E20C19">
        <w:rPr>
          <w:lang w:val="lv-LV"/>
        </w:rPr>
        <w:t xml:space="preserve">-Nodrošināt personāla profesionālo </w:t>
      </w:r>
      <w:r w:rsidR="00AB49E8" w:rsidRPr="00E20C19">
        <w:rPr>
          <w:lang w:val="lv-LV"/>
        </w:rPr>
        <w:t>pilnveidi</w:t>
      </w:r>
      <w:r w:rsidRPr="00E20C19">
        <w:rPr>
          <w:lang w:val="lv-LV"/>
        </w:rPr>
        <w:t xml:space="preserve"> digitālās jomās, padziļinātas digitālās prasmes, apmeklējot strukturētos kursus un piedaloties pieredzes apmaiņas pasākumos</w:t>
      </w:r>
      <w:r w:rsidR="000532E5" w:rsidRPr="000532E5">
        <w:rPr>
          <w:color w:val="FF0000"/>
          <w:highlight w:val="yellow"/>
          <w:lang w:val="lv-LV"/>
        </w:rPr>
        <w:t>.</w:t>
      </w:r>
    </w:p>
    <w:p w14:paraId="727F3795" w14:textId="592BFD2E" w:rsidR="00A65CDA" w:rsidRPr="00E058C6" w:rsidRDefault="00A65CDA" w:rsidP="00A65CDA">
      <w:pPr>
        <w:rPr>
          <w:lang w:val="lv-LV"/>
        </w:rPr>
      </w:pPr>
      <w:r w:rsidRPr="00E20C19">
        <w:rPr>
          <w:lang w:val="lv-LV"/>
        </w:rPr>
        <w:t>- Projekta aktivitātēm izmantot lietotājdraudzīgus rīkus un drošas platformas, kas ievēro privātuma un ētikas standartus.</w:t>
      </w:r>
    </w:p>
    <w:p w14:paraId="69DC8405" w14:textId="6D3FA905" w:rsidR="005A7885" w:rsidRPr="00E20C19" w:rsidRDefault="00A65CDA" w:rsidP="00A65CDA">
      <w:pPr>
        <w:rPr>
          <w:lang w:val="lv-LV"/>
        </w:rPr>
      </w:pPr>
      <w:r w:rsidRPr="00E058C6">
        <w:rPr>
          <w:b/>
          <w:bCs/>
          <w:lang w:val="lv-LV"/>
        </w:rPr>
        <w:t>Aktīva līdzdalība tīklā ERASMUS organizācijām:</w:t>
      </w:r>
      <w:r w:rsidRPr="00E058C6">
        <w:rPr>
          <w:lang w:val="lv-LV"/>
        </w:rPr>
        <w:t xml:space="preserve"> </w:t>
      </w:r>
      <w:r w:rsidR="000532E5" w:rsidRPr="00E058C6">
        <w:rPr>
          <w:lang w:val="lv-LV"/>
        </w:rPr>
        <w:t>Kompetences centrs</w:t>
      </w:r>
      <w:r w:rsidRPr="00E058C6">
        <w:rPr>
          <w:lang w:val="lv-LV"/>
        </w:rPr>
        <w:t xml:space="preserve"> attīsta esošās un dibina jaunas partnerības Eiropas kontekstā, piedaloties Erasmus+ projektos ne tikai projekta īstenotāja- finansējuma saņēmēja lomā, bet arī uzņemot mobilitātes dalībniekus no citām Eiropas skolām. </w:t>
      </w:r>
      <w:r w:rsidR="000532E5" w:rsidRPr="00E058C6">
        <w:rPr>
          <w:lang w:val="lv-LV"/>
        </w:rPr>
        <w:t xml:space="preserve">Kompetences centrs </w:t>
      </w:r>
      <w:r w:rsidRPr="00E058C6">
        <w:rPr>
          <w:lang w:val="lv-LV"/>
        </w:rPr>
        <w:t xml:space="preserve">stiprina un paplašina sadarbību ar līdzīgām iestādēm un meklē partnerības iespējas ar Erasmus + </w:t>
      </w:r>
      <w:r w:rsidR="00AB49E8" w:rsidRPr="00E058C6">
        <w:rPr>
          <w:lang w:val="lv-LV"/>
        </w:rPr>
        <w:t>profesionālajām</w:t>
      </w:r>
      <w:r w:rsidRPr="00E058C6">
        <w:rPr>
          <w:lang w:val="lv-LV"/>
        </w:rPr>
        <w:t xml:space="preserve"> dizaina </w:t>
      </w:r>
      <w:r w:rsidRPr="00E20C19">
        <w:rPr>
          <w:lang w:val="lv-LV"/>
        </w:rPr>
        <w:t xml:space="preserve">un </w:t>
      </w:r>
      <w:r w:rsidR="00AB49E8" w:rsidRPr="00E20C19">
        <w:rPr>
          <w:lang w:val="lv-LV"/>
        </w:rPr>
        <w:t>mākslas</w:t>
      </w:r>
      <w:r w:rsidRPr="00E20C19">
        <w:rPr>
          <w:lang w:val="lv-LV"/>
        </w:rPr>
        <w:t xml:space="preserve"> organizācijām, kompānijām un institūcijām gan prakses vietu nodrošināšanai gan nozares attīstības jautājumu risināšanai Eiropas tirgus kontekstā. Partneru meklēšanai un tīklojuma veidošanai tiek izmantojamas gan kopīgās </w:t>
      </w:r>
      <w:proofErr w:type="spellStart"/>
      <w:r w:rsidRPr="00E20C19">
        <w:rPr>
          <w:lang w:val="lv-LV"/>
        </w:rPr>
        <w:t>paltformas</w:t>
      </w:r>
      <w:proofErr w:type="spellEnd"/>
      <w:r w:rsidRPr="00E20C19">
        <w:rPr>
          <w:lang w:val="lv-LV"/>
        </w:rPr>
        <w:t xml:space="preserve"> ( </w:t>
      </w:r>
      <w:proofErr w:type="spellStart"/>
      <w:r w:rsidRPr="00E20C19">
        <w:rPr>
          <w:lang w:val="lv-LV"/>
        </w:rPr>
        <w:t>eTwinning</w:t>
      </w:r>
      <w:proofErr w:type="spellEnd"/>
      <w:r w:rsidRPr="00E20C19">
        <w:rPr>
          <w:lang w:val="lv-LV"/>
        </w:rPr>
        <w:t xml:space="preserve">, School </w:t>
      </w:r>
      <w:proofErr w:type="spellStart"/>
      <w:r w:rsidRPr="00E20C19">
        <w:rPr>
          <w:lang w:val="lv-LV"/>
        </w:rPr>
        <w:t>Education</w:t>
      </w:r>
      <w:proofErr w:type="spellEnd"/>
      <w:r w:rsidRPr="00E20C19">
        <w:rPr>
          <w:lang w:val="lv-LV"/>
        </w:rPr>
        <w:t xml:space="preserve"> </w:t>
      </w:r>
      <w:proofErr w:type="spellStart"/>
      <w:r w:rsidRPr="00E20C19">
        <w:rPr>
          <w:lang w:val="lv-LV"/>
        </w:rPr>
        <w:t>Gateway</w:t>
      </w:r>
      <w:proofErr w:type="spellEnd"/>
      <w:r w:rsidRPr="00E20C19">
        <w:rPr>
          <w:lang w:val="lv-LV"/>
        </w:rPr>
        <w:t xml:space="preserve">, </w:t>
      </w:r>
      <w:proofErr w:type="spellStart"/>
      <w:r w:rsidRPr="00E20C19">
        <w:rPr>
          <w:lang w:val="lv-LV"/>
        </w:rPr>
        <w:t>Erasmus</w:t>
      </w:r>
      <w:proofErr w:type="spellEnd"/>
      <w:r w:rsidRPr="00E20C19">
        <w:rPr>
          <w:lang w:val="lv-LV"/>
        </w:rPr>
        <w:t xml:space="preserve">+ Project </w:t>
      </w:r>
      <w:proofErr w:type="spellStart"/>
      <w:r w:rsidRPr="00E20C19">
        <w:rPr>
          <w:lang w:val="lv-LV"/>
        </w:rPr>
        <w:t>Results</w:t>
      </w:r>
      <w:proofErr w:type="spellEnd"/>
      <w:r w:rsidRPr="00E20C19">
        <w:rPr>
          <w:lang w:val="lv-LV"/>
        </w:rPr>
        <w:t xml:space="preserve"> </w:t>
      </w:r>
      <w:proofErr w:type="spellStart"/>
      <w:r w:rsidRPr="00E20C19">
        <w:rPr>
          <w:lang w:val="lv-LV"/>
        </w:rPr>
        <w:t>Platform</w:t>
      </w:r>
      <w:proofErr w:type="spellEnd"/>
      <w:r w:rsidRPr="00E20C19">
        <w:rPr>
          <w:lang w:val="lv-LV"/>
        </w:rPr>
        <w:t xml:space="preserve">) gan grupas sociālajos tīklos, gan </w:t>
      </w:r>
      <w:proofErr w:type="spellStart"/>
      <w:r w:rsidRPr="00E20C19">
        <w:rPr>
          <w:lang w:val="lv-LV"/>
        </w:rPr>
        <w:t>kontaktpasākumi</w:t>
      </w:r>
      <w:proofErr w:type="spellEnd"/>
      <w:r w:rsidRPr="00E20C19">
        <w:rPr>
          <w:lang w:val="lv-LV"/>
        </w:rPr>
        <w:t>.</w:t>
      </w:r>
    </w:p>
    <w:p w14:paraId="33B21296" w14:textId="59AE53C9" w:rsidR="00FB6E7E" w:rsidRPr="00E20C19" w:rsidRDefault="00FB6E7E" w:rsidP="005A7885">
      <w:pPr>
        <w:pStyle w:val="Heading2"/>
        <w:numPr>
          <w:ilvl w:val="1"/>
          <w:numId w:val="3"/>
        </w:numPr>
        <w:rPr>
          <w:lang w:val="lv-LV"/>
        </w:rPr>
      </w:pPr>
      <w:bookmarkStart w:id="40" w:name="_Toc120654272"/>
      <w:r w:rsidRPr="00E20C19">
        <w:rPr>
          <w:lang w:val="lv-LV"/>
        </w:rPr>
        <w:t>Pieaugušo izglītība</w:t>
      </w:r>
      <w:bookmarkEnd w:id="40"/>
    </w:p>
    <w:p w14:paraId="517FC621" w14:textId="77777777" w:rsidR="00FB6E7E" w:rsidRPr="00E20C19" w:rsidRDefault="00FB6E7E" w:rsidP="00FB6E7E">
      <w:pPr>
        <w:rPr>
          <w:lang w:val="lv-LV"/>
        </w:rPr>
      </w:pPr>
      <w:r w:rsidRPr="00E20C19">
        <w:rPr>
          <w:lang w:val="lv-LV"/>
        </w:rPr>
        <w:t xml:space="preserve">Periodā 2019.-2021.g tika fiksēts vidējās kvalifikācijas darbaspēka ar profesionālo izglītību nepietiekamības risks. Gan uzņemto, gan kvalifikāciju ieguvušo audzēkņu skaits profesionālās izglītības iestādēs turpināja sarukt. </w:t>
      </w:r>
    </w:p>
    <w:p w14:paraId="2DE0BE53" w14:textId="61A798AC" w:rsidR="00FB6E7E" w:rsidRPr="00E20C19" w:rsidRDefault="00FB6E7E" w:rsidP="00FB6E7E">
      <w:pPr>
        <w:rPr>
          <w:lang w:val="lv-LV"/>
        </w:rPr>
      </w:pPr>
      <w:r w:rsidRPr="00E20C19">
        <w:rPr>
          <w:lang w:val="lv-LV"/>
        </w:rPr>
        <w:t xml:space="preserve">Iedzīvotāju iesaiste pieaugušo izglītībā saglabājās zema. Ņemot vērā demogrāfiskos procesus, kā arī tradicionālo izglītojamo plūsmu samazināšanos, būtiska loma darba </w:t>
      </w:r>
      <w:r w:rsidRPr="00E20C19">
        <w:rPr>
          <w:lang w:val="lv-LV"/>
        </w:rPr>
        <w:lastRenderedPageBreak/>
        <w:t xml:space="preserve">tirgus disproporciju mazināšanā ir pieaugušo izglītības piedāvājumam. </w:t>
      </w:r>
      <w:r w:rsidR="0049620F" w:rsidRPr="00E20C19">
        <w:rPr>
          <w:lang w:val="lv-LV"/>
        </w:rPr>
        <w:t>P</w:t>
      </w:r>
      <w:r w:rsidRPr="00E20C19">
        <w:rPr>
          <w:lang w:val="lv-LV"/>
        </w:rPr>
        <w:t>rofesionālās kvalitātes uzlabošanai un darba tirgus disproporciju mazināšanai nozīmīga loma ir efektīvām pieaugušo apmācībām un tālākizglītībai. Būtiski ir palielināt iedzīvotāju ar pamatizglītību un vispārējo vidējo izglītību iesaisti pieaugušo izglītības pasākumos.</w:t>
      </w:r>
    </w:p>
    <w:p w14:paraId="21F243EE" w14:textId="4EC66BE6" w:rsidR="00FB6E7E" w:rsidRPr="00E20C19" w:rsidRDefault="00397E85" w:rsidP="00FB6E7E">
      <w:pPr>
        <w:rPr>
          <w:lang w:val="lv-LV"/>
        </w:rPr>
      </w:pPr>
      <w:r w:rsidRPr="00E20C19">
        <w:rPr>
          <w:lang w:val="lv-LV"/>
        </w:rPr>
        <w:t>Kompetences centrs</w:t>
      </w:r>
      <w:r w:rsidR="00FB6E7E" w:rsidRPr="00E20C19">
        <w:rPr>
          <w:lang w:val="lv-LV"/>
        </w:rPr>
        <w:t xml:space="preserve"> stratēģiskajā plānošan</w:t>
      </w:r>
      <w:r w:rsidR="0049620F" w:rsidRPr="00E20C19">
        <w:rPr>
          <w:lang w:val="lv-LV"/>
        </w:rPr>
        <w:t>ā</w:t>
      </w:r>
      <w:r w:rsidR="00FB6E7E" w:rsidRPr="00E20C19">
        <w:rPr>
          <w:lang w:val="lv-LV"/>
        </w:rPr>
        <w:t xml:space="preserve"> par pieaugušo izglītības attīstības</w:t>
      </w:r>
      <w:r w:rsidR="0049620F" w:rsidRPr="00E20C19">
        <w:rPr>
          <w:lang w:val="lv-LV"/>
        </w:rPr>
        <w:t xml:space="preserve"> pamatu</w:t>
      </w:r>
      <w:r w:rsidR="00FB6E7E" w:rsidRPr="00E20C19">
        <w:rPr>
          <w:lang w:val="lv-LV"/>
        </w:rPr>
        <w:t xml:space="preserve"> uzskata esošās 2 gadīgas programmas, kas galvenokārt domātas pieaugušajiem cilvēkiem ar vidējo un augstāko izglītību. Par īpaši atbalstāmām  uzskatīta arī īs</w:t>
      </w:r>
      <w:r w:rsidR="00AB49E8" w:rsidRPr="00E20C19">
        <w:rPr>
          <w:lang w:val="lv-LV"/>
        </w:rPr>
        <w:t>ā</w:t>
      </w:r>
      <w:r w:rsidR="00FB6E7E" w:rsidRPr="00E20C19">
        <w:rPr>
          <w:lang w:val="lv-LV"/>
        </w:rPr>
        <w:t xml:space="preserve">kas profesionālās pilnveides programmas (240-360 stundas), kas domātas kvalifikācijas celšanai </w:t>
      </w:r>
      <w:r w:rsidR="00AB49E8" w:rsidRPr="00E20C19">
        <w:rPr>
          <w:lang w:val="lv-LV"/>
        </w:rPr>
        <w:t>atsevišķajās</w:t>
      </w:r>
      <w:r w:rsidR="00FB6E7E" w:rsidRPr="00E20C19">
        <w:rPr>
          <w:lang w:val="lv-LV"/>
        </w:rPr>
        <w:t xml:space="preserve"> radošajās jom</w:t>
      </w:r>
      <w:r w:rsidR="00AB49E8" w:rsidRPr="00E20C19">
        <w:rPr>
          <w:lang w:val="lv-LV"/>
        </w:rPr>
        <w:t>ā</w:t>
      </w:r>
      <w:r w:rsidR="00FB6E7E" w:rsidRPr="00E20C19">
        <w:rPr>
          <w:lang w:val="lv-LV"/>
        </w:rPr>
        <w:t xml:space="preserve">s: </w:t>
      </w:r>
    </w:p>
    <w:p w14:paraId="6624C9C4" w14:textId="71A744B3" w:rsidR="00FB6E7E" w:rsidRPr="00E20C19" w:rsidRDefault="00FB6E7E">
      <w:pPr>
        <w:pStyle w:val="ListParagraph"/>
        <w:numPr>
          <w:ilvl w:val="0"/>
          <w:numId w:val="31"/>
        </w:numPr>
        <w:rPr>
          <w:lang w:val="lv-LV"/>
        </w:rPr>
      </w:pPr>
      <w:r w:rsidRPr="00E20C19">
        <w:rPr>
          <w:lang w:val="lv-LV"/>
        </w:rPr>
        <w:t xml:space="preserve">grafisko datorprogrammu padziļināta </w:t>
      </w:r>
      <w:r w:rsidR="00AB49E8" w:rsidRPr="00E20C19">
        <w:rPr>
          <w:lang w:val="lv-LV"/>
        </w:rPr>
        <w:t>apguve</w:t>
      </w:r>
      <w:r w:rsidRPr="00E20C19">
        <w:rPr>
          <w:lang w:val="lv-LV"/>
        </w:rPr>
        <w:t xml:space="preserve">, </w:t>
      </w:r>
    </w:p>
    <w:p w14:paraId="2C5D48E9" w14:textId="77777777" w:rsidR="00FB6E7E" w:rsidRPr="00E20C19" w:rsidRDefault="00FB6E7E">
      <w:pPr>
        <w:pStyle w:val="ListParagraph"/>
        <w:numPr>
          <w:ilvl w:val="0"/>
          <w:numId w:val="31"/>
        </w:numPr>
        <w:rPr>
          <w:lang w:val="lv-LV"/>
        </w:rPr>
      </w:pPr>
      <w:r w:rsidRPr="00E20C19">
        <w:rPr>
          <w:lang w:val="lv-LV"/>
        </w:rPr>
        <w:t>multimediju prasmju pilnveidošana,</w:t>
      </w:r>
    </w:p>
    <w:p w14:paraId="11C2CAEB" w14:textId="77777777" w:rsidR="00FB6E7E" w:rsidRPr="00E20C19" w:rsidRDefault="00FB6E7E">
      <w:pPr>
        <w:pStyle w:val="ListParagraph"/>
        <w:numPr>
          <w:ilvl w:val="0"/>
          <w:numId w:val="31"/>
        </w:numPr>
        <w:rPr>
          <w:lang w:val="lv-LV"/>
        </w:rPr>
      </w:pPr>
      <w:r w:rsidRPr="00E20C19">
        <w:rPr>
          <w:lang w:val="lv-LV"/>
        </w:rPr>
        <w:t xml:space="preserve">fotografēšanas prasmju attīstība, </w:t>
      </w:r>
    </w:p>
    <w:p w14:paraId="78EF5CA7" w14:textId="5C5C07DE" w:rsidR="00FB6E7E" w:rsidRPr="00E058C6" w:rsidRDefault="00FB6E7E">
      <w:pPr>
        <w:pStyle w:val="ListParagraph"/>
        <w:numPr>
          <w:ilvl w:val="0"/>
          <w:numId w:val="31"/>
        </w:numPr>
        <w:rPr>
          <w:lang w:val="lv-LV"/>
        </w:rPr>
        <w:sectPr w:rsidR="00FB6E7E" w:rsidRPr="00E058C6" w:rsidSect="00003C1B">
          <w:type w:val="continuous"/>
          <w:pgSz w:w="11907" w:h="16840" w:code="9"/>
          <w:pgMar w:top="1134" w:right="1418" w:bottom="1080" w:left="1985" w:header="720" w:footer="0" w:gutter="0"/>
          <w:cols w:space="720"/>
        </w:sectPr>
      </w:pPr>
      <w:r w:rsidRPr="00E20C19">
        <w:rPr>
          <w:lang w:val="lv-LV"/>
        </w:rPr>
        <w:t xml:space="preserve">kompozīcijas un stilu </w:t>
      </w:r>
      <w:r w:rsidRPr="00E058C6">
        <w:rPr>
          <w:lang w:val="lv-LV"/>
        </w:rPr>
        <w:t>mācībā</w:t>
      </w:r>
      <w:r w:rsidR="000532E5" w:rsidRPr="00E058C6">
        <w:rPr>
          <w:lang w:val="lv-LV"/>
        </w:rPr>
        <w:t>.</w:t>
      </w:r>
    </w:p>
    <w:p w14:paraId="11C27738" w14:textId="056A07ED" w:rsidR="00FB6E7E" w:rsidRPr="00E20C19" w:rsidRDefault="0049620F" w:rsidP="00FB6E7E">
      <w:pPr>
        <w:rPr>
          <w:lang w:val="lv-LV"/>
        </w:rPr>
      </w:pPr>
      <w:bookmarkStart w:id="41" w:name="_qsh70q" w:colFirst="0" w:colLast="0"/>
      <w:bookmarkEnd w:id="41"/>
      <w:r w:rsidRPr="00E058C6">
        <w:rPr>
          <w:lang w:val="lv-LV"/>
        </w:rPr>
        <w:t xml:space="preserve">Aktuāla ir </w:t>
      </w:r>
      <w:r w:rsidR="00FB6E7E" w:rsidRPr="00E058C6">
        <w:rPr>
          <w:lang w:val="lv-LV"/>
        </w:rPr>
        <w:t>sabiedrības izpratnes veicināšana par pieaugušo izglītības nozīmību un iespējām. Ņemot vērā iedzīvotāju zemo dalību pieaugušo izglītībā, 202</w:t>
      </w:r>
      <w:r w:rsidR="000532E5" w:rsidRPr="00E058C6">
        <w:rPr>
          <w:lang w:val="lv-LV"/>
        </w:rPr>
        <w:t>3</w:t>
      </w:r>
      <w:r w:rsidR="00FB6E7E" w:rsidRPr="00E058C6">
        <w:rPr>
          <w:lang w:val="lv-LV"/>
        </w:rPr>
        <w:t>.-</w:t>
      </w:r>
      <w:r w:rsidR="00FB6E7E" w:rsidRPr="00E20C19">
        <w:rPr>
          <w:lang w:val="lv-LV"/>
        </w:rPr>
        <w:t>2027.g. periodā plānotas vairākas integrētās komunikācijas kampaņas profesionālās un pieaugušo izglītības popularizēšanai ar mērķi veicināt sabiedrības izpratni un motivāciju piedalīties izglītības aktivitātēs.</w:t>
      </w:r>
    </w:p>
    <w:p w14:paraId="6B1C7BC1" w14:textId="169AC0E5" w:rsidR="00252803" w:rsidRPr="00E20C19" w:rsidRDefault="00823F92" w:rsidP="005A7885">
      <w:pPr>
        <w:pStyle w:val="Heading2"/>
        <w:numPr>
          <w:ilvl w:val="1"/>
          <w:numId w:val="3"/>
        </w:numPr>
        <w:rPr>
          <w:lang w:val="lv-LV"/>
        </w:rPr>
        <w:sectPr w:rsidR="00252803" w:rsidRPr="00E20C19" w:rsidSect="005E7509">
          <w:type w:val="continuous"/>
          <w:pgSz w:w="11907" w:h="16840" w:code="9"/>
          <w:pgMar w:top="1134" w:right="1418" w:bottom="1418" w:left="1985" w:header="720" w:footer="720" w:gutter="0"/>
          <w:cols w:space="720"/>
          <w:docGrid w:linePitch="299"/>
        </w:sectPr>
      </w:pPr>
      <w:bookmarkStart w:id="42" w:name="_Toc120654273"/>
      <w:r w:rsidRPr="00E20C19">
        <w:rPr>
          <w:lang w:val="lv-LV"/>
        </w:rPr>
        <w:t>Plānotie pašu ieņēmumi</w:t>
      </w:r>
      <w:bookmarkEnd w:id="42"/>
    </w:p>
    <w:p w14:paraId="5533CC87" w14:textId="752CD7CD" w:rsidR="009F527A" w:rsidRPr="00E20C19" w:rsidRDefault="0061763D">
      <w:pPr>
        <w:rPr>
          <w:rFonts w:eastAsia="Tahoma"/>
          <w:color w:val="0D0D0D" w:themeColor="text1" w:themeTint="F2"/>
          <w:lang w:val="lv-LV"/>
        </w:rPr>
      </w:pPr>
      <w:r w:rsidRPr="00E20C19">
        <w:rPr>
          <w:rFonts w:eastAsia="Tahoma"/>
          <w:color w:val="0D0D0D" w:themeColor="text1" w:themeTint="F2"/>
          <w:lang w:val="lv-LV"/>
        </w:rPr>
        <w:t xml:space="preserve">Stratēģijas īstenošanas periodā </w:t>
      </w:r>
      <w:r w:rsidR="0049620F" w:rsidRPr="00E20C19">
        <w:rPr>
          <w:rFonts w:eastAsia="Tahoma"/>
          <w:color w:val="0D0D0D" w:themeColor="text1" w:themeTint="F2"/>
          <w:lang w:val="lv-LV"/>
        </w:rPr>
        <w:t xml:space="preserve">Kompetences centrs </w:t>
      </w:r>
      <w:r w:rsidRPr="00E20C19">
        <w:rPr>
          <w:rFonts w:eastAsia="Tahoma"/>
          <w:color w:val="0D0D0D" w:themeColor="text1" w:themeTint="F2"/>
          <w:lang w:val="lv-LV"/>
        </w:rPr>
        <w:t>plāno aktivitātes, kuras veicinās pašu ieņēmumu pieaugumu</w:t>
      </w:r>
      <w:r w:rsidR="00AC26FC" w:rsidRPr="00E20C19">
        <w:rPr>
          <w:rFonts w:eastAsia="Tahoma"/>
          <w:color w:val="0D0D0D" w:themeColor="text1" w:themeTint="F2"/>
          <w:lang w:val="lv-LV"/>
        </w:rPr>
        <w:t xml:space="preserve"> un piedāvāto maksa pakalpojumu </w:t>
      </w:r>
      <w:r w:rsidR="00AB49E8" w:rsidRPr="00E20C19">
        <w:rPr>
          <w:rFonts w:eastAsia="Tahoma"/>
          <w:color w:val="0D0D0D" w:themeColor="text1" w:themeTint="F2"/>
          <w:lang w:val="lv-LV"/>
        </w:rPr>
        <w:t>dažādošan</w:t>
      </w:r>
      <w:r w:rsidR="00AB49E8" w:rsidRPr="00E058C6">
        <w:rPr>
          <w:rFonts w:eastAsia="Tahoma"/>
          <w:lang w:val="lv-LV"/>
        </w:rPr>
        <w:t>u</w:t>
      </w:r>
      <w:r w:rsidR="00877B4C" w:rsidRPr="00E058C6">
        <w:rPr>
          <w:rFonts w:eastAsia="Tahoma"/>
          <w:lang w:val="lv-LV"/>
        </w:rPr>
        <w:t>.</w:t>
      </w:r>
    </w:p>
    <w:p w14:paraId="74A05319" w14:textId="4923A1F3" w:rsidR="006E6D52" w:rsidRPr="00E20C19" w:rsidRDefault="006E6D52" w:rsidP="006E6D52">
      <w:pPr>
        <w:pStyle w:val="Caption"/>
        <w:rPr>
          <w:rFonts w:eastAsia="Tahoma"/>
          <w:color w:val="0D0D0D" w:themeColor="text1" w:themeTint="F2"/>
          <w:lang w:val="lv-LV"/>
        </w:rPr>
      </w:pPr>
      <w:bookmarkStart w:id="43" w:name="_Toc120717527"/>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12</w:t>
      </w:r>
      <w:r w:rsidRPr="00E20C19">
        <w:rPr>
          <w:lang w:val="lv-LV"/>
        </w:rPr>
        <w:fldChar w:fldCharType="end"/>
      </w:r>
      <w:r w:rsidRPr="00E20C19">
        <w:rPr>
          <w:lang w:val="lv-LV"/>
        </w:rPr>
        <w:t>. Maksas pakalpojumu kopsavilkums</w:t>
      </w:r>
      <w:bookmarkEnd w:id="43"/>
    </w:p>
    <w:tbl>
      <w:tblPr>
        <w:tblStyle w:val="TableGrid"/>
        <w:tblW w:w="0" w:type="auto"/>
        <w:tblLook w:val="04A0" w:firstRow="1" w:lastRow="0" w:firstColumn="1" w:lastColumn="0" w:noHBand="0" w:noVBand="1"/>
      </w:tblPr>
      <w:tblGrid>
        <w:gridCol w:w="2978"/>
        <w:gridCol w:w="5516"/>
      </w:tblGrid>
      <w:tr w:rsidR="00AC26FC" w:rsidRPr="00E20C19" w14:paraId="7B5388C9" w14:textId="77777777" w:rsidTr="004E7BF0">
        <w:tc>
          <w:tcPr>
            <w:tcW w:w="3114" w:type="dxa"/>
            <w:shd w:val="clear" w:color="auto" w:fill="BFBFBF" w:themeFill="background1" w:themeFillShade="BF"/>
          </w:tcPr>
          <w:p w14:paraId="0E84A763" w14:textId="2B887902" w:rsidR="00AC26FC" w:rsidRPr="00E20C19" w:rsidRDefault="00AC26FC" w:rsidP="00AC26FC">
            <w:pPr>
              <w:jc w:val="center"/>
              <w:rPr>
                <w:b/>
                <w:bCs/>
                <w:color w:val="0D0D0D" w:themeColor="text1" w:themeTint="F2"/>
                <w:lang w:val="lv-LV"/>
              </w:rPr>
            </w:pPr>
            <w:r w:rsidRPr="00E20C19">
              <w:rPr>
                <w:b/>
                <w:bCs/>
                <w:color w:val="0D0D0D" w:themeColor="text1" w:themeTint="F2"/>
                <w:lang w:val="lv-LV"/>
              </w:rPr>
              <w:t>Maksas pakalpojumu pozīcija</w:t>
            </w:r>
          </w:p>
        </w:tc>
        <w:tc>
          <w:tcPr>
            <w:tcW w:w="5902" w:type="dxa"/>
            <w:shd w:val="clear" w:color="auto" w:fill="BFBFBF" w:themeFill="background1" w:themeFillShade="BF"/>
          </w:tcPr>
          <w:p w14:paraId="121644A1" w14:textId="6ED314F7" w:rsidR="00AC26FC" w:rsidRPr="00E20C19" w:rsidRDefault="00AC26FC" w:rsidP="00AC26FC">
            <w:pPr>
              <w:jc w:val="center"/>
              <w:rPr>
                <w:b/>
                <w:bCs/>
                <w:lang w:val="lv-LV"/>
              </w:rPr>
            </w:pPr>
            <w:r w:rsidRPr="00E20C19">
              <w:rPr>
                <w:b/>
                <w:bCs/>
                <w:lang w:val="lv-LV"/>
              </w:rPr>
              <w:t>Pakalpojuma apraksts</w:t>
            </w:r>
          </w:p>
        </w:tc>
      </w:tr>
      <w:tr w:rsidR="009F527A" w:rsidRPr="00E20C19" w14:paraId="00F545BF" w14:textId="77777777" w:rsidTr="009F527A">
        <w:tc>
          <w:tcPr>
            <w:tcW w:w="3114" w:type="dxa"/>
          </w:tcPr>
          <w:p w14:paraId="7E7F4180" w14:textId="08E812F5" w:rsidR="009F527A" w:rsidRPr="00E20C19" w:rsidRDefault="009F527A" w:rsidP="009F527A">
            <w:pPr>
              <w:rPr>
                <w:color w:val="0D0D0D" w:themeColor="text1" w:themeTint="F2"/>
                <w:lang w:val="lv-LV"/>
              </w:rPr>
            </w:pPr>
            <w:r w:rsidRPr="00E20C19">
              <w:rPr>
                <w:color w:val="0D0D0D" w:themeColor="text1" w:themeTint="F2"/>
                <w:lang w:val="lv-LV"/>
              </w:rPr>
              <w:t>Telpu noma</w:t>
            </w:r>
          </w:p>
        </w:tc>
        <w:tc>
          <w:tcPr>
            <w:tcW w:w="5902" w:type="dxa"/>
          </w:tcPr>
          <w:p w14:paraId="7300CE3F" w14:textId="5DBC6CE2" w:rsidR="009F527A" w:rsidRPr="00E20C19" w:rsidRDefault="009F527A" w:rsidP="009F527A">
            <w:pPr>
              <w:rPr>
                <w:color w:val="0D0D0D" w:themeColor="text1" w:themeTint="F2"/>
                <w:lang w:val="lv-LV"/>
              </w:rPr>
            </w:pPr>
            <w:r w:rsidRPr="00E20C19">
              <w:rPr>
                <w:lang w:val="lv-LV"/>
              </w:rPr>
              <w:t>Konferenču, semināru telpu, deju zāles, foto-</w:t>
            </w:r>
            <w:r w:rsidR="00AB49E8" w:rsidRPr="00E20C19">
              <w:rPr>
                <w:lang w:val="lv-LV"/>
              </w:rPr>
              <w:t>video studijas</w:t>
            </w:r>
            <w:r w:rsidRPr="00E20C19">
              <w:rPr>
                <w:lang w:val="lv-LV"/>
              </w:rPr>
              <w:t>, darbnīcu noma</w:t>
            </w:r>
          </w:p>
        </w:tc>
      </w:tr>
      <w:tr w:rsidR="009F527A" w:rsidRPr="00E20C19" w14:paraId="595F68C1" w14:textId="77777777" w:rsidTr="009F527A">
        <w:tc>
          <w:tcPr>
            <w:tcW w:w="3114" w:type="dxa"/>
          </w:tcPr>
          <w:p w14:paraId="5C81516E" w14:textId="4A2BEF9C" w:rsidR="009F527A" w:rsidRPr="00E20C19" w:rsidRDefault="009F527A" w:rsidP="009F527A">
            <w:pPr>
              <w:rPr>
                <w:color w:val="0D0D0D" w:themeColor="text1" w:themeTint="F2"/>
                <w:lang w:val="lv-LV"/>
              </w:rPr>
            </w:pPr>
            <w:r w:rsidRPr="00E20C19">
              <w:rPr>
                <w:color w:val="0D0D0D" w:themeColor="text1" w:themeTint="F2"/>
                <w:lang w:val="lv-LV"/>
              </w:rPr>
              <w:t>Iekārtu un aprīkojuma noma</w:t>
            </w:r>
          </w:p>
        </w:tc>
        <w:tc>
          <w:tcPr>
            <w:tcW w:w="5902" w:type="dxa"/>
          </w:tcPr>
          <w:p w14:paraId="681DC6C5" w14:textId="68EB811A" w:rsidR="009F527A" w:rsidRPr="00E20C19" w:rsidRDefault="009F527A" w:rsidP="009F527A">
            <w:pPr>
              <w:rPr>
                <w:color w:val="0D0D0D" w:themeColor="text1" w:themeTint="F2"/>
                <w:lang w:val="lv-LV"/>
              </w:rPr>
            </w:pPr>
            <w:r w:rsidRPr="00E20C19">
              <w:rPr>
                <w:lang w:val="lv-LV"/>
              </w:rPr>
              <w:t>Drukas iekārtu, foto-video studijas, kokapstrādes iekārtu un aprīkojuma noma</w:t>
            </w:r>
          </w:p>
        </w:tc>
      </w:tr>
      <w:tr w:rsidR="009F527A" w:rsidRPr="00E20C19" w14:paraId="6A0958A4" w14:textId="77777777" w:rsidTr="009F527A">
        <w:tc>
          <w:tcPr>
            <w:tcW w:w="3114" w:type="dxa"/>
          </w:tcPr>
          <w:p w14:paraId="3C429140" w14:textId="12940CC4" w:rsidR="009F527A" w:rsidRPr="00E20C19" w:rsidRDefault="009F527A" w:rsidP="009F527A">
            <w:pPr>
              <w:rPr>
                <w:color w:val="0D0D0D" w:themeColor="text1" w:themeTint="F2"/>
                <w:lang w:val="lv-LV"/>
              </w:rPr>
            </w:pPr>
            <w:r w:rsidRPr="00E20C19">
              <w:rPr>
                <w:color w:val="0D0D0D" w:themeColor="text1" w:themeTint="F2"/>
                <w:lang w:val="lv-LV"/>
              </w:rPr>
              <w:t>Kursi pieaugušiem</w:t>
            </w:r>
          </w:p>
        </w:tc>
        <w:tc>
          <w:tcPr>
            <w:tcW w:w="5902" w:type="dxa"/>
          </w:tcPr>
          <w:p w14:paraId="60CB159F" w14:textId="2DC4C319" w:rsidR="009F527A" w:rsidRPr="00E20C19" w:rsidRDefault="009F527A" w:rsidP="009F527A">
            <w:pPr>
              <w:rPr>
                <w:color w:val="0D0D0D" w:themeColor="text1" w:themeTint="F2"/>
                <w:lang w:val="lv-LV"/>
              </w:rPr>
            </w:pPr>
            <w:r w:rsidRPr="00E20C19">
              <w:rPr>
                <w:lang w:val="lv-LV"/>
              </w:rPr>
              <w:t>Gleznošanas, zīmēšanas, tekstila tehnoloģiju, grafisko programatūru lietošanas kursi pieaugušo grupām;</w:t>
            </w:r>
          </w:p>
        </w:tc>
      </w:tr>
      <w:tr w:rsidR="009F527A" w:rsidRPr="00E20C19" w14:paraId="68A40FC7" w14:textId="77777777" w:rsidTr="009F527A">
        <w:tc>
          <w:tcPr>
            <w:tcW w:w="3114" w:type="dxa"/>
          </w:tcPr>
          <w:p w14:paraId="039A6A4B" w14:textId="54BA6D8E" w:rsidR="009F527A" w:rsidRPr="00E20C19" w:rsidRDefault="009F527A" w:rsidP="009F527A">
            <w:pPr>
              <w:rPr>
                <w:color w:val="0D0D0D" w:themeColor="text1" w:themeTint="F2"/>
                <w:lang w:val="lv-LV"/>
              </w:rPr>
            </w:pPr>
            <w:r w:rsidRPr="00E20C19">
              <w:rPr>
                <w:color w:val="0D0D0D" w:themeColor="text1" w:themeTint="F2"/>
                <w:lang w:val="lv-LV"/>
              </w:rPr>
              <w:t>Ārzemju grupu apmācības programmas</w:t>
            </w:r>
          </w:p>
        </w:tc>
        <w:tc>
          <w:tcPr>
            <w:tcW w:w="5902" w:type="dxa"/>
          </w:tcPr>
          <w:p w14:paraId="55EC6323" w14:textId="707D6B33" w:rsidR="009F527A" w:rsidRPr="00E20C19" w:rsidRDefault="009F527A" w:rsidP="009F527A">
            <w:pPr>
              <w:rPr>
                <w:color w:val="0D0D0D" w:themeColor="text1" w:themeTint="F2"/>
                <w:lang w:val="lv-LV"/>
              </w:rPr>
            </w:pPr>
            <w:r w:rsidRPr="00E20C19">
              <w:rPr>
                <w:lang w:val="lv-LV"/>
              </w:rPr>
              <w:t>1-2 nedēļu apmācības programmas ārzemju studentu grupām;</w:t>
            </w:r>
          </w:p>
        </w:tc>
      </w:tr>
      <w:tr w:rsidR="009F527A" w:rsidRPr="00E20C19" w14:paraId="117769FC" w14:textId="77777777" w:rsidTr="009F527A">
        <w:tc>
          <w:tcPr>
            <w:tcW w:w="3114" w:type="dxa"/>
          </w:tcPr>
          <w:p w14:paraId="78FE2BDE" w14:textId="0F09BCD3" w:rsidR="009F527A" w:rsidRPr="00E20C19" w:rsidRDefault="009F527A" w:rsidP="009F527A">
            <w:pPr>
              <w:rPr>
                <w:color w:val="0D0D0D" w:themeColor="text1" w:themeTint="F2"/>
                <w:lang w:val="lv-LV"/>
              </w:rPr>
            </w:pPr>
            <w:r w:rsidRPr="00E20C19">
              <w:rPr>
                <w:color w:val="0D0D0D" w:themeColor="text1" w:themeTint="F2"/>
                <w:lang w:val="lv-LV"/>
              </w:rPr>
              <w:lastRenderedPageBreak/>
              <w:t>Mākslas un dizaina izstrādājumu tirdzniecība</w:t>
            </w:r>
          </w:p>
        </w:tc>
        <w:tc>
          <w:tcPr>
            <w:tcW w:w="5902" w:type="dxa"/>
          </w:tcPr>
          <w:p w14:paraId="49E5D70A" w14:textId="16866A8E" w:rsidR="009F527A" w:rsidRPr="00E20C19" w:rsidRDefault="009F527A" w:rsidP="009F527A">
            <w:pPr>
              <w:rPr>
                <w:color w:val="0D0D0D" w:themeColor="text1" w:themeTint="F2"/>
                <w:lang w:val="lv-LV"/>
              </w:rPr>
            </w:pPr>
            <w:r w:rsidRPr="00E20C19">
              <w:rPr>
                <w:lang w:val="lv-LV"/>
              </w:rPr>
              <w:t>Audzēkņu izgatavotu mākslas un dizaina priekšmetu (mācību uzdevumu)  pārdošana;</w:t>
            </w:r>
          </w:p>
        </w:tc>
      </w:tr>
      <w:tr w:rsidR="009F527A" w:rsidRPr="00E20C19" w14:paraId="5E802D93" w14:textId="77777777" w:rsidTr="009F527A">
        <w:tc>
          <w:tcPr>
            <w:tcW w:w="3114" w:type="dxa"/>
          </w:tcPr>
          <w:p w14:paraId="2D29A9BC" w14:textId="039DB523" w:rsidR="009F527A" w:rsidRPr="00E20C19" w:rsidRDefault="009F527A" w:rsidP="009F527A">
            <w:pPr>
              <w:rPr>
                <w:color w:val="0D0D0D" w:themeColor="text1" w:themeTint="F2"/>
                <w:lang w:val="lv-LV"/>
              </w:rPr>
            </w:pPr>
            <w:r w:rsidRPr="00E20C19">
              <w:rPr>
                <w:color w:val="0D0D0D" w:themeColor="text1" w:themeTint="F2"/>
                <w:lang w:val="lv-LV"/>
              </w:rPr>
              <w:t>Mākslas un dizaina izstrādājumu izgatavošana (pēc pasūtījuma)</w:t>
            </w:r>
          </w:p>
        </w:tc>
        <w:tc>
          <w:tcPr>
            <w:tcW w:w="5902" w:type="dxa"/>
          </w:tcPr>
          <w:p w14:paraId="32616C30" w14:textId="3DB29A22" w:rsidR="009F527A" w:rsidRPr="00E20C19" w:rsidRDefault="009F527A" w:rsidP="009F527A">
            <w:pPr>
              <w:rPr>
                <w:color w:val="0D0D0D" w:themeColor="text1" w:themeTint="F2"/>
                <w:lang w:val="lv-LV"/>
              </w:rPr>
            </w:pPr>
            <w:r w:rsidRPr="00E20C19">
              <w:rPr>
                <w:lang w:val="lv-LV"/>
              </w:rPr>
              <w:t>Radošo pasūtījumu izpildīšana</w:t>
            </w:r>
          </w:p>
        </w:tc>
      </w:tr>
    </w:tbl>
    <w:p w14:paraId="04978EC1" w14:textId="547911A6" w:rsidR="009F527A" w:rsidRPr="00E20C19" w:rsidRDefault="00B241EE" w:rsidP="00B241EE">
      <w:pPr>
        <w:rPr>
          <w:color w:val="0D0D0D" w:themeColor="text1" w:themeTint="F2"/>
          <w:lang w:val="lv-LV"/>
        </w:rPr>
      </w:pPr>
      <w:r w:rsidRPr="00E20C19">
        <w:rPr>
          <w:color w:val="0D0D0D" w:themeColor="text1" w:themeTint="F2"/>
          <w:lang w:val="lv-LV"/>
        </w:rPr>
        <w:t>Maksas pakalpojumu aprēķinam, kā arī izglītības programmu un moduļu īstenošanas izmaksu aprēķiniem plānots izmantots finanšu rīku, kuru ir izstrādājis Kurzemes Biznesa inkubators SIA (reģ. nr.42103046981) projekta Nr. 8.5.3.0/16/I/001 “Profesionālās izglītības iestāžu efektīva pārvaldība un personāla kompetences pilnveide” ietvaros. Finanšu rīka turētājs ir Valsts izglītības satura centrs (reģ. nr. 90009115938).</w:t>
      </w:r>
    </w:p>
    <w:p w14:paraId="35C98556" w14:textId="77777777" w:rsidR="009F527A" w:rsidRPr="00E20C19" w:rsidRDefault="009F527A" w:rsidP="009F527A">
      <w:pPr>
        <w:rPr>
          <w:color w:val="0D0D0D" w:themeColor="text1" w:themeTint="F2"/>
          <w:lang w:val="lv-LV"/>
        </w:rPr>
      </w:pPr>
      <w:r w:rsidRPr="00E20C19">
        <w:rPr>
          <w:b/>
          <w:bCs/>
          <w:color w:val="0D0D0D" w:themeColor="text1" w:themeTint="F2"/>
          <w:u w:val="single"/>
          <w:lang w:val="lv-LV"/>
        </w:rPr>
        <w:t>Maksas pakalpojumu cenrāža pilnveides iespējas:</w:t>
      </w:r>
    </w:p>
    <w:p w14:paraId="0F0D0372" w14:textId="77777777" w:rsidR="009F527A" w:rsidRPr="00E20C19" w:rsidRDefault="009F527A">
      <w:pPr>
        <w:numPr>
          <w:ilvl w:val="0"/>
          <w:numId w:val="22"/>
        </w:numPr>
        <w:rPr>
          <w:color w:val="0D0D0D" w:themeColor="text1" w:themeTint="F2"/>
          <w:lang w:val="lv-LV"/>
        </w:rPr>
      </w:pPr>
      <w:r w:rsidRPr="00E20C19">
        <w:rPr>
          <w:color w:val="0D0D0D" w:themeColor="text1" w:themeTint="F2"/>
          <w:lang w:val="lv-LV"/>
        </w:rPr>
        <w:t>Diferencēta pieeja maksas pakalpojumu lietotājiem/klientiem</w:t>
      </w:r>
    </w:p>
    <w:p w14:paraId="0149DFAB" w14:textId="77777777" w:rsidR="009F527A" w:rsidRPr="00E20C19" w:rsidRDefault="009F527A">
      <w:pPr>
        <w:numPr>
          <w:ilvl w:val="0"/>
          <w:numId w:val="22"/>
        </w:numPr>
        <w:rPr>
          <w:color w:val="0D0D0D" w:themeColor="text1" w:themeTint="F2"/>
          <w:lang w:val="lv-LV"/>
        </w:rPr>
      </w:pPr>
      <w:r w:rsidRPr="00E20C19">
        <w:rPr>
          <w:color w:val="0D0D0D" w:themeColor="text1" w:themeTint="F2"/>
          <w:lang w:val="lv-LV"/>
        </w:rPr>
        <w:t>Klātienes un tiešsaistes pasākumi (</w:t>
      </w:r>
      <w:proofErr w:type="spellStart"/>
      <w:r w:rsidRPr="00E20C19">
        <w:rPr>
          <w:color w:val="0D0D0D" w:themeColor="text1" w:themeTint="F2"/>
          <w:lang w:val="lv-LV"/>
        </w:rPr>
        <w:t>vebināri</w:t>
      </w:r>
      <w:proofErr w:type="spellEnd"/>
      <w:r w:rsidRPr="00E20C19">
        <w:rPr>
          <w:color w:val="0D0D0D" w:themeColor="text1" w:themeTint="F2"/>
          <w:lang w:val="lv-LV"/>
        </w:rPr>
        <w:t xml:space="preserve">, </w:t>
      </w:r>
      <w:proofErr w:type="spellStart"/>
      <w:r w:rsidRPr="00E20C19">
        <w:rPr>
          <w:color w:val="0D0D0D" w:themeColor="text1" w:themeTint="F2"/>
          <w:lang w:val="lv-LV"/>
        </w:rPr>
        <w:t>online</w:t>
      </w:r>
      <w:proofErr w:type="spellEnd"/>
      <w:r w:rsidRPr="00E20C19">
        <w:rPr>
          <w:color w:val="0D0D0D" w:themeColor="text1" w:themeTint="F2"/>
          <w:lang w:val="lv-LV"/>
        </w:rPr>
        <w:t xml:space="preserve"> meistarklases)</w:t>
      </w:r>
    </w:p>
    <w:p w14:paraId="0A165FE4" w14:textId="77777777" w:rsidR="009F527A" w:rsidRPr="00E20C19" w:rsidRDefault="009F527A">
      <w:pPr>
        <w:numPr>
          <w:ilvl w:val="0"/>
          <w:numId w:val="22"/>
        </w:numPr>
        <w:rPr>
          <w:color w:val="0D0D0D" w:themeColor="text1" w:themeTint="F2"/>
          <w:lang w:val="lv-LV"/>
        </w:rPr>
      </w:pPr>
      <w:r w:rsidRPr="00E20C19">
        <w:rPr>
          <w:color w:val="0D0D0D" w:themeColor="text1" w:themeTint="F2"/>
          <w:lang w:val="lv-LV"/>
        </w:rPr>
        <w:t>Pakalpojumu abonēšanas iespējas</w:t>
      </w:r>
    </w:p>
    <w:p w14:paraId="31F7DA6B" w14:textId="30DC44CA" w:rsidR="00252803" w:rsidRPr="00E20C19" w:rsidRDefault="00972C1B">
      <w:pPr>
        <w:numPr>
          <w:ilvl w:val="0"/>
          <w:numId w:val="22"/>
        </w:numPr>
        <w:rPr>
          <w:color w:val="0D0D0D" w:themeColor="text1" w:themeTint="F2"/>
          <w:lang w:val="lv-LV"/>
        </w:rPr>
      </w:pPr>
      <w:r w:rsidRPr="00E20C19">
        <w:rPr>
          <w:color w:val="0D0D0D" w:themeColor="text1" w:themeTint="F2"/>
          <w:lang w:val="lv-LV"/>
        </w:rPr>
        <w:t>Tiešsaistes</w:t>
      </w:r>
      <w:r w:rsidR="009F527A" w:rsidRPr="00E20C19">
        <w:rPr>
          <w:color w:val="0D0D0D" w:themeColor="text1" w:themeTint="F2"/>
          <w:lang w:val="lv-LV"/>
        </w:rPr>
        <w:t xml:space="preserve"> veikals audzēkņu mākslas un dizaina izstrādājumiem</w:t>
      </w:r>
    </w:p>
    <w:p w14:paraId="788DAEF2" w14:textId="1737C570" w:rsidR="00CA1F80" w:rsidRPr="00E20C19" w:rsidRDefault="00823F92" w:rsidP="005A7885">
      <w:pPr>
        <w:pStyle w:val="Heading2"/>
        <w:numPr>
          <w:ilvl w:val="1"/>
          <w:numId w:val="3"/>
        </w:numPr>
        <w:rPr>
          <w:lang w:val="lv-LV"/>
        </w:rPr>
      </w:pPr>
      <w:r w:rsidRPr="00E20C19">
        <w:rPr>
          <w:lang w:val="lv-LV"/>
        </w:rPr>
        <w:t xml:space="preserve"> </w:t>
      </w:r>
      <w:bookmarkStart w:id="44" w:name="_Toc120654274"/>
      <w:r w:rsidRPr="00E20C19">
        <w:rPr>
          <w:lang w:val="lv-LV"/>
        </w:rPr>
        <w:t>“Zaļās” investīcijas un aktivitātes</w:t>
      </w:r>
      <w:bookmarkEnd w:id="44"/>
    </w:p>
    <w:p w14:paraId="06D7E199" w14:textId="1E3FA04E" w:rsidR="004B1F2C" w:rsidRPr="00E058C6" w:rsidRDefault="00C71199" w:rsidP="00686D5D">
      <w:pPr>
        <w:rPr>
          <w:shd w:val="clear" w:color="auto" w:fill="FFFFFF"/>
          <w:lang w:val="lv-LV"/>
        </w:rPr>
      </w:pPr>
      <w:r w:rsidRPr="00E20C19">
        <w:rPr>
          <w:color w:val="0D0D0D" w:themeColor="text1" w:themeTint="F2"/>
          <w:shd w:val="clear" w:color="auto" w:fill="FFFFFF"/>
          <w:lang w:val="lv-LV"/>
        </w:rPr>
        <w:t>E</w:t>
      </w:r>
      <w:r w:rsidR="0049620F" w:rsidRPr="00E20C19">
        <w:rPr>
          <w:color w:val="0D0D0D" w:themeColor="text1" w:themeTint="F2"/>
          <w:shd w:val="clear" w:color="auto" w:fill="FFFFFF"/>
          <w:lang w:val="lv-LV"/>
        </w:rPr>
        <w:t xml:space="preserve">iropas </w:t>
      </w:r>
      <w:r w:rsidRPr="00E20C19">
        <w:rPr>
          <w:color w:val="0D0D0D" w:themeColor="text1" w:themeTint="F2"/>
          <w:shd w:val="clear" w:color="auto" w:fill="FFFFFF"/>
          <w:lang w:val="lv-LV"/>
        </w:rPr>
        <w:t>S</w:t>
      </w:r>
      <w:r w:rsidR="0049620F" w:rsidRPr="00E20C19">
        <w:rPr>
          <w:color w:val="0D0D0D" w:themeColor="text1" w:themeTint="F2"/>
          <w:shd w:val="clear" w:color="auto" w:fill="FFFFFF"/>
          <w:lang w:val="lv-LV"/>
        </w:rPr>
        <w:t>avienības</w:t>
      </w:r>
      <w:r w:rsidRPr="00E20C19">
        <w:rPr>
          <w:color w:val="0D0D0D" w:themeColor="text1" w:themeTint="F2"/>
          <w:shd w:val="clear" w:color="auto" w:fill="FFFFFF"/>
          <w:lang w:val="lv-LV"/>
        </w:rPr>
        <w:t xml:space="preserve"> mērķis </w:t>
      </w:r>
      <w:r w:rsidR="0049620F" w:rsidRPr="00E20C19">
        <w:rPr>
          <w:color w:val="0D0D0D" w:themeColor="text1" w:themeTint="F2"/>
          <w:shd w:val="clear" w:color="auto" w:fill="FFFFFF"/>
          <w:lang w:val="lv-LV"/>
        </w:rPr>
        <w:t>-</w:t>
      </w:r>
      <w:r w:rsidRPr="00E20C19">
        <w:rPr>
          <w:color w:val="0D0D0D" w:themeColor="text1" w:themeTint="F2"/>
          <w:shd w:val="clear" w:color="auto" w:fill="FFFFFF"/>
          <w:lang w:val="lv-LV"/>
        </w:rPr>
        <w:t xml:space="preserve"> līdz 2050.</w:t>
      </w:r>
      <w:r w:rsidR="00877B4C">
        <w:rPr>
          <w:color w:val="0D0D0D" w:themeColor="text1" w:themeTint="F2"/>
          <w:shd w:val="clear" w:color="auto" w:fill="FFFFFF"/>
          <w:lang w:val="lv-LV"/>
        </w:rPr>
        <w:t xml:space="preserve"> </w:t>
      </w:r>
      <w:r w:rsidRPr="00E20C19">
        <w:rPr>
          <w:color w:val="0D0D0D" w:themeColor="text1" w:themeTint="F2"/>
          <w:shd w:val="clear" w:color="auto" w:fill="FFFFFF"/>
          <w:lang w:val="lv-LV"/>
        </w:rPr>
        <w:t>gadam</w:t>
      </w:r>
      <w:r w:rsidR="0049620F" w:rsidRPr="00E20C19">
        <w:rPr>
          <w:color w:val="0D0D0D" w:themeColor="text1" w:themeTint="F2"/>
          <w:shd w:val="clear" w:color="auto" w:fill="FFFFFF"/>
          <w:lang w:val="lv-LV"/>
        </w:rPr>
        <w:t xml:space="preserve"> Eiropai</w:t>
      </w:r>
      <w:r w:rsidRPr="00E20C19">
        <w:rPr>
          <w:color w:val="0D0D0D" w:themeColor="text1" w:themeTint="F2"/>
          <w:shd w:val="clear" w:color="auto" w:fill="FFFFFF"/>
          <w:lang w:val="lv-LV"/>
        </w:rPr>
        <w:t xml:space="preserve"> kļūt par pasaulē pirmo klimat</w:t>
      </w:r>
      <w:r w:rsidR="00E3018C">
        <w:rPr>
          <w:color w:val="0D0D0D" w:themeColor="text1" w:themeTint="F2"/>
          <w:shd w:val="clear" w:color="auto" w:fill="FFFFFF"/>
          <w:lang w:val="lv-LV"/>
        </w:rPr>
        <w:t xml:space="preserve">a </w:t>
      </w:r>
      <w:r w:rsidRPr="00E20C19">
        <w:rPr>
          <w:color w:val="0D0D0D" w:themeColor="text1" w:themeTint="F2"/>
          <w:shd w:val="clear" w:color="auto" w:fill="FFFFFF"/>
          <w:lang w:val="lv-LV"/>
        </w:rPr>
        <w:t>neitrālo kontinentu ir mūslaiku lielākais izaicinājums un arī izdevība. Lai šo mērķi sasniegtu, E</w:t>
      </w:r>
      <w:r w:rsidR="0049620F" w:rsidRPr="00E20C19">
        <w:rPr>
          <w:color w:val="0D0D0D" w:themeColor="text1" w:themeTint="F2"/>
          <w:shd w:val="clear" w:color="auto" w:fill="FFFFFF"/>
          <w:lang w:val="lv-LV"/>
        </w:rPr>
        <w:t xml:space="preserve">iropas </w:t>
      </w:r>
      <w:r w:rsidRPr="00E20C19">
        <w:rPr>
          <w:color w:val="0D0D0D" w:themeColor="text1" w:themeTint="F2"/>
          <w:shd w:val="clear" w:color="auto" w:fill="FFFFFF"/>
          <w:lang w:val="lv-LV"/>
        </w:rPr>
        <w:t>K</w:t>
      </w:r>
      <w:r w:rsidR="0049620F" w:rsidRPr="00E20C19">
        <w:rPr>
          <w:color w:val="0D0D0D" w:themeColor="text1" w:themeTint="F2"/>
          <w:shd w:val="clear" w:color="auto" w:fill="FFFFFF"/>
          <w:lang w:val="lv-LV"/>
        </w:rPr>
        <w:t>omisija</w:t>
      </w:r>
      <w:r w:rsidRPr="00E20C19">
        <w:rPr>
          <w:color w:val="0D0D0D" w:themeColor="text1" w:themeTint="F2"/>
          <w:shd w:val="clear" w:color="auto" w:fill="FFFFFF"/>
          <w:lang w:val="lv-LV"/>
        </w:rPr>
        <w:t xml:space="preserve"> ir nākusi klajā ar Eiropas zaļo kursu - vērienīgu pasākumu kopumu, kura nolūks ir dot E</w:t>
      </w:r>
      <w:r w:rsidR="0049620F" w:rsidRPr="00E20C19">
        <w:rPr>
          <w:color w:val="0D0D0D" w:themeColor="text1" w:themeTint="F2"/>
          <w:shd w:val="clear" w:color="auto" w:fill="FFFFFF"/>
          <w:lang w:val="lv-LV"/>
        </w:rPr>
        <w:t xml:space="preserve">iropas </w:t>
      </w:r>
      <w:r w:rsidRPr="00E20C19">
        <w:rPr>
          <w:color w:val="0D0D0D" w:themeColor="text1" w:themeTint="F2"/>
          <w:shd w:val="clear" w:color="auto" w:fill="FFFFFF"/>
          <w:lang w:val="lv-LV"/>
        </w:rPr>
        <w:t>S</w:t>
      </w:r>
      <w:r w:rsidR="0049620F" w:rsidRPr="00E20C19">
        <w:rPr>
          <w:color w:val="0D0D0D" w:themeColor="text1" w:themeTint="F2"/>
          <w:shd w:val="clear" w:color="auto" w:fill="FFFFFF"/>
          <w:lang w:val="lv-LV"/>
        </w:rPr>
        <w:t>avienības</w:t>
      </w:r>
      <w:r w:rsidRPr="00E20C19">
        <w:rPr>
          <w:color w:val="0D0D0D" w:themeColor="text1" w:themeTint="F2"/>
          <w:shd w:val="clear" w:color="auto" w:fill="FFFFFF"/>
          <w:lang w:val="lv-LV"/>
        </w:rPr>
        <w:t xml:space="preserve"> iedzīvotājiem un uzņēmumiem iespēju gūt labumu no pārejas uz ilgtspējīgu zaļo ekonomiku</w:t>
      </w:r>
      <w:r w:rsidRPr="00E058C6">
        <w:rPr>
          <w:shd w:val="clear" w:color="auto" w:fill="FFFFFF"/>
          <w:lang w:val="lv-LV"/>
        </w:rPr>
        <w:t xml:space="preserve">. </w:t>
      </w:r>
      <w:r w:rsidR="00877B4C" w:rsidRPr="00E058C6">
        <w:rPr>
          <w:shd w:val="clear" w:color="auto" w:fill="FFFFFF"/>
          <w:lang w:val="lv-LV"/>
        </w:rPr>
        <w:t>Kompetences centra</w:t>
      </w:r>
      <w:r w:rsidRPr="00E058C6">
        <w:rPr>
          <w:shd w:val="clear" w:color="auto" w:fill="FFFFFF"/>
          <w:lang w:val="lv-LV"/>
        </w:rPr>
        <w:t xml:space="preserve">  “zaļo” aktivitāšu </w:t>
      </w:r>
      <w:r w:rsidR="00257D63" w:rsidRPr="00E058C6">
        <w:rPr>
          <w:shd w:val="clear" w:color="auto" w:fill="FFFFFF"/>
          <w:lang w:val="lv-LV"/>
        </w:rPr>
        <w:t>plāns</w:t>
      </w:r>
      <w:r w:rsidRPr="00E058C6">
        <w:rPr>
          <w:shd w:val="clear" w:color="auto" w:fill="FFFFFF"/>
          <w:lang w:val="lv-LV"/>
        </w:rPr>
        <w:t xml:space="preserve"> veidots ievērojot </w:t>
      </w:r>
      <w:r w:rsidR="004B1F2C" w:rsidRPr="00E058C6">
        <w:rPr>
          <w:shd w:val="clear" w:color="auto" w:fill="FFFFFF"/>
          <w:lang w:val="lv-LV"/>
        </w:rPr>
        <w:t>ES rīcības plāna pamatnostādnes</w:t>
      </w:r>
      <w:r w:rsidR="00257D63" w:rsidRPr="00E058C6">
        <w:rPr>
          <w:shd w:val="clear" w:color="auto" w:fill="FFFFFF"/>
          <w:lang w:val="lv-LV"/>
        </w:rPr>
        <w:t>, “vietējā līmenī” īstenojot zaļā kursa prioritātes</w:t>
      </w:r>
      <w:r w:rsidR="00686D5D" w:rsidRPr="00E058C6">
        <w:rPr>
          <w:shd w:val="clear" w:color="auto" w:fill="FFFFFF"/>
          <w:lang w:val="lv-LV"/>
        </w:rPr>
        <w:t xml:space="preserve">, </w:t>
      </w:r>
      <w:r w:rsidR="00257D63" w:rsidRPr="00E058C6">
        <w:rPr>
          <w:shd w:val="clear" w:color="auto" w:fill="FFFFFF"/>
          <w:lang w:val="lv-LV"/>
        </w:rPr>
        <w:t xml:space="preserve"> veicin</w:t>
      </w:r>
      <w:r w:rsidR="00686D5D" w:rsidRPr="00E058C6">
        <w:rPr>
          <w:shd w:val="clear" w:color="auto" w:fill="FFFFFF"/>
          <w:lang w:val="lv-LV"/>
        </w:rPr>
        <w:t>ot</w:t>
      </w:r>
      <w:r w:rsidR="00257D63" w:rsidRPr="00E058C6">
        <w:rPr>
          <w:shd w:val="clear" w:color="auto" w:fill="FFFFFF"/>
          <w:lang w:val="lv-LV"/>
        </w:rPr>
        <w:t xml:space="preserve"> “zaļo atveseļošanu”, lai izveidotu ilgtspējīgāku, iekļau</w:t>
      </w:r>
      <w:r w:rsidR="00553C0A" w:rsidRPr="00E058C6">
        <w:rPr>
          <w:shd w:val="clear" w:color="auto" w:fill="FFFFFF"/>
          <w:lang w:val="lv-LV"/>
        </w:rPr>
        <w:t>jošāku un noturīgāku sabiedrību:</w:t>
      </w:r>
    </w:p>
    <w:p w14:paraId="42023E2C" w14:textId="38A5CFE0" w:rsidR="00CA1F80" w:rsidRPr="00E058C6" w:rsidRDefault="00CA1F80" w:rsidP="00686D5D">
      <w:pPr>
        <w:rPr>
          <w:lang w:val="lv-LV"/>
        </w:rPr>
      </w:pPr>
      <w:r w:rsidRPr="00E058C6">
        <w:rPr>
          <w:b/>
          <w:lang w:val="lv-LV"/>
        </w:rPr>
        <w:t>Atkritumu apsaimniekošanas principu ieviešana</w:t>
      </w:r>
      <w:r w:rsidRPr="00E058C6">
        <w:rPr>
          <w:lang w:val="lv-LV"/>
        </w:rPr>
        <w:t xml:space="preserve"> </w:t>
      </w:r>
      <w:r w:rsidR="00B345A2" w:rsidRPr="00E058C6">
        <w:rPr>
          <w:shd w:val="clear" w:color="auto" w:fill="FFFFFF"/>
          <w:lang w:val="lv-LV"/>
        </w:rPr>
        <w:t>Kompetences centra</w:t>
      </w:r>
      <w:r w:rsidR="00B345A2" w:rsidRPr="00E058C6">
        <w:rPr>
          <w:lang w:val="lv-LV"/>
        </w:rPr>
        <w:t xml:space="preserve"> </w:t>
      </w:r>
      <w:r w:rsidRPr="00E058C6">
        <w:rPr>
          <w:lang w:val="lv-LV"/>
        </w:rPr>
        <w:t>ikdienā</w:t>
      </w:r>
      <w:r w:rsidR="00B345A2" w:rsidRPr="00E058C6">
        <w:rPr>
          <w:lang w:val="lv-LV"/>
        </w:rPr>
        <w:t>:</w:t>
      </w:r>
    </w:p>
    <w:p w14:paraId="375310D1" w14:textId="6FB68E53" w:rsidR="00CA1F80" w:rsidRPr="00E20C19" w:rsidRDefault="00D16DDA">
      <w:pPr>
        <w:pStyle w:val="ListParagraph"/>
        <w:numPr>
          <w:ilvl w:val="0"/>
          <w:numId w:val="11"/>
        </w:numPr>
        <w:rPr>
          <w:color w:val="0D0D0D" w:themeColor="text1" w:themeTint="F2"/>
          <w:lang w:val="lv-LV"/>
        </w:rPr>
      </w:pPr>
      <w:r w:rsidRPr="00E20C19">
        <w:rPr>
          <w:color w:val="0D0D0D" w:themeColor="text1" w:themeTint="F2"/>
          <w:lang w:val="lv-LV"/>
        </w:rPr>
        <w:t>Apmācība atkritumu šķirošanas jautājumos</w:t>
      </w:r>
    </w:p>
    <w:p w14:paraId="497EE623" w14:textId="1BC3E5C0" w:rsidR="00CA1F80" w:rsidRPr="00E20C19" w:rsidRDefault="00D16DDA">
      <w:pPr>
        <w:pStyle w:val="ListParagraph"/>
        <w:numPr>
          <w:ilvl w:val="0"/>
          <w:numId w:val="11"/>
        </w:numPr>
        <w:rPr>
          <w:color w:val="0D0D0D" w:themeColor="text1" w:themeTint="F2"/>
          <w:lang w:val="lv-LV"/>
        </w:rPr>
      </w:pPr>
      <w:r w:rsidRPr="00E20C19">
        <w:rPr>
          <w:color w:val="0D0D0D" w:themeColor="text1" w:themeTint="F2"/>
          <w:lang w:val="lv-LV"/>
        </w:rPr>
        <w:t>Atkritumu šķirošanas pieredzes analīze</w:t>
      </w:r>
    </w:p>
    <w:p w14:paraId="4551C101" w14:textId="46F448F0" w:rsidR="00CA1F80" w:rsidRPr="00E20C19" w:rsidRDefault="00D16DDA">
      <w:pPr>
        <w:pStyle w:val="ListParagraph"/>
        <w:numPr>
          <w:ilvl w:val="0"/>
          <w:numId w:val="11"/>
        </w:numPr>
        <w:rPr>
          <w:color w:val="0D0D0D" w:themeColor="text1" w:themeTint="F2"/>
          <w:lang w:val="lv-LV"/>
        </w:rPr>
      </w:pPr>
      <w:r w:rsidRPr="00E20C19">
        <w:rPr>
          <w:color w:val="0D0D0D" w:themeColor="text1" w:themeTint="F2"/>
          <w:lang w:val="lv-LV"/>
        </w:rPr>
        <w:t>Atkritumu šķirošanu atbalstošo dizaina risinājumu izstrāde</w:t>
      </w:r>
    </w:p>
    <w:p w14:paraId="22DAFDA9" w14:textId="7116164A" w:rsidR="00CA1F80" w:rsidRPr="00E20C19" w:rsidRDefault="00CA1F80" w:rsidP="00686D5D">
      <w:pPr>
        <w:rPr>
          <w:b/>
          <w:color w:val="0D0D0D" w:themeColor="text1" w:themeTint="F2"/>
          <w:lang w:val="lv-LV"/>
        </w:rPr>
      </w:pPr>
      <w:proofErr w:type="spellStart"/>
      <w:r w:rsidRPr="00E20C19">
        <w:rPr>
          <w:b/>
          <w:color w:val="0D0D0D" w:themeColor="text1" w:themeTint="F2"/>
          <w:lang w:val="lv-LV"/>
        </w:rPr>
        <w:t>Ekodizaina</w:t>
      </w:r>
      <w:proofErr w:type="spellEnd"/>
      <w:r w:rsidRPr="00E20C19">
        <w:rPr>
          <w:b/>
          <w:color w:val="0D0D0D" w:themeColor="text1" w:themeTint="F2"/>
          <w:lang w:val="lv-LV"/>
        </w:rPr>
        <w:t>/</w:t>
      </w:r>
      <w:proofErr w:type="spellStart"/>
      <w:r w:rsidRPr="00E20C19">
        <w:rPr>
          <w:b/>
          <w:color w:val="0D0D0D" w:themeColor="text1" w:themeTint="F2"/>
          <w:lang w:val="lv-LV"/>
        </w:rPr>
        <w:t>ekodomāšanas</w:t>
      </w:r>
      <w:proofErr w:type="spellEnd"/>
      <w:r w:rsidRPr="00E20C19">
        <w:rPr>
          <w:b/>
          <w:color w:val="0D0D0D" w:themeColor="text1" w:themeTint="F2"/>
          <w:lang w:val="lv-LV"/>
        </w:rPr>
        <w:t>/aprites ekonomikas ideju iekļaušana mācību programmās un ārpusskolas aktivitātēs</w:t>
      </w:r>
    </w:p>
    <w:p w14:paraId="6ECC3F71" w14:textId="1D1C74B4" w:rsidR="00CA1F80" w:rsidRPr="00E20C19" w:rsidRDefault="00CA1F80" w:rsidP="00686D5D">
      <w:pPr>
        <w:rPr>
          <w:rStyle w:val="Emphasis"/>
          <w:i w:val="0"/>
          <w:iCs w:val="0"/>
          <w:color w:val="0D0D0D" w:themeColor="text1" w:themeTint="F2"/>
          <w:shd w:val="clear" w:color="auto" w:fill="FFFFFF"/>
          <w:lang w:val="lv-LV"/>
        </w:rPr>
      </w:pPr>
      <w:r w:rsidRPr="00E20C19">
        <w:rPr>
          <w:rStyle w:val="Emphasis"/>
          <w:i w:val="0"/>
          <w:iCs w:val="0"/>
          <w:color w:val="0D0D0D" w:themeColor="text1" w:themeTint="F2"/>
          <w:shd w:val="clear" w:color="auto" w:fill="FFFFFF"/>
          <w:lang w:val="lv-LV"/>
        </w:rPr>
        <w:t xml:space="preserve">Lai notiktu domāšanas maiņa no lineārās ekonomikas uz </w:t>
      </w:r>
      <w:r w:rsidR="00AB49E8" w:rsidRPr="00E20C19">
        <w:rPr>
          <w:rStyle w:val="Emphasis"/>
          <w:i w:val="0"/>
          <w:iCs w:val="0"/>
          <w:color w:val="0D0D0D" w:themeColor="text1" w:themeTint="F2"/>
          <w:shd w:val="clear" w:color="auto" w:fill="FFFFFF"/>
          <w:lang w:val="lv-LV"/>
        </w:rPr>
        <w:t>aprites ekonomikas</w:t>
      </w:r>
      <w:r w:rsidRPr="00E20C19">
        <w:rPr>
          <w:rStyle w:val="Emphasis"/>
          <w:i w:val="0"/>
          <w:iCs w:val="0"/>
          <w:color w:val="0D0D0D" w:themeColor="text1" w:themeTint="F2"/>
          <w:shd w:val="clear" w:color="auto" w:fill="FFFFFF"/>
          <w:lang w:val="lv-LV"/>
        </w:rPr>
        <w:t xml:space="preserve"> principu, par atkritumu apsaimniekošanu, par atkritumu izmantošanu kā otrreizējo resursu </w:t>
      </w:r>
      <w:r w:rsidR="00B345A2" w:rsidRPr="00E058C6">
        <w:rPr>
          <w:rStyle w:val="Emphasis"/>
          <w:i w:val="0"/>
          <w:iCs w:val="0"/>
          <w:shd w:val="clear" w:color="auto" w:fill="FFFFFF"/>
          <w:lang w:val="lv-LV"/>
        </w:rPr>
        <w:t>Kompetences centrs</w:t>
      </w:r>
      <w:r w:rsidRPr="00E058C6">
        <w:rPr>
          <w:rStyle w:val="Emphasis"/>
          <w:i w:val="0"/>
          <w:iCs w:val="0"/>
          <w:shd w:val="clear" w:color="auto" w:fill="FFFFFF"/>
          <w:lang w:val="lv-LV"/>
        </w:rPr>
        <w:t xml:space="preserve"> </w:t>
      </w:r>
      <w:r w:rsidRPr="00E20C19">
        <w:rPr>
          <w:rStyle w:val="Emphasis"/>
          <w:i w:val="0"/>
          <w:iCs w:val="0"/>
          <w:color w:val="0D0D0D" w:themeColor="text1" w:themeTint="F2"/>
          <w:shd w:val="clear" w:color="auto" w:fill="FFFFFF"/>
          <w:lang w:val="lv-LV"/>
        </w:rPr>
        <w:t>pievērš uzmanību aprites ekonomikas principu ieviešanu mācību procesā:</w:t>
      </w:r>
    </w:p>
    <w:p w14:paraId="13858E78" w14:textId="02298EAB" w:rsidR="00CA1F80" w:rsidRPr="00E20C19" w:rsidRDefault="0049620F">
      <w:pPr>
        <w:pStyle w:val="ListParagraph"/>
        <w:numPr>
          <w:ilvl w:val="0"/>
          <w:numId w:val="12"/>
        </w:numPr>
        <w:rPr>
          <w:rStyle w:val="Emphasis"/>
          <w:i w:val="0"/>
          <w:iCs w:val="0"/>
          <w:color w:val="0D0D0D" w:themeColor="text1" w:themeTint="F2"/>
          <w:shd w:val="clear" w:color="auto" w:fill="FFFFFF"/>
          <w:lang w:val="lv-LV"/>
        </w:rPr>
      </w:pPr>
      <w:r w:rsidRPr="00E20C19">
        <w:rPr>
          <w:rStyle w:val="Emphasis"/>
          <w:i w:val="0"/>
          <w:iCs w:val="0"/>
          <w:color w:val="0D0D0D" w:themeColor="text1" w:themeTint="F2"/>
          <w:shd w:val="clear" w:color="auto" w:fill="FFFFFF"/>
          <w:lang w:val="lv-LV"/>
        </w:rPr>
        <w:lastRenderedPageBreak/>
        <w:t>atkritumu/otrreizēji izmantojamo materiālu izmantošana mācību uzdevumos;</w:t>
      </w:r>
    </w:p>
    <w:p w14:paraId="14A320EC" w14:textId="2DBE129A" w:rsidR="00D16DDA" w:rsidRPr="00E20C19" w:rsidRDefault="0049620F">
      <w:pPr>
        <w:pStyle w:val="ListParagraph"/>
        <w:numPr>
          <w:ilvl w:val="0"/>
          <w:numId w:val="12"/>
        </w:numPr>
        <w:rPr>
          <w:rStyle w:val="Emphasis"/>
          <w:i w:val="0"/>
          <w:iCs w:val="0"/>
          <w:color w:val="0D0D0D" w:themeColor="text1" w:themeTint="F2"/>
          <w:shd w:val="clear" w:color="auto" w:fill="FFFFFF"/>
          <w:lang w:val="lv-LV"/>
        </w:rPr>
      </w:pPr>
      <w:r w:rsidRPr="00E20C19">
        <w:rPr>
          <w:rStyle w:val="Emphasis"/>
          <w:i w:val="0"/>
          <w:iCs w:val="0"/>
          <w:color w:val="0D0D0D" w:themeColor="text1" w:themeTint="F2"/>
          <w:shd w:val="clear" w:color="auto" w:fill="FFFFFF"/>
          <w:lang w:val="lv-LV"/>
        </w:rPr>
        <w:t>dalība projektos, kas popularizē un attīsta ilgtspējīgo dizainu;</w:t>
      </w:r>
    </w:p>
    <w:p w14:paraId="78FA4CA9" w14:textId="43994063" w:rsidR="00D16DDA" w:rsidRPr="00E20C19" w:rsidRDefault="0049620F">
      <w:pPr>
        <w:pStyle w:val="ListParagraph"/>
        <w:numPr>
          <w:ilvl w:val="0"/>
          <w:numId w:val="12"/>
        </w:numPr>
        <w:rPr>
          <w:rStyle w:val="Emphasis"/>
          <w:i w:val="0"/>
          <w:iCs w:val="0"/>
          <w:color w:val="0D0D0D" w:themeColor="text1" w:themeTint="F2"/>
          <w:shd w:val="clear" w:color="auto" w:fill="FFFFFF"/>
          <w:lang w:val="lv-LV"/>
        </w:rPr>
      </w:pPr>
      <w:r w:rsidRPr="00E20C19">
        <w:rPr>
          <w:rStyle w:val="Emphasis"/>
          <w:i w:val="0"/>
          <w:iCs w:val="0"/>
          <w:color w:val="0D0D0D" w:themeColor="text1" w:themeTint="F2"/>
          <w:shd w:val="clear" w:color="auto" w:fill="FFFFFF"/>
          <w:lang w:val="lv-LV"/>
        </w:rPr>
        <w:t>meistarklases, intervijas, tikšanās ar profesionāliem dizaineriem, kuri darbojas ilgtspējīga dizaina jomā.</w:t>
      </w:r>
    </w:p>
    <w:p w14:paraId="2DEACE5D" w14:textId="2CDE4143" w:rsidR="00AB0878" w:rsidRPr="00E20C19" w:rsidRDefault="004B1F2C" w:rsidP="00AB0878">
      <w:pPr>
        <w:rPr>
          <w:color w:val="0D0D0D" w:themeColor="text1" w:themeTint="F2"/>
          <w:shd w:val="clear" w:color="auto" w:fill="FFFFFF"/>
          <w:lang w:val="lv-LV"/>
        </w:rPr>
      </w:pPr>
      <w:r w:rsidRPr="00E20C19">
        <w:rPr>
          <w:color w:val="0D0D0D" w:themeColor="text1" w:themeTint="F2"/>
          <w:lang w:val="lv-LV"/>
        </w:rPr>
        <w:t xml:space="preserve">Īpaša uzmanība tiks pievērsta </w:t>
      </w:r>
      <w:r w:rsidR="00AB49E8" w:rsidRPr="00E20C19">
        <w:rPr>
          <w:color w:val="0D0D0D" w:themeColor="text1" w:themeTint="F2"/>
          <w:lang w:val="lv-LV"/>
        </w:rPr>
        <w:t xml:space="preserve">tekstilizstrādājumu </w:t>
      </w:r>
      <w:r w:rsidR="00AB49E8" w:rsidRPr="00E20C19">
        <w:rPr>
          <w:color w:val="0D0D0D" w:themeColor="text1" w:themeTint="F2"/>
          <w:shd w:val="clear" w:color="auto" w:fill="FFFFFF"/>
          <w:lang w:val="lv-LV"/>
        </w:rPr>
        <w:t>ilgtspējībai</w:t>
      </w:r>
      <w:r w:rsidR="00257D63" w:rsidRPr="00E20C19">
        <w:rPr>
          <w:color w:val="0D0D0D" w:themeColor="text1" w:themeTint="F2"/>
          <w:shd w:val="clear" w:color="auto" w:fill="FFFFFF"/>
          <w:lang w:val="lv-LV"/>
        </w:rPr>
        <w:t xml:space="preserve"> un to otrreizējai izmantošanai.</w:t>
      </w:r>
    </w:p>
    <w:p w14:paraId="23FB8613" w14:textId="77777777" w:rsidR="00AB0878" w:rsidRPr="00E20C19" w:rsidRDefault="00AB0878" w:rsidP="00AB0878">
      <w:pPr>
        <w:ind w:hanging="1"/>
        <w:rPr>
          <w:rFonts w:eastAsia="Times New Roman"/>
          <w:bCs/>
          <w:color w:val="000000"/>
          <w:position w:val="-1"/>
          <w:lang w:val="lv-LV"/>
        </w:rPr>
      </w:pPr>
      <w:r w:rsidRPr="00E20C19">
        <w:rPr>
          <w:rFonts w:eastAsia="Times New Roman"/>
          <w:bCs/>
          <w:color w:val="000000"/>
          <w:position w:val="-1"/>
          <w:lang w:val="lv-LV"/>
        </w:rPr>
        <w:t>Zaļās domāšanas un ilgtspējīga dizaina principu integrēšana plānota visās izglītības programmās caur atsevišķiem moduļiem, piemēram:</w:t>
      </w:r>
    </w:p>
    <w:p w14:paraId="03535AE7" w14:textId="77777777" w:rsidR="00AB0878" w:rsidRPr="00E20C19" w:rsidRDefault="00AB0878">
      <w:pPr>
        <w:pStyle w:val="ListParagraph"/>
        <w:numPr>
          <w:ilvl w:val="0"/>
          <w:numId w:val="17"/>
        </w:numPr>
        <w:rPr>
          <w:rFonts w:eastAsia="Times New Roman"/>
          <w:bCs/>
          <w:color w:val="000000"/>
          <w:position w:val="-1"/>
          <w:lang w:val="lv-LV"/>
        </w:rPr>
      </w:pPr>
      <w:r w:rsidRPr="00E20C19">
        <w:rPr>
          <w:rFonts w:eastAsia="Times New Roman"/>
          <w:bCs/>
          <w:color w:val="000000"/>
          <w:position w:val="-1"/>
          <w:lang w:val="lv-LV"/>
        </w:rPr>
        <w:t xml:space="preserve">Produktu dizaina izglītības programmā caur moduli </w:t>
      </w:r>
      <w:r w:rsidRPr="00E20C19">
        <w:rPr>
          <w:rFonts w:eastAsia="Times New Roman"/>
          <w:b/>
          <w:color w:val="000000"/>
          <w:position w:val="-1"/>
          <w:lang w:val="lv-LV"/>
        </w:rPr>
        <w:t xml:space="preserve">"Materiālu un tehnoloģiju izmantošana dizaina produktu izstrādē”  </w:t>
      </w:r>
    </w:p>
    <w:p w14:paraId="2D48BCFE" w14:textId="0D866BFE" w:rsidR="00AB0878" w:rsidRPr="00E20C19" w:rsidRDefault="00AB0878">
      <w:pPr>
        <w:pStyle w:val="ListParagraph"/>
        <w:numPr>
          <w:ilvl w:val="0"/>
          <w:numId w:val="17"/>
        </w:numPr>
        <w:rPr>
          <w:rFonts w:eastAsia="Times New Roman"/>
          <w:bCs/>
          <w:color w:val="000000"/>
          <w:position w:val="-1"/>
          <w:lang w:val="lv-LV"/>
        </w:rPr>
      </w:pPr>
      <w:r w:rsidRPr="00E20C19">
        <w:rPr>
          <w:rFonts w:eastAsia="Times New Roman"/>
          <w:bCs/>
          <w:color w:val="000000"/>
          <w:position w:val="-1"/>
          <w:lang w:val="lv-LV"/>
        </w:rPr>
        <w:t>Apģērbu  dizaina izglītības programmā caur moduli  “</w:t>
      </w:r>
      <w:r w:rsidRPr="00E20C19">
        <w:rPr>
          <w:rFonts w:eastAsia="Arial Unicode MS" w:cs="Arial Unicode MS"/>
          <w:b/>
          <w:bCs/>
          <w:u w:color="000000"/>
          <w:bdr w:val="nil"/>
          <w:lang w:val="lv-LV" w:eastAsia="lv-LV"/>
        </w:rPr>
        <w:t>Apģērbu kolekciju izstrāde un ražošana</w:t>
      </w:r>
      <w:r w:rsidRPr="00E20C19">
        <w:rPr>
          <w:rFonts w:eastAsia="Times New Roman"/>
          <w:bCs/>
          <w:u w:color="000000"/>
          <w:bdr w:val="nil"/>
          <w:lang w:val="lv-LV" w:eastAsia="lv-LV"/>
        </w:rPr>
        <w:t>” u.c.</w:t>
      </w:r>
    </w:p>
    <w:p w14:paraId="11296FB9" w14:textId="0BA77942" w:rsidR="00CA1F80" w:rsidRPr="00E20C19" w:rsidRDefault="00CA1F80" w:rsidP="00686D5D">
      <w:pPr>
        <w:rPr>
          <w:color w:val="0D0D0D" w:themeColor="text1" w:themeTint="F2"/>
          <w:lang w:val="lv-LV"/>
        </w:rPr>
      </w:pPr>
      <w:r w:rsidRPr="00E20C19">
        <w:rPr>
          <w:b/>
          <w:color w:val="0D0D0D" w:themeColor="text1" w:themeTint="F2"/>
          <w:lang w:val="lv-LV"/>
        </w:rPr>
        <w:t>Zaļās infrastruktūras elementu attīstība skolas teritorijā</w:t>
      </w:r>
      <w:r w:rsidRPr="00E20C19">
        <w:rPr>
          <w:color w:val="0D0D0D" w:themeColor="text1" w:themeTint="F2"/>
          <w:lang w:val="lv-LV"/>
        </w:rPr>
        <w:t xml:space="preserve"> (Zaļ</w:t>
      </w:r>
      <w:r w:rsidR="005A7885" w:rsidRPr="00E20C19">
        <w:rPr>
          <w:color w:val="0D0D0D" w:themeColor="text1" w:themeTint="F2"/>
          <w:lang w:val="lv-LV"/>
        </w:rPr>
        <w:t>ās</w:t>
      </w:r>
      <w:r w:rsidRPr="00E20C19">
        <w:rPr>
          <w:color w:val="0D0D0D" w:themeColor="text1" w:themeTint="F2"/>
          <w:lang w:val="lv-LV"/>
        </w:rPr>
        <w:t xml:space="preserve"> pilsētas instrumenti)</w:t>
      </w:r>
      <w:r w:rsidR="00257D63" w:rsidRPr="00E20C19">
        <w:rPr>
          <w:color w:val="0D0D0D" w:themeColor="text1" w:themeTint="F2"/>
          <w:lang w:val="lv-LV"/>
        </w:rPr>
        <w:t>:</w:t>
      </w:r>
    </w:p>
    <w:p w14:paraId="72B38CDE" w14:textId="6B018BE3" w:rsidR="00CA1F80" w:rsidRPr="00E058C6" w:rsidRDefault="00B345A2" w:rsidP="00686D5D">
      <w:pPr>
        <w:rPr>
          <w:lang w:val="lv-LV"/>
        </w:rPr>
      </w:pPr>
      <w:r w:rsidRPr="00E058C6">
        <w:rPr>
          <w:shd w:val="clear" w:color="auto" w:fill="FFFFFF"/>
          <w:lang w:val="lv-LV"/>
        </w:rPr>
        <w:t>Kompetences centra</w:t>
      </w:r>
      <w:r w:rsidRPr="00E058C6">
        <w:rPr>
          <w:lang w:val="lv-LV"/>
        </w:rPr>
        <w:t xml:space="preserve"> </w:t>
      </w:r>
      <w:proofErr w:type="spellStart"/>
      <w:r w:rsidR="00257D63" w:rsidRPr="00E058C6">
        <w:rPr>
          <w:lang w:val="lv-LV"/>
        </w:rPr>
        <w:t>priekšpagalma</w:t>
      </w:r>
      <w:proofErr w:type="spellEnd"/>
      <w:r w:rsidR="00257D63" w:rsidRPr="00E058C6">
        <w:rPr>
          <w:lang w:val="lv-LV"/>
        </w:rPr>
        <w:t xml:space="preserve"> </w:t>
      </w:r>
      <w:r w:rsidR="005A7885" w:rsidRPr="00E058C6">
        <w:rPr>
          <w:lang w:val="lv-LV"/>
        </w:rPr>
        <w:t xml:space="preserve">un iekšpagalma </w:t>
      </w:r>
      <w:r w:rsidR="00257D63" w:rsidRPr="00E058C6">
        <w:rPr>
          <w:lang w:val="lv-LV"/>
        </w:rPr>
        <w:t xml:space="preserve">attīstība, veidojot zaļo zonu ar mazajām formām. </w:t>
      </w:r>
    </w:p>
    <w:p w14:paraId="7DAFD841" w14:textId="77777777" w:rsidR="00CA1F80" w:rsidRPr="00E058C6" w:rsidRDefault="00CA1F80" w:rsidP="00686D5D">
      <w:pPr>
        <w:rPr>
          <w:b/>
          <w:lang w:val="lv-LV"/>
        </w:rPr>
      </w:pPr>
      <w:r w:rsidRPr="00E058C6">
        <w:rPr>
          <w:b/>
          <w:lang w:val="lv-LV"/>
        </w:rPr>
        <w:t>Zaļo iepirkumu organizēšana</w:t>
      </w:r>
    </w:p>
    <w:p w14:paraId="2D7BEE2B" w14:textId="545709F1" w:rsidR="00CA1F80" w:rsidRPr="00E058C6" w:rsidRDefault="00553C0A" w:rsidP="00CA1F80">
      <w:pPr>
        <w:rPr>
          <w:lang w:val="lv-LV"/>
        </w:rPr>
      </w:pPr>
      <w:r w:rsidRPr="00E058C6">
        <w:rPr>
          <w:lang w:val="lv-LV"/>
        </w:rPr>
        <w:t xml:space="preserve">Izstrādājot tehniskās specifikācijas plānotam aprīkojumam </w:t>
      </w:r>
      <w:r w:rsidR="00397E85" w:rsidRPr="00E058C6">
        <w:rPr>
          <w:lang w:val="lv-LV"/>
        </w:rPr>
        <w:t xml:space="preserve">Kompetences centra </w:t>
      </w:r>
      <w:r w:rsidRPr="00E058C6">
        <w:rPr>
          <w:lang w:val="lv-LV"/>
        </w:rPr>
        <w:t xml:space="preserve">atbildīgie par iepirkumu darbinieki ņems vērā </w:t>
      </w:r>
      <w:r w:rsidR="00B345A2" w:rsidRPr="00E058C6">
        <w:rPr>
          <w:lang w:val="lv-LV"/>
        </w:rPr>
        <w:t>Vides aizsardzības un reģionālās attīstības ministrijas</w:t>
      </w:r>
      <w:r w:rsidR="00F31972" w:rsidRPr="00E058C6">
        <w:rPr>
          <w:lang w:val="lv-LV"/>
        </w:rPr>
        <w:t xml:space="preserve"> izstrādātas “</w:t>
      </w:r>
      <w:r w:rsidRPr="00E058C6">
        <w:rPr>
          <w:bCs/>
          <w:lang w:val="lv-LV"/>
        </w:rPr>
        <w:t>Zaļā publiskā iepirkuma piemērošanas vadlīnijas</w:t>
      </w:r>
      <w:r w:rsidR="00F31972" w:rsidRPr="00E058C6">
        <w:rPr>
          <w:bCs/>
          <w:lang w:val="lv-LV"/>
        </w:rPr>
        <w:t xml:space="preserve">” </w:t>
      </w:r>
      <w:r w:rsidR="00F31972" w:rsidRPr="00E058C6">
        <w:rPr>
          <w:lang w:val="lv-LV"/>
        </w:rPr>
        <w:t>ZPI krit</w:t>
      </w:r>
      <w:r w:rsidR="00AB49E8" w:rsidRPr="00E058C6">
        <w:rPr>
          <w:lang w:val="lv-LV"/>
        </w:rPr>
        <w:t>ēr</w:t>
      </w:r>
      <w:r w:rsidR="00E3018C" w:rsidRPr="00E058C6">
        <w:rPr>
          <w:lang w:val="lv-LV"/>
        </w:rPr>
        <w:t>i</w:t>
      </w:r>
      <w:r w:rsidR="00F31972" w:rsidRPr="00E058C6">
        <w:rPr>
          <w:lang w:val="lv-LV"/>
        </w:rPr>
        <w:t>ju noteikšanai un pierādījumu prasībām (vides standarti, ražošanas procesi, atbilstība noteiktam tehniskajam vai</w:t>
      </w:r>
      <w:r w:rsidR="00AB49E8" w:rsidRPr="00E058C6">
        <w:rPr>
          <w:lang w:val="lv-LV"/>
        </w:rPr>
        <w:t xml:space="preserve"> f</w:t>
      </w:r>
      <w:r w:rsidR="00F31972" w:rsidRPr="00E058C6">
        <w:rPr>
          <w:lang w:val="lv-LV"/>
        </w:rPr>
        <w:t xml:space="preserve">unkcionālajam sniegumam, sertifikāti, </w:t>
      </w:r>
      <w:proofErr w:type="spellStart"/>
      <w:r w:rsidR="00F31972" w:rsidRPr="00E058C6">
        <w:rPr>
          <w:lang w:val="lv-LV"/>
        </w:rPr>
        <w:t>pašdeklarācijas</w:t>
      </w:r>
      <w:proofErr w:type="spellEnd"/>
      <w:r w:rsidR="00F31972" w:rsidRPr="00E058C6">
        <w:rPr>
          <w:lang w:val="lv-LV"/>
        </w:rPr>
        <w:t>, ekomarķējumi, tehniskie pārskati)</w:t>
      </w:r>
      <w:r w:rsidR="00B345A2" w:rsidRPr="00E058C6">
        <w:rPr>
          <w:lang w:val="lv-LV"/>
        </w:rPr>
        <w:t>.</w:t>
      </w:r>
    </w:p>
    <w:p w14:paraId="216E8829" w14:textId="7474BA01" w:rsidR="00520AF3" w:rsidRPr="00E058C6" w:rsidRDefault="00520AF3" w:rsidP="00520AF3">
      <w:pPr>
        <w:pStyle w:val="Heading2"/>
        <w:numPr>
          <w:ilvl w:val="1"/>
          <w:numId w:val="3"/>
        </w:numPr>
        <w:rPr>
          <w:lang w:val="lv-LV"/>
        </w:rPr>
      </w:pPr>
      <w:bookmarkStart w:id="45" w:name="_Toc120654275"/>
      <w:r w:rsidRPr="00E058C6">
        <w:rPr>
          <w:lang w:val="lv-LV"/>
        </w:rPr>
        <w:t>Komunikācijas stratēģija</w:t>
      </w:r>
      <w:bookmarkEnd w:id="45"/>
    </w:p>
    <w:p w14:paraId="286A5B92" w14:textId="38D73099" w:rsidR="00520AF3" w:rsidRPr="00E20C19" w:rsidRDefault="00B345A2" w:rsidP="00520AF3">
      <w:pPr>
        <w:rPr>
          <w:lang w:val="lv-LV"/>
        </w:rPr>
      </w:pPr>
      <w:r w:rsidRPr="00E058C6">
        <w:rPr>
          <w:shd w:val="clear" w:color="auto" w:fill="FFFFFF"/>
          <w:lang w:val="lv-LV"/>
        </w:rPr>
        <w:t>Kompetences centra</w:t>
      </w:r>
      <w:r w:rsidRPr="00E058C6">
        <w:rPr>
          <w:lang w:val="lv-LV"/>
        </w:rPr>
        <w:t xml:space="preserve"> </w:t>
      </w:r>
      <w:r w:rsidR="00520AF3" w:rsidRPr="00E20C19">
        <w:rPr>
          <w:lang w:val="lv-LV"/>
        </w:rPr>
        <w:t>Komunikācijas stratēģija attiecas uz iekšējo komunikāciju, mārketinga komunikācijām un sabiedriskajām attiecībām. Komunikācijas stratēģijas izstrādāta, ņemot vērā esošās situācijas SVID analīzi.</w:t>
      </w:r>
    </w:p>
    <w:p w14:paraId="428060C6" w14:textId="1120DFF9" w:rsidR="00520AF3" w:rsidRPr="00E20C19" w:rsidRDefault="006E6D52" w:rsidP="006E6D52">
      <w:pPr>
        <w:pStyle w:val="Caption"/>
        <w:rPr>
          <w:rFonts w:eastAsia="Times New Roman" w:cs="Times New Roman"/>
          <w:sz w:val="24"/>
          <w:szCs w:val="24"/>
          <w:lang w:val="lv-LV"/>
        </w:rPr>
      </w:pPr>
      <w:bookmarkStart w:id="46" w:name="_Toc120717528"/>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13</w:t>
      </w:r>
      <w:r w:rsidRPr="00E20C19">
        <w:rPr>
          <w:lang w:val="lv-LV"/>
        </w:rPr>
        <w:fldChar w:fldCharType="end"/>
      </w:r>
      <w:r w:rsidRPr="00E20C19">
        <w:rPr>
          <w:lang w:val="lv-LV"/>
        </w:rPr>
        <w:t>. Ārējās un iekšējās komunikācijas SVID analīze</w:t>
      </w:r>
      <w:bookmarkEnd w:id="46"/>
    </w:p>
    <w:tbl>
      <w:tblPr>
        <w:tblStyle w:val="GridTable5Dark"/>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25"/>
        <w:gridCol w:w="1338"/>
        <w:gridCol w:w="2262"/>
        <w:gridCol w:w="1800"/>
        <w:gridCol w:w="2340"/>
      </w:tblGrid>
      <w:tr w:rsidR="00520AF3" w:rsidRPr="00E20C19" w14:paraId="6CEE40C8" w14:textId="77777777" w:rsidTr="004E7BF0">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right w:val="none" w:sz="0" w:space="0" w:color="auto"/>
            </w:tcBorders>
            <w:shd w:val="clear" w:color="auto" w:fill="BFBFBF" w:themeFill="background1" w:themeFillShade="BF"/>
            <w:hideMark/>
          </w:tcPr>
          <w:p w14:paraId="520D6F0F" w14:textId="77777777" w:rsidR="00520AF3" w:rsidRPr="00E20C19" w:rsidRDefault="00520AF3" w:rsidP="0067497B">
            <w:pPr>
              <w:rPr>
                <w:rFonts w:eastAsia="Times New Roman"/>
                <w:sz w:val="22"/>
                <w:lang w:val="lv-LV"/>
              </w:rPr>
            </w:pPr>
          </w:p>
        </w:tc>
        <w:tc>
          <w:tcPr>
            <w:tcW w:w="1338" w:type="dxa"/>
            <w:tcBorders>
              <w:top w:val="none" w:sz="0" w:space="0" w:color="auto"/>
              <w:left w:val="none" w:sz="0" w:space="0" w:color="auto"/>
              <w:right w:val="none" w:sz="0" w:space="0" w:color="auto"/>
            </w:tcBorders>
            <w:shd w:val="clear" w:color="auto" w:fill="BFBFBF" w:themeFill="background1" w:themeFillShade="BF"/>
            <w:hideMark/>
          </w:tcPr>
          <w:p w14:paraId="686A7833" w14:textId="77777777" w:rsidR="00520AF3" w:rsidRPr="00E20C19" w:rsidRDefault="00520AF3" w:rsidP="0067497B">
            <w:pPr>
              <w:jc w:val="center"/>
              <w:cnfStyle w:val="100000000000" w:firstRow="1" w:lastRow="0" w:firstColumn="0" w:lastColumn="0" w:oddVBand="0" w:evenVBand="0" w:oddHBand="0" w:evenHBand="0" w:firstRowFirstColumn="0" w:firstRowLastColumn="0" w:lastRowFirstColumn="0" w:lastRowLastColumn="0"/>
              <w:rPr>
                <w:rFonts w:eastAsia="Times New Roman"/>
                <w:color w:val="0D0D0D" w:themeColor="text1" w:themeTint="F2"/>
                <w:sz w:val="22"/>
                <w:lang w:val="lv-LV"/>
              </w:rPr>
            </w:pPr>
            <w:r w:rsidRPr="00E20C19">
              <w:rPr>
                <w:rFonts w:eastAsia="Times New Roman"/>
                <w:color w:val="0D0D0D" w:themeColor="text1" w:themeTint="F2"/>
                <w:sz w:val="22"/>
                <w:lang w:val="lv-LV"/>
              </w:rPr>
              <w:t>Stiprās puses</w:t>
            </w:r>
          </w:p>
        </w:tc>
        <w:tc>
          <w:tcPr>
            <w:tcW w:w="2262" w:type="dxa"/>
            <w:tcBorders>
              <w:top w:val="none" w:sz="0" w:space="0" w:color="auto"/>
              <w:left w:val="none" w:sz="0" w:space="0" w:color="auto"/>
              <w:right w:val="none" w:sz="0" w:space="0" w:color="auto"/>
            </w:tcBorders>
            <w:shd w:val="clear" w:color="auto" w:fill="BFBFBF" w:themeFill="background1" w:themeFillShade="BF"/>
            <w:hideMark/>
          </w:tcPr>
          <w:p w14:paraId="57922FFE" w14:textId="77777777" w:rsidR="00520AF3" w:rsidRPr="00E20C19" w:rsidRDefault="00520AF3" w:rsidP="0067497B">
            <w:pPr>
              <w:jc w:val="center"/>
              <w:cnfStyle w:val="100000000000" w:firstRow="1" w:lastRow="0" w:firstColumn="0" w:lastColumn="0" w:oddVBand="0" w:evenVBand="0" w:oddHBand="0" w:evenHBand="0" w:firstRowFirstColumn="0" w:firstRowLastColumn="0" w:lastRowFirstColumn="0" w:lastRowLastColumn="0"/>
              <w:rPr>
                <w:rFonts w:eastAsia="Times New Roman"/>
                <w:color w:val="0D0D0D" w:themeColor="text1" w:themeTint="F2"/>
                <w:sz w:val="22"/>
                <w:lang w:val="lv-LV"/>
              </w:rPr>
            </w:pPr>
            <w:r w:rsidRPr="00E20C19">
              <w:rPr>
                <w:rFonts w:eastAsia="Times New Roman"/>
                <w:color w:val="0D0D0D" w:themeColor="text1" w:themeTint="F2"/>
                <w:sz w:val="22"/>
                <w:lang w:val="lv-LV"/>
              </w:rPr>
              <w:t>Vājās puses</w:t>
            </w:r>
          </w:p>
        </w:tc>
        <w:tc>
          <w:tcPr>
            <w:tcW w:w="1800" w:type="dxa"/>
            <w:tcBorders>
              <w:top w:val="none" w:sz="0" w:space="0" w:color="auto"/>
              <w:left w:val="none" w:sz="0" w:space="0" w:color="auto"/>
              <w:right w:val="none" w:sz="0" w:space="0" w:color="auto"/>
            </w:tcBorders>
            <w:shd w:val="clear" w:color="auto" w:fill="BFBFBF" w:themeFill="background1" w:themeFillShade="BF"/>
            <w:hideMark/>
          </w:tcPr>
          <w:p w14:paraId="1E47F998" w14:textId="77777777" w:rsidR="00520AF3" w:rsidRPr="00E20C19" w:rsidRDefault="00520AF3" w:rsidP="0067497B">
            <w:pPr>
              <w:jc w:val="center"/>
              <w:cnfStyle w:val="100000000000" w:firstRow="1" w:lastRow="0" w:firstColumn="0" w:lastColumn="0" w:oddVBand="0" w:evenVBand="0" w:oddHBand="0" w:evenHBand="0" w:firstRowFirstColumn="0" w:firstRowLastColumn="0" w:lastRowFirstColumn="0" w:lastRowLastColumn="0"/>
              <w:rPr>
                <w:rFonts w:eastAsia="Times New Roman"/>
                <w:color w:val="0D0D0D" w:themeColor="text1" w:themeTint="F2"/>
                <w:sz w:val="22"/>
                <w:lang w:val="lv-LV"/>
              </w:rPr>
            </w:pPr>
            <w:r w:rsidRPr="00E20C19">
              <w:rPr>
                <w:rFonts w:eastAsia="Times New Roman"/>
                <w:color w:val="0D0D0D" w:themeColor="text1" w:themeTint="F2"/>
                <w:sz w:val="22"/>
                <w:lang w:val="lv-LV"/>
              </w:rPr>
              <w:t>Draudi</w:t>
            </w:r>
          </w:p>
        </w:tc>
        <w:tc>
          <w:tcPr>
            <w:tcW w:w="2340" w:type="dxa"/>
            <w:tcBorders>
              <w:top w:val="none" w:sz="0" w:space="0" w:color="auto"/>
              <w:left w:val="none" w:sz="0" w:space="0" w:color="auto"/>
              <w:right w:val="none" w:sz="0" w:space="0" w:color="auto"/>
            </w:tcBorders>
            <w:shd w:val="clear" w:color="auto" w:fill="BFBFBF" w:themeFill="background1" w:themeFillShade="BF"/>
            <w:hideMark/>
          </w:tcPr>
          <w:p w14:paraId="4A3EF949" w14:textId="77777777" w:rsidR="00520AF3" w:rsidRPr="00E20C19" w:rsidRDefault="00520AF3" w:rsidP="0067497B">
            <w:pPr>
              <w:jc w:val="center"/>
              <w:cnfStyle w:val="100000000000" w:firstRow="1" w:lastRow="0" w:firstColumn="0" w:lastColumn="0" w:oddVBand="0" w:evenVBand="0" w:oddHBand="0" w:evenHBand="0" w:firstRowFirstColumn="0" w:firstRowLastColumn="0" w:lastRowFirstColumn="0" w:lastRowLastColumn="0"/>
              <w:rPr>
                <w:rFonts w:eastAsia="Times New Roman"/>
                <w:color w:val="0D0D0D" w:themeColor="text1" w:themeTint="F2"/>
                <w:sz w:val="22"/>
                <w:lang w:val="lv-LV"/>
              </w:rPr>
            </w:pPr>
            <w:r w:rsidRPr="00E20C19">
              <w:rPr>
                <w:rFonts w:eastAsia="Times New Roman"/>
                <w:color w:val="0D0D0D" w:themeColor="text1" w:themeTint="F2"/>
                <w:sz w:val="22"/>
                <w:lang w:val="lv-LV"/>
              </w:rPr>
              <w:t>Iespējas</w:t>
            </w:r>
          </w:p>
        </w:tc>
      </w:tr>
      <w:tr w:rsidR="00520AF3" w:rsidRPr="00E20C19" w14:paraId="3595195F" w14:textId="77777777" w:rsidTr="004E7BF0">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tcBorders>
            <w:shd w:val="clear" w:color="auto" w:fill="BFBFBF" w:themeFill="background1" w:themeFillShade="BF"/>
            <w:hideMark/>
          </w:tcPr>
          <w:p w14:paraId="0B381BA4" w14:textId="77777777" w:rsidR="00520AF3" w:rsidRPr="00E20C19" w:rsidRDefault="00520AF3" w:rsidP="0067497B">
            <w:pPr>
              <w:ind w:right="379"/>
              <w:jc w:val="center"/>
              <w:rPr>
                <w:rFonts w:eastAsia="Times New Roman"/>
                <w:color w:val="0D0D0D" w:themeColor="text1" w:themeTint="F2"/>
                <w:sz w:val="20"/>
                <w:szCs w:val="20"/>
                <w:lang w:val="lv-LV"/>
              </w:rPr>
            </w:pPr>
            <w:r w:rsidRPr="00E20C19">
              <w:rPr>
                <w:rFonts w:eastAsia="Times New Roman"/>
                <w:color w:val="0D0D0D" w:themeColor="text1" w:themeTint="F2"/>
                <w:sz w:val="20"/>
                <w:szCs w:val="20"/>
                <w:lang w:val="lv-LV"/>
              </w:rPr>
              <w:t>ĀRĒJĀ KOMUNIKĀCIJA</w:t>
            </w:r>
          </w:p>
        </w:tc>
        <w:tc>
          <w:tcPr>
            <w:tcW w:w="1338" w:type="dxa"/>
            <w:shd w:val="clear" w:color="auto" w:fill="auto"/>
            <w:hideMark/>
          </w:tcPr>
          <w:p w14:paraId="0289141C"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Atpazīstams skolas zīmols (vēsturisks nosaukums un logo)</w:t>
            </w:r>
          </w:p>
          <w:p w14:paraId="5FD52C1E"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lastRenderedPageBreak/>
              <w:t>Skolas mājas lapa</w:t>
            </w:r>
          </w:p>
          <w:p w14:paraId="100A72B7"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Sociālo tīklu iespēju izmantošana, skolas konti sociālajos tīklos</w:t>
            </w:r>
          </w:p>
          <w:p w14:paraId="7BDF8B9A"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Izglītojamo iesaistīšana satura veidošanā (audzēkņu foto un video materiāli)</w:t>
            </w:r>
          </w:p>
          <w:p w14:paraId="49FB8AD5"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proofErr w:type="spellStart"/>
            <w:r w:rsidRPr="00E20C19">
              <w:rPr>
                <w:rFonts w:eastAsia="Times New Roman"/>
                <w:color w:val="000000"/>
                <w:sz w:val="22"/>
                <w:lang w:val="lv-LV"/>
              </w:rPr>
              <w:t>YouTube</w:t>
            </w:r>
            <w:proofErr w:type="spellEnd"/>
            <w:r w:rsidRPr="00E20C19">
              <w:rPr>
                <w:rFonts w:eastAsia="Times New Roman"/>
                <w:color w:val="000000"/>
                <w:sz w:val="22"/>
                <w:lang w:val="lv-LV"/>
              </w:rPr>
              <w:t xml:space="preserve"> kanāls</w:t>
            </w:r>
          </w:p>
          <w:p w14:paraId="5209D8D5"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sz w:val="22"/>
                <w:lang w:val="lv-LV"/>
              </w:rPr>
              <w:br/>
            </w:r>
          </w:p>
        </w:tc>
        <w:tc>
          <w:tcPr>
            <w:tcW w:w="2262" w:type="dxa"/>
            <w:shd w:val="clear" w:color="auto" w:fill="auto"/>
            <w:hideMark/>
          </w:tcPr>
          <w:p w14:paraId="5ED039D8" w14:textId="6DECCECB"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lastRenderedPageBreak/>
              <w:t xml:space="preserve"> Grūti re</w:t>
            </w:r>
            <w:r w:rsidR="00AB49E8" w:rsidRPr="00E20C19">
              <w:rPr>
                <w:rFonts w:eastAsia="Times New Roman"/>
                <w:color w:val="000000"/>
                <w:sz w:val="22"/>
                <w:lang w:val="lv-LV"/>
              </w:rPr>
              <w:t>diģējama</w:t>
            </w:r>
            <w:r w:rsidRPr="00E20C19">
              <w:rPr>
                <w:rFonts w:eastAsia="Times New Roman"/>
                <w:color w:val="000000"/>
                <w:sz w:val="22"/>
                <w:lang w:val="lv-LV"/>
              </w:rPr>
              <w:t>  skolas mājas lapā</w:t>
            </w:r>
          </w:p>
          <w:p w14:paraId="754804D5" w14:textId="2128095F"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 xml:space="preserve">Informācijas izvietošanas pienākumi sadalīti starp vairākiem darbiniekiem, nav </w:t>
            </w:r>
            <w:r w:rsidR="00AB49E8" w:rsidRPr="00E20C19">
              <w:rPr>
                <w:rFonts w:eastAsia="Times New Roman"/>
                <w:color w:val="000000"/>
                <w:sz w:val="22"/>
                <w:lang w:val="lv-LV"/>
              </w:rPr>
              <w:lastRenderedPageBreak/>
              <w:t>atsevišķas</w:t>
            </w:r>
            <w:r w:rsidRPr="00E20C19">
              <w:rPr>
                <w:rFonts w:eastAsia="Times New Roman"/>
                <w:color w:val="000000"/>
                <w:sz w:val="22"/>
                <w:lang w:val="lv-LV"/>
              </w:rPr>
              <w:t xml:space="preserve"> PR vienības/ cilvēku grupas, kas pārraudzītu informācijas izvietošanu, saturu, regularitāti un </w:t>
            </w:r>
            <w:r w:rsidR="00AB49E8" w:rsidRPr="00E20C19">
              <w:rPr>
                <w:rFonts w:eastAsia="Times New Roman"/>
                <w:color w:val="000000"/>
                <w:sz w:val="22"/>
                <w:lang w:val="lv-LV"/>
              </w:rPr>
              <w:t xml:space="preserve">uzturētu atgriezeniskā </w:t>
            </w:r>
            <w:r w:rsidRPr="00E20C19">
              <w:rPr>
                <w:rFonts w:eastAsia="Times New Roman"/>
                <w:color w:val="000000"/>
                <w:sz w:val="22"/>
                <w:lang w:val="lv-LV"/>
              </w:rPr>
              <w:t>saites</w:t>
            </w:r>
          </w:p>
          <w:p w14:paraId="66EE58C3"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Vāja pašvaldības portāla iespēju izmantošana</w:t>
            </w:r>
          </w:p>
          <w:p w14:paraId="60D01491"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Nepietiekoša pašu iespēju izmantošana korporatīvas identitātes produktu veidošanā (suvenīri ar skolas simbolu, videoieraksti par skolas dzīvi, kuru izgatavo mācību procesa ietvaros ar skolas tehnoloģisko aprīkojumu)</w:t>
            </w:r>
          </w:p>
        </w:tc>
        <w:tc>
          <w:tcPr>
            <w:tcW w:w="1800" w:type="dxa"/>
            <w:shd w:val="clear" w:color="auto" w:fill="auto"/>
            <w:hideMark/>
          </w:tcPr>
          <w:p w14:paraId="29B1F5D0" w14:textId="03CEB2A2"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lastRenderedPageBreak/>
              <w:t xml:space="preserve">Zema izglītojamo interese par skolas mājas lapā </w:t>
            </w:r>
            <w:r w:rsidR="00AB49E8" w:rsidRPr="00E20C19">
              <w:rPr>
                <w:rFonts w:eastAsia="Times New Roman"/>
                <w:color w:val="000000"/>
                <w:sz w:val="22"/>
                <w:lang w:val="lv-LV"/>
              </w:rPr>
              <w:t>izvietojamo</w:t>
            </w:r>
            <w:r w:rsidRPr="00E20C19">
              <w:rPr>
                <w:rFonts w:eastAsia="Times New Roman"/>
                <w:color w:val="000000"/>
                <w:sz w:val="22"/>
                <w:lang w:val="lv-LV"/>
              </w:rPr>
              <w:t xml:space="preserve"> informāciju</w:t>
            </w:r>
          </w:p>
          <w:p w14:paraId="2B2FFF0F"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 xml:space="preserve">Zems skolas mājas lapas </w:t>
            </w:r>
            <w:r w:rsidRPr="00E20C19">
              <w:rPr>
                <w:rFonts w:eastAsia="Times New Roman"/>
                <w:color w:val="000000"/>
                <w:sz w:val="22"/>
                <w:lang w:val="lv-LV"/>
              </w:rPr>
              <w:lastRenderedPageBreak/>
              <w:t>apmeklētāju skaits</w:t>
            </w:r>
          </w:p>
        </w:tc>
        <w:tc>
          <w:tcPr>
            <w:tcW w:w="2340" w:type="dxa"/>
            <w:shd w:val="clear" w:color="auto" w:fill="auto"/>
            <w:hideMark/>
          </w:tcPr>
          <w:p w14:paraId="6B58BBC3"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lastRenderedPageBreak/>
              <w:t>Sadarbība ar nozares pārstāvjiem</w:t>
            </w:r>
          </w:p>
          <w:p w14:paraId="46281576"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Piedalīšanās pasākumos un valsts/reģionālās nozīmes pasākumu organizēšana (konkursos, festivālos)</w:t>
            </w:r>
            <w:r w:rsidRPr="00E20C19">
              <w:rPr>
                <w:rFonts w:eastAsia="Times New Roman"/>
                <w:color w:val="000000"/>
                <w:sz w:val="22"/>
                <w:lang w:val="lv-LV"/>
              </w:rPr>
              <w:br/>
            </w:r>
            <w:r w:rsidRPr="00E20C19">
              <w:rPr>
                <w:rFonts w:eastAsia="Times New Roman"/>
                <w:color w:val="000000"/>
                <w:sz w:val="22"/>
                <w:lang w:val="lv-LV"/>
              </w:rPr>
              <w:lastRenderedPageBreak/>
              <w:t>Pašvaldības iestādes statuss</w:t>
            </w:r>
          </w:p>
          <w:p w14:paraId="0ACC1FD2"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Dalība starptautiskajos projektos</w:t>
            </w:r>
          </w:p>
          <w:p w14:paraId="53ED677F"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Pozitīvs Skolas imidžs kultūras vidē</w:t>
            </w:r>
          </w:p>
          <w:p w14:paraId="55A8536B" w14:textId="77777777" w:rsidR="00520AF3" w:rsidRPr="00E20C19" w:rsidRDefault="00520AF3" w:rsidP="0067497B">
            <w:pPr>
              <w:cnfStyle w:val="000000100000" w:firstRow="0" w:lastRow="0" w:firstColumn="0" w:lastColumn="0" w:oddVBand="0" w:evenVBand="0" w:oddHBand="1"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 </w:t>
            </w:r>
          </w:p>
        </w:tc>
      </w:tr>
      <w:tr w:rsidR="00520AF3" w:rsidRPr="00E20C19" w14:paraId="1291FFF8" w14:textId="77777777" w:rsidTr="004E7BF0">
        <w:trPr>
          <w:trHeight w:val="162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bottom w:val="none" w:sz="0" w:space="0" w:color="auto"/>
            </w:tcBorders>
            <w:shd w:val="clear" w:color="auto" w:fill="BFBFBF" w:themeFill="background1" w:themeFillShade="BF"/>
            <w:hideMark/>
          </w:tcPr>
          <w:p w14:paraId="33FB21C3" w14:textId="77777777" w:rsidR="00520AF3" w:rsidRPr="00E20C19" w:rsidRDefault="00520AF3" w:rsidP="0067497B">
            <w:pPr>
              <w:jc w:val="center"/>
              <w:rPr>
                <w:rFonts w:eastAsia="Times New Roman"/>
                <w:color w:val="0D0D0D" w:themeColor="text1" w:themeTint="F2"/>
                <w:sz w:val="22"/>
                <w:lang w:val="lv-LV"/>
              </w:rPr>
            </w:pPr>
            <w:r w:rsidRPr="00E20C19">
              <w:rPr>
                <w:rFonts w:eastAsia="Times New Roman"/>
                <w:color w:val="0D0D0D" w:themeColor="text1" w:themeTint="F2"/>
                <w:sz w:val="22"/>
                <w:lang w:val="lv-LV"/>
              </w:rPr>
              <w:lastRenderedPageBreak/>
              <w:t>IEKŠĒJĀ KOMUNIKĀCIJA</w:t>
            </w:r>
          </w:p>
        </w:tc>
        <w:tc>
          <w:tcPr>
            <w:tcW w:w="1338" w:type="dxa"/>
            <w:shd w:val="clear" w:color="auto" w:fill="auto"/>
            <w:hideMark/>
          </w:tcPr>
          <w:p w14:paraId="444AFDEC"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Izstrādāta lietvedības, dokumentu vadības un informācijas aprites sistēma ar pienākumu sadali</w:t>
            </w:r>
          </w:p>
          <w:p w14:paraId="0BFC1689"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E-klases ka informācijas apmaiņas resursa izmantošana </w:t>
            </w:r>
          </w:p>
        </w:tc>
        <w:tc>
          <w:tcPr>
            <w:tcW w:w="2262" w:type="dxa"/>
            <w:shd w:val="clear" w:color="auto" w:fill="auto"/>
            <w:hideMark/>
          </w:tcPr>
          <w:p w14:paraId="60F94A67"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Nepietiekoša atgriezeniskās saites veidošana un uzturēšana ar izglītojamajiem un personālu;</w:t>
            </w:r>
          </w:p>
          <w:p w14:paraId="56A839F1"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nepietiekoša pedagogu iesaistīšana darbu plānošanas sistēmā</w:t>
            </w:r>
          </w:p>
          <w:p w14:paraId="0EC3BB4E"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Nepietiekoša izglītojamo informēšana par skolas dalību pilsētas, reģiona, valsts, starptautiskajos pasākumos</w:t>
            </w:r>
          </w:p>
          <w:p w14:paraId="05F55045"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p>
        </w:tc>
        <w:tc>
          <w:tcPr>
            <w:tcW w:w="1800" w:type="dxa"/>
            <w:shd w:val="clear" w:color="auto" w:fill="auto"/>
            <w:hideMark/>
          </w:tcPr>
          <w:p w14:paraId="2F150BA2"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Informācijas aizkavēšana</w:t>
            </w:r>
          </w:p>
          <w:p w14:paraId="556C11E7" w14:textId="77777777"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Nekorektas informācijas komunicēšana</w:t>
            </w:r>
          </w:p>
        </w:tc>
        <w:tc>
          <w:tcPr>
            <w:tcW w:w="2340" w:type="dxa"/>
            <w:shd w:val="clear" w:color="auto" w:fill="auto"/>
            <w:hideMark/>
          </w:tcPr>
          <w:p w14:paraId="2DF7B2C5" w14:textId="42E29010" w:rsidR="00520AF3" w:rsidRPr="00E20C19" w:rsidRDefault="00520AF3" w:rsidP="0067497B">
            <w:pPr>
              <w:cnfStyle w:val="000000000000" w:firstRow="0" w:lastRow="0" w:firstColumn="0" w:lastColumn="0" w:oddVBand="0" w:evenVBand="0" w:oddHBand="0" w:evenHBand="0" w:firstRowFirstColumn="0" w:firstRowLastColumn="0" w:lastRowFirstColumn="0" w:lastRowLastColumn="0"/>
              <w:rPr>
                <w:rFonts w:eastAsia="Times New Roman"/>
                <w:sz w:val="22"/>
                <w:lang w:val="lv-LV"/>
              </w:rPr>
            </w:pPr>
            <w:r w:rsidRPr="00E20C19">
              <w:rPr>
                <w:rFonts w:eastAsia="Times New Roman"/>
                <w:color w:val="000000"/>
                <w:sz w:val="22"/>
                <w:lang w:val="lv-LV"/>
              </w:rPr>
              <w:t xml:space="preserve">Informācijas apmaiņa, izmantojot IT iespējas: datu bāzes, </w:t>
            </w:r>
            <w:r w:rsidR="00AB49E8" w:rsidRPr="00E20C19">
              <w:rPr>
                <w:rFonts w:eastAsia="Times New Roman"/>
                <w:color w:val="000000"/>
                <w:sz w:val="22"/>
                <w:lang w:val="lv-LV"/>
              </w:rPr>
              <w:t>tiešsaistes</w:t>
            </w:r>
            <w:r w:rsidRPr="00E20C19">
              <w:rPr>
                <w:rFonts w:eastAsia="Times New Roman"/>
                <w:color w:val="000000"/>
                <w:sz w:val="22"/>
                <w:lang w:val="lv-LV"/>
              </w:rPr>
              <w:t xml:space="preserve"> platformas</w:t>
            </w:r>
          </w:p>
        </w:tc>
      </w:tr>
    </w:tbl>
    <w:p w14:paraId="06157CC1" w14:textId="77777777" w:rsidR="00520AF3" w:rsidRPr="00E20C19" w:rsidRDefault="00520AF3" w:rsidP="00520AF3">
      <w:pPr>
        <w:rPr>
          <w:sz w:val="18"/>
          <w:szCs w:val="18"/>
          <w:lang w:val="lv-LV"/>
        </w:rPr>
        <w:sectPr w:rsidR="00520AF3" w:rsidRPr="00E20C19" w:rsidSect="00003C1B">
          <w:type w:val="continuous"/>
          <w:pgSz w:w="11907" w:h="16840" w:code="9"/>
          <w:pgMar w:top="1134" w:right="1418" w:bottom="810" w:left="1985" w:header="720" w:footer="0" w:gutter="0"/>
          <w:cols w:space="720"/>
          <w:docGrid w:linePitch="299"/>
        </w:sectPr>
      </w:pPr>
    </w:p>
    <w:p w14:paraId="015F9950" w14:textId="56D328C3" w:rsidR="00520AF3" w:rsidRPr="00E20C19" w:rsidRDefault="00520AF3" w:rsidP="00962D12">
      <w:pPr>
        <w:rPr>
          <w:b/>
          <w:bCs/>
          <w:i/>
          <w:iCs/>
          <w:lang w:val="lv-LV"/>
        </w:rPr>
      </w:pPr>
      <w:r w:rsidRPr="00E20C19">
        <w:rPr>
          <w:b/>
          <w:bCs/>
          <w:i/>
          <w:iCs/>
          <w:lang w:val="lv-LV"/>
        </w:rPr>
        <w:t>Komunikācijas galvenie vēstījumi</w:t>
      </w:r>
    </w:p>
    <w:p w14:paraId="77D22789" w14:textId="77777777" w:rsidR="00520AF3" w:rsidRPr="00E20C19" w:rsidRDefault="00520AF3" w:rsidP="00520AF3">
      <w:pPr>
        <w:spacing w:before="120" w:after="120"/>
        <w:rPr>
          <w:rFonts w:eastAsia="Tahoma"/>
          <w:color w:val="0D0D0D" w:themeColor="text1" w:themeTint="F2"/>
          <w:lang w:val="lv-LV"/>
        </w:rPr>
      </w:pPr>
      <w:r w:rsidRPr="00E20C19">
        <w:rPr>
          <w:rFonts w:eastAsia="Tahoma"/>
          <w:color w:val="0D0D0D" w:themeColor="text1" w:themeTint="F2"/>
          <w:lang w:val="lv-LV"/>
        </w:rPr>
        <w:lastRenderedPageBreak/>
        <w:t xml:space="preserve">Vēstījums: Izglītības kvalitāte </w:t>
      </w:r>
    </w:p>
    <w:p w14:paraId="5443AC27"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Auditorija: potenciālie izglītojamie, viņu vecāki,  radošo industriju pārstāvji</w:t>
      </w:r>
    </w:p>
    <w:p w14:paraId="433037E6"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 xml:space="preserve">Efektivitātes mērījums: reflektantu skaits </w:t>
      </w:r>
    </w:p>
    <w:p w14:paraId="2BDD4354" w14:textId="77777777" w:rsidR="00520AF3" w:rsidRPr="00E20C19" w:rsidRDefault="00520AF3" w:rsidP="00520AF3">
      <w:pPr>
        <w:spacing w:before="120" w:after="120"/>
        <w:rPr>
          <w:rFonts w:eastAsia="Tahoma"/>
          <w:color w:val="0D0D0D" w:themeColor="text1" w:themeTint="F2"/>
          <w:lang w:val="lv-LV"/>
        </w:rPr>
      </w:pPr>
      <w:r w:rsidRPr="00E20C19">
        <w:rPr>
          <w:rFonts w:eastAsia="Tahoma"/>
          <w:color w:val="0D0D0D" w:themeColor="text1" w:themeTint="F2"/>
          <w:lang w:val="lv-LV"/>
        </w:rPr>
        <w:t>Vēstījums: Karjeras iespējas, starptautiskā radošā pieredze</w:t>
      </w:r>
    </w:p>
    <w:p w14:paraId="626CC003"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Auditorija: potenciālie un esošie izglītojamie, viņu vecāki</w:t>
      </w:r>
    </w:p>
    <w:p w14:paraId="010F0C69"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Efektivitātes mērījums: reflektantu skaits</w:t>
      </w:r>
    </w:p>
    <w:p w14:paraId="395BB90A" w14:textId="77777777" w:rsidR="00520AF3" w:rsidRPr="00E20C19" w:rsidRDefault="00520AF3" w:rsidP="00520AF3">
      <w:pPr>
        <w:spacing w:before="120" w:after="120"/>
        <w:rPr>
          <w:rFonts w:eastAsia="Tahoma"/>
          <w:color w:val="0D0D0D" w:themeColor="text1" w:themeTint="F2"/>
          <w:lang w:val="lv-LV"/>
        </w:rPr>
      </w:pPr>
      <w:r w:rsidRPr="00E20C19">
        <w:rPr>
          <w:rFonts w:eastAsia="Tahoma"/>
          <w:color w:val="0D0D0D" w:themeColor="text1" w:themeTint="F2"/>
          <w:lang w:val="lv-LV"/>
        </w:rPr>
        <w:t>Vēstījums: Daudzveidīga radošā skolas dzīve</w:t>
      </w:r>
    </w:p>
    <w:p w14:paraId="0ED68483"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Auditorija: potenciālie izglītojamie, projektu partneri</w:t>
      </w:r>
    </w:p>
    <w:p w14:paraId="56A6464B"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Efektivitātes mērījums: reflektantu skaits</w:t>
      </w:r>
    </w:p>
    <w:p w14:paraId="43E387A2" w14:textId="77777777" w:rsidR="00520AF3" w:rsidRPr="00E20C19" w:rsidRDefault="00520AF3" w:rsidP="00520AF3">
      <w:pPr>
        <w:spacing w:before="120" w:after="120"/>
        <w:rPr>
          <w:rFonts w:eastAsia="Tahoma"/>
          <w:color w:val="0D0D0D" w:themeColor="text1" w:themeTint="F2"/>
          <w:lang w:val="lv-LV"/>
        </w:rPr>
      </w:pPr>
      <w:r w:rsidRPr="00E20C19">
        <w:rPr>
          <w:rFonts w:eastAsia="Tahoma"/>
          <w:color w:val="0D0D0D" w:themeColor="text1" w:themeTint="F2"/>
          <w:lang w:val="lv-LV"/>
        </w:rPr>
        <w:t>Vēstījums: Labvēlīgā skolas vide</w:t>
      </w:r>
    </w:p>
    <w:p w14:paraId="0AD72A45" w14:textId="77777777"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Auditorija: potenciālie izglītojamie</w:t>
      </w:r>
    </w:p>
    <w:p w14:paraId="12DCABED" w14:textId="3AC8C1DD" w:rsidR="00520AF3" w:rsidRPr="00E20C19" w:rsidRDefault="00520AF3" w:rsidP="00520AF3">
      <w:pPr>
        <w:spacing w:before="120" w:after="120"/>
        <w:ind w:left="720"/>
        <w:rPr>
          <w:rFonts w:eastAsia="Tahoma"/>
          <w:color w:val="0D0D0D" w:themeColor="text1" w:themeTint="F2"/>
          <w:lang w:val="lv-LV"/>
        </w:rPr>
      </w:pPr>
      <w:r w:rsidRPr="00E20C19">
        <w:rPr>
          <w:rFonts w:eastAsia="Tahoma"/>
          <w:color w:val="0D0D0D" w:themeColor="text1" w:themeTint="F2"/>
          <w:lang w:val="lv-LV"/>
        </w:rPr>
        <w:t>Efektivitātes mērījums: pozitīvas atsauksmes, reflektantu skaits</w:t>
      </w:r>
    </w:p>
    <w:p w14:paraId="36BC6A5B" w14:textId="42C21400" w:rsidR="00520AF3" w:rsidRPr="00E20C19" w:rsidRDefault="00520AF3" w:rsidP="00520AF3">
      <w:pPr>
        <w:rPr>
          <w:b/>
          <w:bCs/>
          <w:i/>
          <w:iCs/>
          <w:lang w:val="lv-LV"/>
        </w:rPr>
      </w:pPr>
      <w:r w:rsidRPr="00E20C19">
        <w:rPr>
          <w:b/>
          <w:bCs/>
          <w:i/>
          <w:iCs/>
          <w:lang w:val="lv-LV"/>
        </w:rPr>
        <w:t xml:space="preserve">Komunikācijas mērķi  </w:t>
      </w:r>
    </w:p>
    <w:p w14:paraId="0AE9406E" w14:textId="77777777" w:rsidR="00520AF3" w:rsidRPr="00E20C19" w:rsidRDefault="00520AF3" w:rsidP="00520AF3">
      <w:pPr>
        <w:rPr>
          <w:lang w:val="lv-LV"/>
        </w:rPr>
      </w:pPr>
      <w:r w:rsidRPr="00E20C19">
        <w:rPr>
          <w:lang w:val="lv-LV"/>
        </w:rPr>
        <w:t>Mārketinga komunikācijas galvenais mērķis : veicināt mērķauditoriju labvēlīgu attieksmi un iesaistīt skolas mērķa sasniegšanā, sekmējot izglītības iestādes rezultātu ilgtspējīgu izmantošanu.</w:t>
      </w:r>
    </w:p>
    <w:p w14:paraId="31597A14" w14:textId="77777777" w:rsidR="00520AF3" w:rsidRPr="00E20C19" w:rsidRDefault="00520AF3" w:rsidP="00520AF3">
      <w:pPr>
        <w:rPr>
          <w:lang w:val="lv-LV"/>
        </w:rPr>
      </w:pPr>
      <w:r w:rsidRPr="00E20C19">
        <w:rPr>
          <w:lang w:val="lv-LV"/>
        </w:rPr>
        <w:t>Kompetences centra mārketinga komunikācijas apakšmērķi:</w:t>
      </w:r>
    </w:p>
    <w:p w14:paraId="50AD1AFF" w14:textId="77777777" w:rsidR="00520AF3" w:rsidRPr="00E20C19" w:rsidRDefault="00520AF3">
      <w:pPr>
        <w:pStyle w:val="ListParagraph"/>
        <w:numPr>
          <w:ilvl w:val="0"/>
          <w:numId w:val="10"/>
        </w:numPr>
        <w:rPr>
          <w:lang w:val="lv-LV"/>
        </w:rPr>
      </w:pPr>
      <w:r w:rsidRPr="00E20C19">
        <w:rPr>
          <w:lang w:val="lv-LV"/>
        </w:rPr>
        <w:t>maksimāli precīzi piesaistīt un noturēt plašas sabiedrības uzmanību skolas darbībai, veidojot pozitīvo imidžu;</w:t>
      </w:r>
    </w:p>
    <w:p w14:paraId="1BF1784A" w14:textId="77777777" w:rsidR="00520AF3" w:rsidRPr="00E058C6" w:rsidRDefault="00520AF3">
      <w:pPr>
        <w:pStyle w:val="ListParagraph"/>
        <w:numPr>
          <w:ilvl w:val="0"/>
          <w:numId w:val="10"/>
        </w:numPr>
        <w:rPr>
          <w:lang w:val="lv-LV"/>
        </w:rPr>
      </w:pPr>
      <w:r w:rsidRPr="00E20C19">
        <w:rPr>
          <w:lang w:val="lv-LV"/>
        </w:rPr>
        <w:t xml:space="preserve">veidot uzticamas attiecības ar mākslā un dizainā ieinteresētiem jauniešiem un pieaugušiem, </w:t>
      </w:r>
      <w:r w:rsidRPr="00E058C6">
        <w:rPr>
          <w:lang w:val="lv-LV"/>
        </w:rPr>
        <w:t>radošo industriju pārstāvjiem;</w:t>
      </w:r>
    </w:p>
    <w:p w14:paraId="19A06595" w14:textId="32702B5C" w:rsidR="00520AF3" w:rsidRPr="00E058C6" w:rsidRDefault="00520AF3">
      <w:pPr>
        <w:pStyle w:val="ListParagraph"/>
        <w:numPr>
          <w:ilvl w:val="0"/>
          <w:numId w:val="10"/>
        </w:numPr>
        <w:rPr>
          <w:lang w:val="lv-LV"/>
        </w:rPr>
      </w:pPr>
      <w:r w:rsidRPr="00E058C6">
        <w:rPr>
          <w:lang w:val="lv-LV"/>
        </w:rPr>
        <w:t>palielināt izglītojamo skaitu</w:t>
      </w:r>
      <w:r w:rsidR="00B345A2" w:rsidRPr="00E058C6">
        <w:rPr>
          <w:lang w:val="lv-LV"/>
        </w:rPr>
        <w:t>.</w:t>
      </w:r>
    </w:p>
    <w:p w14:paraId="3965CF89" w14:textId="77777777" w:rsidR="00520AF3" w:rsidRPr="00E058C6" w:rsidRDefault="00520AF3" w:rsidP="00520AF3">
      <w:pPr>
        <w:pStyle w:val="ListParagraph"/>
        <w:rPr>
          <w:lang w:val="lv-LV"/>
        </w:rPr>
      </w:pPr>
    </w:p>
    <w:p w14:paraId="11D77C69" w14:textId="143C30BB" w:rsidR="00520AF3" w:rsidRPr="00E058C6" w:rsidRDefault="00520AF3" w:rsidP="00520AF3">
      <w:pPr>
        <w:pStyle w:val="ListParagraph"/>
        <w:ind w:left="0"/>
        <w:rPr>
          <w:lang w:val="lv-LV"/>
        </w:rPr>
      </w:pPr>
      <w:r w:rsidRPr="00E058C6">
        <w:rPr>
          <w:lang w:val="lv-LV"/>
        </w:rPr>
        <w:t>Komunikācijas uzdevums</w:t>
      </w:r>
      <w:r w:rsidR="00B345A2" w:rsidRPr="00E058C6">
        <w:rPr>
          <w:lang w:val="lv-LV"/>
        </w:rPr>
        <w:t xml:space="preserve"> </w:t>
      </w:r>
      <w:r w:rsidRPr="00E058C6">
        <w:rPr>
          <w:lang w:val="lv-LV"/>
        </w:rPr>
        <w:t>- pielietojot iespējamos un katrai mērķa grupai pieejamos un uzticamos medijus, sniegt regulāro, precīzu un atraktīvu informāciju par kvalitatīvās izglītības iespējām un  skolas radītiem kultūras produktiem.</w:t>
      </w:r>
    </w:p>
    <w:p w14:paraId="12AFA9E0" w14:textId="1268D874" w:rsidR="00520AF3" w:rsidRPr="00E058C6" w:rsidRDefault="00520AF3" w:rsidP="00520AF3">
      <w:pPr>
        <w:rPr>
          <w:rFonts w:eastAsia="Tahoma"/>
          <w:b/>
          <w:bCs/>
          <w:i/>
          <w:iCs/>
          <w:lang w:val="lv-LV"/>
        </w:rPr>
      </w:pPr>
      <w:r w:rsidRPr="00E058C6">
        <w:rPr>
          <w:b/>
          <w:bCs/>
          <w:i/>
          <w:iCs/>
          <w:lang w:val="lv-LV"/>
        </w:rPr>
        <w:t>Komunikācijas mērķa grupas</w:t>
      </w:r>
      <w:bookmarkStart w:id="47" w:name="_2grqrue" w:colFirst="0" w:colLast="0"/>
      <w:bookmarkEnd w:id="47"/>
    </w:p>
    <w:p w14:paraId="7814AEA5" w14:textId="77777777" w:rsidR="00520AF3" w:rsidRPr="00E058C6" w:rsidRDefault="00520AF3" w:rsidP="00520AF3">
      <w:pPr>
        <w:widowControl w:val="0"/>
        <w:rPr>
          <w:rFonts w:eastAsia="Tahoma"/>
          <w:bCs/>
          <w:lang w:val="lv-LV"/>
        </w:rPr>
      </w:pPr>
      <w:r w:rsidRPr="00E058C6">
        <w:rPr>
          <w:rFonts w:eastAsia="Tahoma"/>
          <w:bCs/>
          <w:lang w:val="lv-LV"/>
        </w:rPr>
        <w:t>Iekšējai komunikācijas mērķa grupas:</w:t>
      </w:r>
    </w:p>
    <w:p w14:paraId="4C7CD997" w14:textId="64263446" w:rsidR="00520AF3" w:rsidRPr="00E058C6" w:rsidRDefault="00AB49E8">
      <w:pPr>
        <w:pStyle w:val="ListParagraph"/>
        <w:widowControl w:val="0"/>
        <w:numPr>
          <w:ilvl w:val="0"/>
          <w:numId w:val="4"/>
        </w:numPr>
        <w:rPr>
          <w:rFonts w:eastAsia="Tahoma"/>
          <w:bCs/>
          <w:lang w:val="lv-LV"/>
        </w:rPr>
      </w:pPr>
      <w:r w:rsidRPr="00E058C6">
        <w:rPr>
          <w:rFonts w:eastAsia="Tahoma"/>
          <w:bCs/>
          <w:lang w:val="lv-LV"/>
        </w:rPr>
        <w:t>skolas darbinieki (pedagoģiskais, administratīvais, atbalsta un tehniskais personāls);</w:t>
      </w:r>
    </w:p>
    <w:p w14:paraId="6CB45430" w14:textId="28B04011" w:rsidR="00520AF3" w:rsidRPr="00E058C6" w:rsidRDefault="00AB49E8">
      <w:pPr>
        <w:pStyle w:val="ListParagraph"/>
        <w:widowControl w:val="0"/>
        <w:numPr>
          <w:ilvl w:val="0"/>
          <w:numId w:val="4"/>
        </w:numPr>
        <w:rPr>
          <w:rFonts w:eastAsia="Tahoma"/>
          <w:bCs/>
          <w:lang w:val="lv-LV"/>
        </w:rPr>
      </w:pPr>
      <w:r w:rsidRPr="00E058C6">
        <w:rPr>
          <w:rFonts w:eastAsia="Tahoma"/>
          <w:bCs/>
          <w:lang w:val="lv-LV"/>
        </w:rPr>
        <w:t>izglītojamie</w:t>
      </w:r>
      <w:r w:rsidR="00B345A2" w:rsidRPr="00E058C6">
        <w:rPr>
          <w:rFonts w:eastAsia="Tahoma"/>
          <w:bCs/>
          <w:lang w:val="lv-LV"/>
        </w:rPr>
        <w:t>.</w:t>
      </w:r>
    </w:p>
    <w:p w14:paraId="5D0EA993" w14:textId="77777777" w:rsidR="00520AF3" w:rsidRPr="00E20C19" w:rsidRDefault="00520AF3" w:rsidP="00520AF3">
      <w:pPr>
        <w:widowControl w:val="0"/>
        <w:rPr>
          <w:rFonts w:eastAsia="Tahoma"/>
          <w:bCs/>
          <w:lang w:val="lv-LV"/>
        </w:rPr>
      </w:pPr>
      <w:r w:rsidRPr="00E20C19">
        <w:rPr>
          <w:rFonts w:eastAsia="Tahoma"/>
          <w:bCs/>
          <w:lang w:val="lv-LV"/>
        </w:rPr>
        <w:t>Ārējās komunikācijas mērķa grupas:</w:t>
      </w:r>
    </w:p>
    <w:p w14:paraId="168C5B39" w14:textId="2F8EF069" w:rsidR="00520AF3" w:rsidRPr="00E20C19" w:rsidRDefault="00AB49E8">
      <w:pPr>
        <w:pStyle w:val="ListParagraph"/>
        <w:widowControl w:val="0"/>
        <w:numPr>
          <w:ilvl w:val="0"/>
          <w:numId w:val="9"/>
        </w:numPr>
        <w:rPr>
          <w:rFonts w:eastAsia="Tahoma"/>
          <w:bCs/>
          <w:lang w:val="lv-LV"/>
        </w:rPr>
      </w:pPr>
      <w:r w:rsidRPr="00E20C19">
        <w:rPr>
          <w:rFonts w:eastAsia="Tahoma"/>
          <w:bCs/>
          <w:lang w:val="lv-LV"/>
        </w:rPr>
        <w:t>esošo izglītojamo vecāki;</w:t>
      </w:r>
    </w:p>
    <w:p w14:paraId="219465FC" w14:textId="197A5376" w:rsidR="00520AF3" w:rsidRPr="00E20C19" w:rsidRDefault="00AB49E8">
      <w:pPr>
        <w:pStyle w:val="ListParagraph"/>
        <w:widowControl w:val="0"/>
        <w:numPr>
          <w:ilvl w:val="0"/>
          <w:numId w:val="9"/>
        </w:numPr>
        <w:rPr>
          <w:rFonts w:eastAsia="Tahoma"/>
          <w:bCs/>
          <w:lang w:val="lv-LV"/>
        </w:rPr>
      </w:pPr>
      <w:r w:rsidRPr="00E20C19">
        <w:rPr>
          <w:rFonts w:eastAsia="Tahoma"/>
          <w:bCs/>
          <w:lang w:val="lv-LV"/>
        </w:rPr>
        <w:t>potenciālie izglītojamie (pamatskolu beidzēji, vidusskolu beidzēji, pieaugušie);</w:t>
      </w:r>
    </w:p>
    <w:p w14:paraId="55194AF0" w14:textId="10F64850" w:rsidR="00520AF3" w:rsidRPr="00E20C19" w:rsidRDefault="00AB49E8">
      <w:pPr>
        <w:pStyle w:val="ListParagraph"/>
        <w:widowControl w:val="0"/>
        <w:numPr>
          <w:ilvl w:val="0"/>
          <w:numId w:val="9"/>
        </w:numPr>
        <w:rPr>
          <w:rFonts w:eastAsia="Tahoma"/>
          <w:bCs/>
          <w:lang w:val="lv-LV"/>
        </w:rPr>
      </w:pPr>
      <w:r w:rsidRPr="00E20C19">
        <w:rPr>
          <w:rFonts w:eastAsia="Tahoma"/>
          <w:bCs/>
          <w:lang w:val="lv-LV"/>
        </w:rPr>
        <w:t>radošo industriju pārstāvji;</w:t>
      </w:r>
    </w:p>
    <w:p w14:paraId="465CC396" w14:textId="6E9727A4" w:rsidR="00520AF3" w:rsidRPr="00E20C19" w:rsidRDefault="00AB49E8">
      <w:pPr>
        <w:pStyle w:val="ListParagraph"/>
        <w:widowControl w:val="0"/>
        <w:numPr>
          <w:ilvl w:val="0"/>
          <w:numId w:val="9"/>
        </w:numPr>
        <w:rPr>
          <w:rFonts w:eastAsia="Tahoma"/>
          <w:bCs/>
          <w:lang w:val="lv-LV"/>
        </w:rPr>
      </w:pPr>
      <w:r w:rsidRPr="00E20C19">
        <w:rPr>
          <w:rFonts w:eastAsia="Tahoma"/>
          <w:bCs/>
          <w:lang w:val="lv-LV"/>
        </w:rPr>
        <w:lastRenderedPageBreak/>
        <w:t>Latgales reģiona iedzīvotāji.</w:t>
      </w:r>
    </w:p>
    <w:p w14:paraId="5E03E740" w14:textId="4077D949" w:rsidR="00774E6D" w:rsidRPr="00E20C19" w:rsidRDefault="00520AF3" w:rsidP="00774E6D">
      <w:pPr>
        <w:pStyle w:val="Heading2"/>
        <w:ind w:left="0" w:firstLine="0"/>
        <w:rPr>
          <w:rFonts w:eastAsia="Arial" w:cs="Arial"/>
          <w:bCs/>
          <w:i/>
          <w:iCs/>
          <w:szCs w:val="22"/>
          <w:lang w:val="lv-LV"/>
        </w:rPr>
      </w:pPr>
      <w:r w:rsidRPr="00E20C19">
        <w:rPr>
          <w:rFonts w:eastAsia="Arial" w:cs="Arial"/>
          <w:bCs/>
          <w:i/>
          <w:iCs/>
          <w:szCs w:val="22"/>
          <w:lang w:val="lv-LV"/>
        </w:rPr>
        <w:t xml:space="preserve"> </w:t>
      </w:r>
      <w:bookmarkStart w:id="48" w:name="_Toc120654276"/>
      <w:r w:rsidR="00774E6D" w:rsidRPr="00E20C19">
        <w:rPr>
          <w:rFonts w:eastAsia="Arial" w:cs="Arial"/>
          <w:bCs/>
          <w:i/>
          <w:iCs/>
          <w:szCs w:val="22"/>
          <w:lang w:val="lv-LV"/>
        </w:rPr>
        <w:t>Ārējā komunikācija</w:t>
      </w:r>
      <w:bookmarkEnd w:id="48"/>
    </w:p>
    <w:p w14:paraId="1184324A" w14:textId="7E8BA7E2" w:rsidR="00520AF3" w:rsidRPr="00E20C19" w:rsidRDefault="00520AF3" w:rsidP="00774E6D">
      <w:pPr>
        <w:spacing w:before="120" w:after="120"/>
        <w:rPr>
          <w:lang w:val="lv-LV"/>
        </w:rPr>
      </w:pPr>
      <w:r w:rsidRPr="00E20C19">
        <w:rPr>
          <w:lang w:val="lv-LV"/>
        </w:rPr>
        <w:t xml:space="preserve">Veiksmīgākajai </w:t>
      </w:r>
      <w:r w:rsidR="00774E6D" w:rsidRPr="00E20C19">
        <w:rPr>
          <w:lang w:val="lv-LV"/>
        </w:rPr>
        <w:t xml:space="preserve">ārējās </w:t>
      </w:r>
      <w:r w:rsidRPr="00E20C19">
        <w:rPr>
          <w:lang w:val="lv-LV"/>
        </w:rPr>
        <w:t xml:space="preserve">komunikācijas stratēģijas īstenošanai plānots iesaistīt plašus kanālus: </w:t>
      </w:r>
    </w:p>
    <w:p w14:paraId="178A0EA9" w14:textId="2DD8C246" w:rsidR="00520AF3" w:rsidRPr="00E20C19" w:rsidRDefault="00AB49E8">
      <w:pPr>
        <w:pStyle w:val="ListParagraph"/>
        <w:numPr>
          <w:ilvl w:val="0"/>
          <w:numId w:val="38"/>
        </w:numPr>
        <w:spacing w:before="120" w:after="120"/>
        <w:rPr>
          <w:lang w:val="lv-LV"/>
        </w:rPr>
      </w:pPr>
      <w:r w:rsidRPr="00E20C19">
        <w:rPr>
          <w:lang w:val="lv-LV"/>
        </w:rPr>
        <w:t>sociālie tīkli;</w:t>
      </w:r>
    </w:p>
    <w:p w14:paraId="1DE28C35" w14:textId="544A6F5C" w:rsidR="00774E6D" w:rsidRPr="00E20C19" w:rsidRDefault="00AB49E8">
      <w:pPr>
        <w:pStyle w:val="ListParagraph"/>
        <w:numPr>
          <w:ilvl w:val="0"/>
          <w:numId w:val="38"/>
        </w:numPr>
        <w:spacing w:before="120" w:after="120"/>
        <w:rPr>
          <w:lang w:val="lv-LV"/>
        </w:rPr>
      </w:pPr>
      <w:proofErr w:type="spellStart"/>
      <w:r w:rsidRPr="00E20C19">
        <w:rPr>
          <w:lang w:val="lv-LV"/>
        </w:rPr>
        <w:t>YouTube</w:t>
      </w:r>
      <w:proofErr w:type="spellEnd"/>
      <w:r w:rsidRPr="00E20C19">
        <w:rPr>
          <w:lang w:val="lv-LV"/>
        </w:rPr>
        <w:t xml:space="preserve"> kanāls;</w:t>
      </w:r>
    </w:p>
    <w:p w14:paraId="266131B4" w14:textId="3D976041" w:rsidR="00520AF3" w:rsidRPr="00E20C19" w:rsidRDefault="00AB49E8">
      <w:pPr>
        <w:pStyle w:val="ListParagraph"/>
        <w:numPr>
          <w:ilvl w:val="0"/>
          <w:numId w:val="38"/>
        </w:numPr>
        <w:spacing w:before="120" w:after="120"/>
        <w:rPr>
          <w:lang w:val="lv-LV"/>
        </w:rPr>
      </w:pPr>
      <w:r w:rsidRPr="00E20C19">
        <w:rPr>
          <w:lang w:val="lv-LV"/>
        </w:rPr>
        <w:t>skolas mājas lapa;</w:t>
      </w:r>
    </w:p>
    <w:p w14:paraId="79BC84BA" w14:textId="30334C68" w:rsidR="00520AF3" w:rsidRPr="00E20C19" w:rsidRDefault="00AB49E8">
      <w:pPr>
        <w:pStyle w:val="ListParagraph"/>
        <w:numPr>
          <w:ilvl w:val="0"/>
          <w:numId w:val="38"/>
        </w:numPr>
        <w:spacing w:before="120" w:after="120"/>
        <w:rPr>
          <w:lang w:val="lv-LV"/>
        </w:rPr>
      </w:pPr>
      <w:r w:rsidRPr="00E20C19">
        <w:rPr>
          <w:lang w:val="lv-LV"/>
        </w:rPr>
        <w:t>publikācijas masu medijos;</w:t>
      </w:r>
    </w:p>
    <w:p w14:paraId="503CD891" w14:textId="1D67B59A" w:rsidR="00520AF3" w:rsidRPr="00E20C19" w:rsidRDefault="00AB49E8">
      <w:pPr>
        <w:pStyle w:val="ListParagraph"/>
        <w:numPr>
          <w:ilvl w:val="0"/>
          <w:numId w:val="38"/>
        </w:numPr>
        <w:spacing w:before="120" w:after="120"/>
        <w:rPr>
          <w:lang w:val="lv-LV"/>
        </w:rPr>
      </w:pPr>
      <w:r w:rsidRPr="00E20C19">
        <w:rPr>
          <w:lang w:val="lv-LV"/>
        </w:rPr>
        <w:t>pilsētas,  reģionālā un nacionālā mēroga pasākumi;</w:t>
      </w:r>
    </w:p>
    <w:p w14:paraId="494D1C66" w14:textId="6F82C293" w:rsidR="00520AF3" w:rsidRPr="00E20C19" w:rsidRDefault="00AB49E8">
      <w:pPr>
        <w:pStyle w:val="ListParagraph"/>
        <w:numPr>
          <w:ilvl w:val="0"/>
          <w:numId w:val="38"/>
        </w:numPr>
        <w:spacing w:before="120" w:after="120"/>
        <w:rPr>
          <w:lang w:val="lv-LV"/>
        </w:rPr>
      </w:pPr>
      <w:r w:rsidRPr="00E20C19">
        <w:rPr>
          <w:lang w:val="lv-LV"/>
        </w:rPr>
        <w:t>izglītības, mākslas un dizaina izstādes;</w:t>
      </w:r>
    </w:p>
    <w:p w14:paraId="2E475A36" w14:textId="123A48A6" w:rsidR="00520AF3" w:rsidRPr="00E20C19" w:rsidRDefault="00AB49E8">
      <w:pPr>
        <w:pStyle w:val="ListParagraph"/>
        <w:numPr>
          <w:ilvl w:val="0"/>
          <w:numId w:val="38"/>
        </w:numPr>
        <w:spacing w:before="120" w:after="120"/>
        <w:rPr>
          <w:lang w:val="lv-LV"/>
        </w:rPr>
      </w:pPr>
      <w:r w:rsidRPr="00E20C19">
        <w:rPr>
          <w:lang w:val="lv-LV"/>
        </w:rPr>
        <w:t>atvērto durvju dienas;</w:t>
      </w:r>
    </w:p>
    <w:p w14:paraId="025C8557" w14:textId="4C147EDB" w:rsidR="00520AF3" w:rsidRPr="00E20C19" w:rsidRDefault="00AB49E8">
      <w:pPr>
        <w:pStyle w:val="ListParagraph"/>
        <w:numPr>
          <w:ilvl w:val="0"/>
          <w:numId w:val="38"/>
        </w:numPr>
        <w:spacing w:before="120" w:after="120"/>
        <w:rPr>
          <w:lang w:val="lv-LV"/>
        </w:rPr>
      </w:pPr>
      <w:r w:rsidRPr="00E20C19">
        <w:rPr>
          <w:lang w:val="lv-LV"/>
        </w:rPr>
        <w:t>konkursi, sacensības;</w:t>
      </w:r>
    </w:p>
    <w:p w14:paraId="3274052A" w14:textId="5BA7B4F1" w:rsidR="00520AF3" w:rsidRPr="00E20C19" w:rsidRDefault="00AB49E8">
      <w:pPr>
        <w:pStyle w:val="ListParagraph"/>
        <w:numPr>
          <w:ilvl w:val="0"/>
          <w:numId w:val="38"/>
        </w:numPr>
        <w:spacing w:before="120" w:after="120"/>
        <w:rPr>
          <w:lang w:val="lv-LV"/>
        </w:rPr>
      </w:pPr>
      <w:r w:rsidRPr="00E20C19">
        <w:rPr>
          <w:lang w:val="lv-LV"/>
        </w:rPr>
        <w:t>starptautiskās partnerības;</w:t>
      </w:r>
    </w:p>
    <w:p w14:paraId="27F6FCB2" w14:textId="151CB4D1" w:rsidR="00520AF3" w:rsidRPr="00E20C19" w:rsidRDefault="00AB49E8">
      <w:pPr>
        <w:pStyle w:val="ListParagraph"/>
        <w:numPr>
          <w:ilvl w:val="0"/>
          <w:numId w:val="38"/>
        </w:numPr>
        <w:spacing w:before="120" w:after="120"/>
        <w:rPr>
          <w:lang w:val="lv-LV"/>
        </w:rPr>
      </w:pPr>
      <w:r w:rsidRPr="00E20C19">
        <w:rPr>
          <w:lang w:val="lv-LV"/>
        </w:rPr>
        <w:t>individuālās tikšanās;</w:t>
      </w:r>
    </w:p>
    <w:p w14:paraId="4948FA60" w14:textId="76336DA6" w:rsidR="00520AF3" w:rsidRPr="00E20C19" w:rsidRDefault="00AB49E8">
      <w:pPr>
        <w:pStyle w:val="ListParagraph"/>
        <w:numPr>
          <w:ilvl w:val="0"/>
          <w:numId w:val="38"/>
        </w:numPr>
        <w:spacing w:before="120" w:after="120"/>
        <w:rPr>
          <w:lang w:val="lv-LV"/>
        </w:rPr>
      </w:pPr>
      <w:r w:rsidRPr="00E20C19">
        <w:rPr>
          <w:lang w:val="lv-LV"/>
        </w:rPr>
        <w:t>skolas ārtelpa, ārējā reklāma.</w:t>
      </w:r>
    </w:p>
    <w:p w14:paraId="125D14ED" w14:textId="38DF58ED" w:rsidR="00064F6B" w:rsidRPr="00E20C19" w:rsidRDefault="00064F6B" w:rsidP="00064F6B">
      <w:pPr>
        <w:textAlignment w:val="baseline"/>
        <w:rPr>
          <w:rFonts w:eastAsia="Tahoma"/>
          <w:b/>
          <w:bCs/>
          <w:lang w:val="lv-LV"/>
        </w:rPr>
      </w:pPr>
      <w:r w:rsidRPr="00E20C19">
        <w:rPr>
          <w:rFonts w:eastAsia="Tahoma"/>
          <w:lang w:val="lv-LV"/>
        </w:rPr>
        <w:t xml:space="preserve">Attīstības perioda </w:t>
      </w:r>
      <w:r w:rsidRPr="00E058C6">
        <w:rPr>
          <w:rFonts w:eastAsia="Tahoma"/>
          <w:lang w:val="lv-LV"/>
        </w:rPr>
        <w:t xml:space="preserve">griezumā </w:t>
      </w:r>
      <w:r w:rsidR="00B345A2" w:rsidRPr="00E058C6">
        <w:rPr>
          <w:shd w:val="clear" w:color="auto" w:fill="FFFFFF"/>
          <w:lang w:val="lv-LV"/>
        </w:rPr>
        <w:t>Kompetences centram</w:t>
      </w:r>
      <w:r w:rsidR="00B345A2" w:rsidRPr="00E058C6">
        <w:rPr>
          <w:lang w:val="lv-LV"/>
        </w:rPr>
        <w:t xml:space="preserve"> </w:t>
      </w:r>
      <w:r w:rsidRPr="00E20C19">
        <w:rPr>
          <w:rFonts w:eastAsia="Tahoma"/>
          <w:lang w:val="lv-LV"/>
        </w:rPr>
        <w:t xml:space="preserve">ir noteiktas sekojošas </w:t>
      </w:r>
      <w:r w:rsidRPr="00E20C19">
        <w:rPr>
          <w:rFonts w:eastAsia="Tahoma"/>
          <w:b/>
          <w:bCs/>
          <w:lang w:val="lv-LV"/>
        </w:rPr>
        <w:t>ārējās  komunikācijas prioritātes:</w:t>
      </w:r>
    </w:p>
    <w:p w14:paraId="53CCC0A2" w14:textId="4EFBD95D" w:rsidR="00064F6B" w:rsidRPr="00E20C19" w:rsidRDefault="007B595F">
      <w:pPr>
        <w:pStyle w:val="ListParagraph"/>
        <w:numPr>
          <w:ilvl w:val="0"/>
          <w:numId w:val="39"/>
        </w:numPr>
        <w:spacing w:before="120" w:after="120"/>
        <w:rPr>
          <w:lang w:val="lv-LV"/>
        </w:rPr>
      </w:pPr>
      <w:r w:rsidRPr="00E20C19">
        <w:rPr>
          <w:lang w:val="lv-LV"/>
        </w:rPr>
        <w:t>vizuālās identitātes jeb stila grāmatas (</w:t>
      </w:r>
      <w:proofErr w:type="spellStart"/>
      <w:r w:rsidRPr="00E20C19">
        <w:rPr>
          <w:lang w:val="lv-LV"/>
        </w:rPr>
        <w:t>brand</w:t>
      </w:r>
      <w:proofErr w:type="spellEnd"/>
      <w:r w:rsidRPr="00E20C19">
        <w:rPr>
          <w:lang w:val="lv-LV"/>
        </w:rPr>
        <w:t xml:space="preserve"> </w:t>
      </w:r>
      <w:proofErr w:type="spellStart"/>
      <w:r w:rsidRPr="00E20C19">
        <w:rPr>
          <w:lang w:val="lv-LV"/>
        </w:rPr>
        <w:t>book</w:t>
      </w:r>
      <w:proofErr w:type="spellEnd"/>
      <w:r w:rsidRPr="00E20C19">
        <w:rPr>
          <w:lang w:val="lv-LV"/>
        </w:rPr>
        <w:t>) izveide un tas regulāra pielietošana kompetences centra ārējās komunikācijas pasākumos;</w:t>
      </w:r>
    </w:p>
    <w:p w14:paraId="26C8BC56" w14:textId="4A6A147D" w:rsidR="00064F6B" w:rsidRPr="00E20C19" w:rsidRDefault="007B595F">
      <w:pPr>
        <w:pStyle w:val="ListParagraph"/>
        <w:numPr>
          <w:ilvl w:val="0"/>
          <w:numId w:val="39"/>
        </w:numPr>
        <w:spacing w:before="120" w:after="120"/>
        <w:rPr>
          <w:lang w:val="lv-LV"/>
        </w:rPr>
      </w:pPr>
      <w:r w:rsidRPr="00E20C19">
        <w:rPr>
          <w:lang w:val="lv-LV"/>
        </w:rPr>
        <w:t>kompetences centra mājas lapas izveide un uzturēšana;</w:t>
      </w:r>
    </w:p>
    <w:p w14:paraId="5039705E" w14:textId="5B8039E5" w:rsidR="00761CAD" w:rsidRPr="00E058C6" w:rsidRDefault="007B595F">
      <w:pPr>
        <w:pStyle w:val="ListParagraph"/>
        <w:numPr>
          <w:ilvl w:val="0"/>
          <w:numId w:val="39"/>
        </w:numPr>
        <w:spacing w:before="120" w:after="120"/>
        <w:rPr>
          <w:lang w:val="lv-LV"/>
        </w:rPr>
      </w:pPr>
      <w:r w:rsidRPr="00E20C19">
        <w:rPr>
          <w:lang w:val="lv-LV"/>
        </w:rPr>
        <w:t xml:space="preserve">sociālo tīklu un </w:t>
      </w:r>
      <w:proofErr w:type="spellStart"/>
      <w:r w:rsidRPr="00E20C19">
        <w:rPr>
          <w:lang w:val="lv-LV"/>
        </w:rPr>
        <w:t>YouTube</w:t>
      </w:r>
      <w:proofErr w:type="spellEnd"/>
      <w:r w:rsidRPr="00E20C19">
        <w:rPr>
          <w:lang w:val="lv-LV"/>
        </w:rPr>
        <w:t xml:space="preserve"> kanāla aktīva izmantošana kompetences centra mārketinga komunikācijas mērķu </w:t>
      </w:r>
      <w:r w:rsidRPr="00E058C6">
        <w:rPr>
          <w:lang w:val="lv-LV"/>
        </w:rPr>
        <w:t>sasniegšanai</w:t>
      </w:r>
      <w:r w:rsidR="00B345A2" w:rsidRPr="00E058C6">
        <w:rPr>
          <w:lang w:val="lv-LV"/>
        </w:rPr>
        <w:t>;</w:t>
      </w:r>
    </w:p>
    <w:p w14:paraId="267FEFE0" w14:textId="27D4747C" w:rsidR="00064F6B" w:rsidRPr="00E058C6" w:rsidRDefault="007B595F">
      <w:pPr>
        <w:pStyle w:val="ListParagraph"/>
        <w:numPr>
          <w:ilvl w:val="0"/>
          <w:numId w:val="39"/>
        </w:numPr>
        <w:spacing w:before="120" w:after="120"/>
        <w:rPr>
          <w:lang w:val="lv-LV"/>
        </w:rPr>
      </w:pPr>
      <w:r w:rsidRPr="00E058C6">
        <w:rPr>
          <w:lang w:val="lv-LV"/>
        </w:rPr>
        <w:t>mārketinga plāna iekļaušana ikgadējā kompetences  centra darba plāna sastāvā.</w:t>
      </w:r>
    </w:p>
    <w:p w14:paraId="01657ED5" w14:textId="2A1A67A4" w:rsidR="00520AF3" w:rsidRPr="00E058C6" w:rsidRDefault="00520AF3" w:rsidP="00774E6D">
      <w:pPr>
        <w:rPr>
          <w:rFonts w:eastAsia="Tahoma" w:cs="Tahoma"/>
          <w:b/>
          <w:bCs/>
          <w:i/>
          <w:iCs/>
          <w:szCs w:val="26"/>
          <w:lang w:val="lv-LV"/>
        </w:rPr>
      </w:pPr>
      <w:r w:rsidRPr="00E058C6">
        <w:rPr>
          <w:b/>
          <w:bCs/>
          <w:i/>
          <w:iCs/>
          <w:lang w:val="lv-LV"/>
        </w:rPr>
        <w:t>Iekšējā komunikācija</w:t>
      </w:r>
    </w:p>
    <w:p w14:paraId="2876D465" w14:textId="06204FE4" w:rsidR="00520AF3" w:rsidRPr="00E058C6" w:rsidRDefault="00520AF3" w:rsidP="00520AF3">
      <w:pPr>
        <w:textAlignment w:val="baseline"/>
        <w:rPr>
          <w:lang w:val="lv-LV"/>
        </w:rPr>
      </w:pPr>
      <w:r w:rsidRPr="00E058C6">
        <w:rPr>
          <w:rFonts w:eastAsia="Times New Roman"/>
          <w:lang w:val="lv-LV"/>
        </w:rPr>
        <w:t xml:space="preserve">Iekšējās komunikācijas pamatmērķis – </w:t>
      </w:r>
      <w:r w:rsidR="00B345A2" w:rsidRPr="00E058C6">
        <w:rPr>
          <w:shd w:val="clear" w:color="auto" w:fill="FFFFFF"/>
          <w:lang w:val="lv-LV"/>
        </w:rPr>
        <w:t>Kompetences centra</w:t>
      </w:r>
      <w:r w:rsidR="00B345A2" w:rsidRPr="00E058C6">
        <w:rPr>
          <w:lang w:val="lv-LV"/>
        </w:rPr>
        <w:t xml:space="preserve"> </w:t>
      </w:r>
      <w:r w:rsidRPr="00E058C6">
        <w:rPr>
          <w:rFonts w:eastAsia="Times New Roman"/>
          <w:lang w:val="lv-LV"/>
        </w:rPr>
        <w:t xml:space="preserve">darbinieku (administratīvā, pedagoģiskā atbalsta un tehniskā personāla) un izglītojamo iesaistīšana </w:t>
      </w:r>
      <w:r w:rsidRPr="00E058C6">
        <w:rPr>
          <w:lang w:val="lv-LV"/>
        </w:rPr>
        <w:t>skolas dzīvē un lojalitātes veidošana.</w:t>
      </w:r>
    </w:p>
    <w:p w14:paraId="71BEDC4D" w14:textId="77777777" w:rsidR="00520AF3" w:rsidRPr="00E058C6" w:rsidRDefault="00520AF3" w:rsidP="00520AF3">
      <w:pPr>
        <w:textAlignment w:val="baseline"/>
        <w:rPr>
          <w:rFonts w:eastAsia="Times New Roman"/>
          <w:lang w:val="lv-LV"/>
        </w:rPr>
      </w:pPr>
      <w:r w:rsidRPr="00E058C6">
        <w:rPr>
          <w:rFonts w:eastAsia="Times New Roman"/>
          <w:lang w:val="lv-LV"/>
        </w:rPr>
        <w:t xml:space="preserve">Apakšmērķi: </w:t>
      </w:r>
    </w:p>
    <w:p w14:paraId="4216619B" w14:textId="77777777" w:rsidR="00520AF3" w:rsidRPr="00E058C6" w:rsidRDefault="00520AF3">
      <w:pPr>
        <w:pStyle w:val="ListParagraph"/>
        <w:numPr>
          <w:ilvl w:val="0"/>
          <w:numId w:val="6"/>
        </w:numPr>
        <w:textAlignment w:val="baseline"/>
        <w:rPr>
          <w:rFonts w:eastAsia="Times New Roman"/>
          <w:lang w:val="lv-LV"/>
        </w:rPr>
      </w:pPr>
      <w:r w:rsidRPr="00E058C6">
        <w:rPr>
          <w:rFonts w:eastAsia="Times New Roman"/>
          <w:lang w:val="lv-LV"/>
        </w:rPr>
        <w:t>virzīt darbinieku un izglītojamo kolektīvu uz kopīgo mērķu sasniegšanu;</w:t>
      </w:r>
    </w:p>
    <w:p w14:paraId="6FAB61A1" w14:textId="3275BAA8" w:rsidR="00520AF3" w:rsidRPr="00E058C6" w:rsidRDefault="00520AF3">
      <w:pPr>
        <w:pStyle w:val="ListParagraph"/>
        <w:numPr>
          <w:ilvl w:val="0"/>
          <w:numId w:val="6"/>
        </w:numPr>
        <w:textAlignment w:val="baseline"/>
        <w:rPr>
          <w:rFonts w:eastAsia="Times New Roman"/>
          <w:lang w:val="lv-LV"/>
        </w:rPr>
      </w:pPr>
      <w:r w:rsidRPr="00E058C6">
        <w:rPr>
          <w:rFonts w:eastAsia="Times New Roman"/>
          <w:lang w:val="lv-LV"/>
        </w:rPr>
        <w:t xml:space="preserve">koordinēt aktivitātes (mācību, audzināšanas, projektu, saimnieciskās, metodiskās </w:t>
      </w:r>
      <w:proofErr w:type="spellStart"/>
      <w:r w:rsidRPr="00E058C6">
        <w:rPr>
          <w:rFonts w:eastAsia="Times New Roman"/>
          <w:lang w:val="lv-LV"/>
        </w:rPr>
        <w:t>utt</w:t>
      </w:r>
      <w:proofErr w:type="spellEnd"/>
      <w:r w:rsidRPr="00E058C6">
        <w:rPr>
          <w:rFonts w:eastAsia="Times New Roman"/>
          <w:lang w:val="lv-LV"/>
        </w:rPr>
        <w:t>)</w:t>
      </w:r>
      <w:r w:rsidR="007B595F" w:rsidRPr="00E058C6">
        <w:rPr>
          <w:rFonts w:eastAsia="Times New Roman"/>
          <w:lang w:val="lv-LV"/>
        </w:rPr>
        <w:t>;</w:t>
      </w:r>
    </w:p>
    <w:p w14:paraId="1CCD5407" w14:textId="77777777" w:rsidR="00520AF3" w:rsidRPr="00E058C6" w:rsidRDefault="00520AF3">
      <w:pPr>
        <w:pStyle w:val="ListParagraph"/>
        <w:numPr>
          <w:ilvl w:val="0"/>
          <w:numId w:val="6"/>
        </w:numPr>
        <w:textAlignment w:val="baseline"/>
        <w:rPr>
          <w:rFonts w:eastAsia="Times New Roman"/>
          <w:lang w:val="lv-LV"/>
        </w:rPr>
      </w:pPr>
      <w:r w:rsidRPr="00E058C6">
        <w:rPr>
          <w:rFonts w:eastAsia="Times New Roman"/>
          <w:lang w:val="lv-LV"/>
        </w:rPr>
        <w:t>nodrošināt efektīvu vadību, ņemot vērā iekšējos procesus;</w:t>
      </w:r>
    </w:p>
    <w:p w14:paraId="0C1D51CF" w14:textId="20A589AA" w:rsidR="00520AF3" w:rsidRPr="00E058C6" w:rsidRDefault="00520AF3">
      <w:pPr>
        <w:pStyle w:val="ListParagraph"/>
        <w:numPr>
          <w:ilvl w:val="0"/>
          <w:numId w:val="6"/>
        </w:numPr>
        <w:textAlignment w:val="baseline"/>
        <w:rPr>
          <w:rFonts w:eastAsia="Times New Roman"/>
          <w:lang w:val="lv-LV"/>
        </w:rPr>
      </w:pPr>
      <w:r w:rsidRPr="00E058C6">
        <w:rPr>
          <w:rFonts w:eastAsia="Times New Roman"/>
          <w:lang w:val="lv-LV"/>
        </w:rPr>
        <w:t>veidot lojalitāti un kopīgo organizācijas kultūru</w:t>
      </w:r>
      <w:r w:rsidR="00B345A2" w:rsidRPr="00E058C6">
        <w:rPr>
          <w:rFonts w:eastAsia="Times New Roman"/>
          <w:lang w:val="lv-LV"/>
        </w:rPr>
        <w:t>.</w:t>
      </w:r>
    </w:p>
    <w:p w14:paraId="5BD82DB1" w14:textId="77777777" w:rsidR="00520AF3" w:rsidRPr="00E20C19" w:rsidRDefault="00520AF3" w:rsidP="00520AF3">
      <w:pPr>
        <w:textAlignment w:val="baseline"/>
        <w:rPr>
          <w:rFonts w:eastAsia="Times New Roman"/>
          <w:lang w:val="lv-LV"/>
        </w:rPr>
      </w:pPr>
      <w:r w:rsidRPr="00E20C19">
        <w:rPr>
          <w:rFonts w:eastAsia="Times New Roman"/>
          <w:lang w:val="lv-LV"/>
        </w:rPr>
        <w:t>Uzdevumi:</w:t>
      </w:r>
    </w:p>
    <w:p w14:paraId="0F5DC1AF" w14:textId="5153AB3B" w:rsidR="00520AF3" w:rsidRPr="00E20C19" w:rsidRDefault="007B595F">
      <w:pPr>
        <w:pStyle w:val="ListParagraph"/>
        <w:numPr>
          <w:ilvl w:val="0"/>
          <w:numId w:val="7"/>
        </w:numPr>
        <w:textAlignment w:val="baseline"/>
        <w:rPr>
          <w:lang w:val="lv-LV"/>
        </w:rPr>
      </w:pPr>
      <w:r w:rsidRPr="00E20C19">
        <w:rPr>
          <w:lang w:val="lv-LV"/>
        </w:rPr>
        <w:t>regulēšana: nodrošināt darbinieku un izglītojamo uzvedības atbilstību uzņēmuma mērķiem (iekšējie kārtības noteikumi un ar tiem saistīti rīkojumi, regulārās darbinieku kopsapulces un izglītojamo audzināšanas stundas);</w:t>
      </w:r>
    </w:p>
    <w:p w14:paraId="1ADC1D02" w14:textId="56EFEA13" w:rsidR="00520AF3" w:rsidRPr="00E20C19" w:rsidRDefault="007B595F">
      <w:pPr>
        <w:pStyle w:val="ListParagraph"/>
        <w:numPr>
          <w:ilvl w:val="0"/>
          <w:numId w:val="7"/>
        </w:numPr>
        <w:textAlignment w:val="baseline"/>
        <w:rPr>
          <w:rFonts w:eastAsia="Times New Roman"/>
          <w:lang w:val="lv-LV"/>
        </w:rPr>
      </w:pPr>
      <w:r w:rsidRPr="00E20C19">
        <w:rPr>
          <w:lang w:val="lv-LV"/>
        </w:rPr>
        <w:lastRenderedPageBreak/>
        <w:t xml:space="preserve">jauninājumu ieviešana: nodrošināt darbinieku un izglītojamo par stratēģiskām izmaiņām, nodrošināt jaunās informācija laicīgu un adekvātu sniegšanu visam kolektīvam; </w:t>
      </w:r>
    </w:p>
    <w:p w14:paraId="0951A5AE" w14:textId="3DE7FD7F" w:rsidR="00520AF3" w:rsidRPr="00E20C19" w:rsidRDefault="007B595F">
      <w:pPr>
        <w:pStyle w:val="ListParagraph"/>
        <w:numPr>
          <w:ilvl w:val="0"/>
          <w:numId w:val="7"/>
        </w:numPr>
        <w:textAlignment w:val="baseline"/>
        <w:rPr>
          <w:rFonts w:eastAsia="Times New Roman"/>
          <w:lang w:val="lv-LV"/>
        </w:rPr>
      </w:pPr>
      <w:r w:rsidRPr="00E20C19">
        <w:rPr>
          <w:lang w:val="lv-LV"/>
        </w:rPr>
        <w:t xml:space="preserve">integrācija: nodrošināt atgriezenisko saiti, iekļaut  visus darbiniekus un izglītojamos informācijas apmaiņā; </w:t>
      </w:r>
    </w:p>
    <w:p w14:paraId="6B75D927" w14:textId="47FA9376" w:rsidR="00520AF3" w:rsidRPr="00E20C19" w:rsidRDefault="007B595F">
      <w:pPr>
        <w:pStyle w:val="ListParagraph"/>
        <w:numPr>
          <w:ilvl w:val="0"/>
          <w:numId w:val="7"/>
        </w:numPr>
        <w:textAlignment w:val="baseline"/>
        <w:rPr>
          <w:rFonts w:eastAsia="Times New Roman"/>
          <w:lang w:val="lv-LV"/>
        </w:rPr>
      </w:pPr>
      <w:r w:rsidRPr="00E20C19">
        <w:rPr>
          <w:lang w:val="lv-LV"/>
        </w:rPr>
        <w:t xml:space="preserve">informēšana – nodrošināt faktiskās informācijas nodošanu, kas nepieciešama, lai darbinieki varētu veikt savus uzdevumus. </w:t>
      </w:r>
    </w:p>
    <w:p w14:paraId="0158EE60" w14:textId="333E0845" w:rsidR="00520AF3" w:rsidRPr="00E20C19" w:rsidRDefault="00520AF3" w:rsidP="00520AF3">
      <w:pPr>
        <w:textAlignment w:val="baseline"/>
        <w:rPr>
          <w:rFonts w:eastAsia="Times New Roman"/>
          <w:lang w:val="lv-LV"/>
        </w:rPr>
      </w:pPr>
      <w:r w:rsidRPr="00E20C19">
        <w:rPr>
          <w:rFonts w:eastAsia="Times New Roman"/>
          <w:lang w:val="lv-LV"/>
        </w:rPr>
        <w:t xml:space="preserve">Iekšējās komunikācijas aktivitātes ir savstarpēji saistītas, </w:t>
      </w:r>
      <w:r w:rsidRPr="00E058C6">
        <w:rPr>
          <w:rFonts w:eastAsia="Times New Roman"/>
          <w:lang w:val="lv-LV"/>
        </w:rPr>
        <w:t xml:space="preserve">to veidošanas kvalitāte ir atbildīga no katra dalībnieka funkcionālā ieguldījuma. </w:t>
      </w:r>
      <w:r w:rsidR="00B345A2" w:rsidRPr="00E058C6">
        <w:rPr>
          <w:shd w:val="clear" w:color="auto" w:fill="FFFFFF"/>
          <w:lang w:val="lv-LV"/>
        </w:rPr>
        <w:t>Kompetences centra</w:t>
      </w:r>
      <w:r w:rsidRPr="00E058C6">
        <w:rPr>
          <w:rFonts w:eastAsia="Times New Roman"/>
          <w:lang w:val="lv-LV"/>
        </w:rPr>
        <w:t xml:space="preserve"> </w:t>
      </w:r>
      <w:r w:rsidRPr="00E20C19">
        <w:rPr>
          <w:rFonts w:eastAsia="Times New Roman"/>
          <w:lang w:val="lv-LV"/>
        </w:rPr>
        <w:t>iekšējās komunikācijas aktivitātes var iedalīt vismaz četrās kategorijās:</w:t>
      </w:r>
    </w:p>
    <w:p w14:paraId="4BBD7A98" w14:textId="77777777" w:rsidR="00520AF3" w:rsidRPr="00E20C19" w:rsidRDefault="00520AF3">
      <w:pPr>
        <w:pStyle w:val="ListParagraph"/>
        <w:numPr>
          <w:ilvl w:val="0"/>
          <w:numId w:val="5"/>
        </w:numPr>
        <w:textAlignment w:val="baseline"/>
        <w:rPr>
          <w:rFonts w:eastAsia="Times New Roman"/>
          <w:lang w:val="lv-LV"/>
        </w:rPr>
      </w:pPr>
      <w:r w:rsidRPr="00E20C19">
        <w:rPr>
          <w:lang w:val="lv-LV"/>
        </w:rPr>
        <w:t xml:space="preserve">Stratēģiskā komunikācija, kuras mērķis ir vadīt un iesaistīt kopīgos projektos personālu. </w:t>
      </w:r>
    </w:p>
    <w:p w14:paraId="3F14E905" w14:textId="77777777" w:rsidR="00520AF3" w:rsidRPr="00E20C19" w:rsidRDefault="00520AF3">
      <w:pPr>
        <w:pStyle w:val="ListParagraph"/>
        <w:numPr>
          <w:ilvl w:val="0"/>
          <w:numId w:val="5"/>
        </w:numPr>
        <w:textAlignment w:val="baseline"/>
        <w:rPr>
          <w:rFonts w:eastAsia="Times New Roman"/>
          <w:lang w:val="lv-LV"/>
        </w:rPr>
      </w:pPr>
      <w:r w:rsidRPr="00E20C19">
        <w:rPr>
          <w:lang w:val="lv-LV"/>
        </w:rPr>
        <w:t xml:space="preserve">Radošās komunikācijas mērķis ir radīt nepieciešamās zināšanas un kompetences. </w:t>
      </w:r>
    </w:p>
    <w:p w14:paraId="203C34EB" w14:textId="77777777" w:rsidR="00520AF3" w:rsidRPr="00E20C19" w:rsidRDefault="00520AF3">
      <w:pPr>
        <w:pStyle w:val="ListParagraph"/>
        <w:numPr>
          <w:ilvl w:val="0"/>
          <w:numId w:val="5"/>
        </w:numPr>
        <w:textAlignment w:val="baseline"/>
        <w:rPr>
          <w:rFonts w:eastAsia="Times New Roman"/>
          <w:lang w:val="lv-LV"/>
        </w:rPr>
      </w:pPr>
      <w:proofErr w:type="spellStart"/>
      <w:r w:rsidRPr="00E20C19">
        <w:rPr>
          <w:lang w:val="lv-LV"/>
        </w:rPr>
        <w:t>Formatīvās</w:t>
      </w:r>
      <w:proofErr w:type="spellEnd"/>
      <w:r w:rsidRPr="00E20C19">
        <w:rPr>
          <w:lang w:val="lv-LV"/>
        </w:rPr>
        <w:t xml:space="preserve"> jeb izglītojošās komunikācijas mērķis ir izplatīt atšķirīgas organizācijā nepieciešamās kompetences. </w:t>
      </w:r>
    </w:p>
    <w:p w14:paraId="40C6D584" w14:textId="77777777" w:rsidR="00520AF3" w:rsidRPr="00E058C6" w:rsidRDefault="00520AF3">
      <w:pPr>
        <w:pStyle w:val="ListParagraph"/>
        <w:numPr>
          <w:ilvl w:val="0"/>
          <w:numId w:val="5"/>
        </w:numPr>
        <w:textAlignment w:val="baseline"/>
        <w:rPr>
          <w:rFonts w:eastAsia="Times New Roman"/>
          <w:lang w:val="lv-LV"/>
        </w:rPr>
      </w:pPr>
      <w:r w:rsidRPr="00E20C19">
        <w:rPr>
          <w:lang w:val="lv-LV"/>
        </w:rPr>
        <w:t>Funkcionālā komunikācija ir nepieciešami vadības un produktivitātes procesu veicināšanai.</w:t>
      </w:r>
    </w:p>
    <w:p w14:paraId="6F8BDB05" w14:textId="659E19D5" w:rsidR="00520AF3" w:rsidRPr="00E058C6" w:rsidRDefault="00520AF3" w:rsidP="00520AF3">
      <w:pPr>
        <w:textAlignment w:val="baseline"/>
        <w:rPr>
          <w:rFonts w:eastAsia="Tahoma"/>
          <w:b/>
          <w:bCs/>
          <w:lang w:val="lv-LV"/>
        </w:rPr>
      </w:pPr>
      <w:r w:rsidRPr="00E058C6">
        <w:rPr>
          <w:rFonts w:eastAsia="Tahoma"/>
          <w:lang w:val="lv-LV"/>
        </w:rPr>
        <w:t xml:space="preserve">Attīstības perioda griezumā </w:t>
      </w:r>
      <w:r w:rsidR="00B345A2" w:rsidRPr="00E058C6">
        <w:rPr>
          <w:shd w:val="clear" w:color="auto" w:fill="FFFFFF"/>
          <w:lang w:val="lv-LV"/>
        </w:rPr>
        <w:t>Kompetences centram</w:t>
      </w:r>
      <w:r w:rsidR="00B345A2" w:rsidRPr="00E058C6">
        <w:rPr>
          <w:lang w:val="lv-LV"/>
        </w:rPr>
        <w:t xml:space="preserve"> </w:t>
      </w:r>
      <w:r w:rsidRPr="00E058C6">
        <w:rPr>
          <w:rFonts w:eastAsia="Tahoma"/>
          <w:lang w:val="lv-LV"/>
        </w:rPr>
        <w:t xml:space="preserve">ir noteiktas sekojošas </w:t>
      </w:r>
      <w:r w:rsidRPr="00E058C6">
        <w:rPr>
          <w:rFonts w:eastAsia="Tahoma"/>
          <w:b/>
          <w:bCs/>
          <w:lang w:val="lv-LV"/>
        </w:rPr>
        <w:t>iekšējās komunikācijas prioritātes:</w:t>
      </w:r>
    </w:p>
    <w:p w14:paraId="635E3F22" w14:textId="4A63AE8A" w:rsidR="00520AF3" w:rsidRPr="00E058C6" w:rsidRDefault="00520AF3">
      <w:pPr>
        <w:pStyle w:val="ListParagraph"/>
        <w:numPr>
          <w:ilvl w:val="0"/>
          <w:numId w:val="8"/>
        </w:numPr>
        <w:textAlignment w:val="baseline"/>
        <w:rPr>
          <w:rFonts w:eastAsia="Tahoma"/>
          <w:lang w:val="lv-LV"/>
        </w:rPr>
      </w:pPr>
      <w:r w:rsidRPr="00E058C6">
        <w:rPr>
          <w:rFonts w:eastAsia="Tahoma"/>
          <w:lang w:val="lv-LV"/>
        </w:rPr>
        <w:t>ieviest kvalitātes vadī</w:t>
      </w:r>
      <w:r w:rsidR="00E3018C" w:rsidRPr="00E058C6">
        <w:rPr>
          <w:rFonts w:eastAsia="Tahoma"/>
          <w:lang w:val="lv-LV"/>
        </w:rPr>
        <w:t>b</w:t>
      </w:r>
      <w:r w:rsidRPr="00E058C6">
        <w:rPr>
          <w:rFonts w:eastAsia="Tahoma"/>
          <w:lang w:val="lv-LV"/>
        </w:rPr>
        <w:t xml:space="preserve">as sistēmas principus </w:t>
      </w:r>
      <w:r w:rsidR="00B345A2" w:rsidRPr="00E058C6">
        <w:rPr>
          <w:shd w:val="clear" w:color="auto" w:fill="FFFFFF"/>
          <w:lang w:val="lv-LV"/>
        </w:rPr>
        <w:t>Kompetences centra</w:t>
      </w:r>
      <w:r w:rsidR="00B345A2" w:rsidRPr="00E058C6">
        <w:rPr>
          <w:lang w:val="lv-LV"/>
        </w:rPr>
        <w:t xml:space="preserve"> </w:t>
      </w:r>
      <w:r w:rsidRPr="00E058C6">
        <w:rPr>
          <w:rFonts w:eastAsia="Tahoma"/>
          <w:lang w:val="lv-LV"/>
        </w:rPr>
        <w:t>lietvedības un komunikācijas procesos (KVS);</w:t>
      </w:r>
    </w:p>
    <w:p w14:paraId="31A8DFFB" w14:textId="77777777" w:rsidR="00520AF3" w:rsidRPr="00E058C6" w:rsidRDefault="00520AF3">
      <w:pPr>
        <w:pStyle w:val="ListParagraph"/>
        <w:numPr>
          <w:ilvl w:val="0"/>
          <w:numId w:val="8"/>
        </w:numPr>
        <w:textAlignment w:val="baseline"/>
        <w:rPr>
          <w:rFonts w:eastAsia="Tahoma"/>
          <w:lang w:val="lv-LV"/>
        </w:rPr>
      </w:pPr>
      <w:r w:rsidRPr="00E058C6">
        <w:rPr>
          <w:rFonts w:eastAsia="Tahoma"/>
          <w:lang w:val="lv-LV"/>
        </w:rPr>
        <w:t>uzlabot regulāro  darba sanāksmju kvalitāti visos līmeņos: administrācijas iknedēļas sapulces, programmu vadītāju ikmēneša sapulces; ieviest darbu plāna izpildes analīzi un risku vadības risinājumu apspriešanu;</w:t>
      </w:r>
    </w:p>
    <w:p w14:paraId="36A577DA" w14:textId="46989E57" w:rsidR="00520AF3" w:rsidRPr="00E058C6" w:rsidRDefault="00520AF3">
      <w:pPr>
        <w:pStyle w:val="ListParagraph"/>
        <w:numPr>
          <w:ilvl w:val="0"/>
          <w:numId w:val="8"/>
        </w:numPr>
        <w:textAlignment w:val="baseline"/>
        <w:rPr>
          <w:rFonts w:eastAsia="Tahoma"/>
          <w:lang w:val="lv-LV"/>
        </w:rPr>
      </w:pPr>
      <w:r w:rsidRPr="00E058C6">
        <w:rPr>
          <w:rFonts w:eastAsia="Tahoma"/>
          <w:lang w:val="lv-LV"/>
        </w:rPr>
        <w:t>ieviest starpdisciplināras/starpprogrammu aktuālo problēmu apspriešanas sanāksmes mērķa grupās;</w:t>
      </w:r>
    </w:p>
    <w:p w14:paraId="67FF416D" w14:textId="7ABEA8EF" w:rsidR="00761CAD" w:rsidRPr="00E058C6" w:rsidRDefault="00761CAD">
      <w:pPr>
        <w:pStyle w:val="ListParagraph"/>
        <w:numPr>
          <w:ilvl w:val="0"/>
          <w:numId w:val="8"/>
        </w:numPr>
        <w:textAlignment w:val="baseline"/>
        <w:rPr>
          <w:rFonts w:eastAsia="Tahoma"/>
          <w:lang w:val="lv-LV"/>
        </w:rPr>
      </w:pPr>
      <w:r w:rsidRPr="00E058C6">
        <w:rPr>
          <w:rFonts w:eastAsia="Tahoma"/>
          <w:lang w:val="lv-LV"/>
        </w:rPr>
        <w:t>paaugstināt E-klase un citu e-mācību platformu izmantošanas kvalitāti komunikācijas vajadzībām;</w:t>
      </w:r>
    </w:p>
    <w:p w14:paraId="1357CAC2" w14:textId="4126D683" w:rsidR="00520AF3" w:rsidRPr="00E20C19" w:rsidRDefault="00520AF3">
      <w:pPr>
        <w:pStyle w:val="ListParagraph"/>
        <w:numPr>
          <w:ilvl w:val="0"/>
          <w:numId w:val="8"/>
        </w:numPr>
        <w:textAlignment w:val="baseline"/>
        <w:rPr>
          <w:rFonts w:eastAsia="Tahoma"/>
          <w:lang w:val="lv-LV"/>
        </w:rPr>
      </w:pPr>
      <w:r w:rsidRPr="00E058C6">
        <w:rPr>
          <w:rFonts w:eastAsia="Tahoma"/>
          <w:lang w:val="lv-LV"/>
        </w:rPr>
        <w:t xml:space="preserve">paaugstināt izglītojamo līdzdalību </w:t>
      </w:r>
      <w:r w:rsidR="00B345A2" w:rsidRPr="00E058C6">
        <w:rPr>
          <w:shd w:val="clear" w:color="auto" w:fill="FFFFFF"/>
          <w:lang w:val="lv-LV"/>
        </w:rPr>
        <w:t>Kompetences centra</w:t>
      </w:r>
      <w:r w:rsidR="00B345A2" w:rsidRPr="00E058C6">
        <w:rPr>
          <w:lang w:val="lv-LV"/>
        </w:rPr>
        <w:t xml:space="preserve"> </w:t>
      </w:r>
      <w:r w:rsidRPr="00E20C19">
        <w:rPr>
          <w:rFonts w:eastAsia="Tahoma"/>
          <w:lang w:val="lv-LV"/>
        </w:rPr>
        <w:t>attīstības jautājumu risināšanā.</w:t>
      </w:r>
    </w:p>
    <w:p w14:paraId="2A0A37D7" w14:textId="77777777" w:rsidR="00520AF3" w:rsidRPr="00E20C19" w:rsidRDefault="00520AF3" w:rsidP="00520AF3">
      <w:pPr>
        <w:textAlignment w:val="baseline"/>
        <w:rPr>
          <w:rFonts w:eastAsia="Tahoma"/>
          <w:lang w:val="lv-LV"/>
        </w:rPr>
      </w:pPr>
      <w:r w:rsidRPr="00E20C19">
        <w:rPr>
          <w:rFonts w:eastAsia="Tahoma"/>
          <w:lang w:val="lv-LV"/>
        </w:rPr>
        <w:t>Iekšējās komunikācijas vajadzībām tiek izmantojami gan horizontālie gan vertikālie kanāli:</w:t>
      </w:r>
    </w:p>
    <w:p w14:paraId="650CF1E5" w14:textId="77777777" w:rsidR="00520AF3" w:rsidRPr="00E20C19" w:rsidRDefault="00520AF3">
      <w:pPr>
        <w:pStyle w:val="ListParagraph"/>
        <w:numPr>
          <w:ilvl w:val="0"/>
          <w:numId w:val="27"/>
        </w:numPr>
        <w:rPr>
          <w:rFonts w:eastAsia="Tahoma"/>
          <w:szCs w:val="24"/>
          <w:lang w:val="lv-LV"/>
        </w:rPr>
      </w:pPr>
      <w:r w:rsidRPr="00E20C19">
        <w:rPr>
          <w:szCs w:val="24"/>
          <w:lang w:val="lv-LV"/>
        </w:rPr>
        <w:t>Horizontālie komunikācijas kanāli -</w:t>
      </w:r>
      <w:r w:rsidRPr="00E20C19">
        <w:rPr>
          <w:lang w:val="lv-LV"/>
        </w:rPr>
        <w:t xml:space="preserve">savstarpējā saziņa un informācijas apmaiņa viena līmeņa darbinieku vidē. </w:t>
      </w:r>
    </w:p>
    <w:p w14:paraId="7E5C4AD6" w14:textId="0D47C8CF" w:rsidR="005A7885" w:rsidRPr="00E20C19" w:rsidRDefault="00520AF3">
      <w:pPr>
        <w:pStyle w:val="ListParagraph"/>
        <w:numPr>
          <w:ilvl w:val="0"/>
          <w:numId w:val="27"/>
        </w:numPr>
        <w:rPr>
          <w:szCs w:val="24"/>
          <w:lang w:val="lv-LV"/>
        </w:rPr>
      </w:pPr>
      <w:r w:rsidRPr="00E20C19">
        <w:rPr>
          <w:szCs w:val="24"/>
          <w:lang w:val="lv-LV"/>
        </w:rPr>
        <w:t xml:space="preserve">Vertikālie komunikācijas kanālus kontrolē </w:t>
      </w:r>
      <w:r w:rsidRPr="00E20C19">
        <w:rPr>
          <w:lang w:val="lv-LV"/>
        </w:rPr>
        <w:t xml:space="preserve">skolas vadība. Vadītājs caur šiem kanāliem novada to informāciju, kas nepieciešama visiem darbiniekiem, lai tie varētu veiksmīgi sasniegt uzņēmuma mērķus. Tajos cirkulē gan profesionālā, gan komandu motivējošā informācija, kā arī atgriezeniskā saite. </w:t>
      </w:r>
    </w:p>
    <w:p w14:paraId="15EF755C" w14:textId="170033C6" w:rsidR="00210188" w:rsidRPr="00E20C19" w:rsidRDefault="00210188">
      <w:pPr>
        <w:spacing w:before="0" w:after="0" w:line="276" w:lineRule="auto"/>
        <w:jc w:val="left"/>
        <w:rPr>
          <w:szCs w:val="24"/>
          <w:lang w:val="lv-LV"/>
        </w:rPr>
      </w:pPr>
      <w:r w:rsidRPr="00E20C19">
        <w:rPr>
          <w:szCs w:val="24"/>
          <w:lang w:val="lv-LV"/>
        </w:rPr>
        <w:br w:type="page"/>
      </w:r>
    </w:p>
    <w:p w14:paraId="4F725BA8" w14:textId="77777777" w:rsidR="00252803" w:rsidRPr="00E20C19" w:rsidRDefault="00252803">
      <w:pPr>
        <w:rPr>
          <w:sz w:val="2"/>
          <w:szCs w:val="2"/>
          <w:lang w:val="lv-LV"/>
        </w:rPr>
      </w:pPr>
    </w:p>
    <w:p w14:paraId="7C27C2E5" w14:textId="526D852F" w:rsidR="00252803" w:rsidRPr="00E20C19" w:rsidRDefault="00823F92" w:rsidP="005A7885">
      <w:pPr>
        <w:pStyle w:val="Heading1"/>
        <w:numPr>
          <w:ilvl w:val="0"/>
          <w:numId w:val="3"/>
        </w:numPr>
        <w:rPr>
          <w:lang w:val="lv-LV"/>
        </w:rPr>
      </w:pPr>
      <w:bookmarkStart w:id="49" w:name="_Toc120654277"/>
      <w:r w:rsidRPr="00E20C19">
        <w:rPr>
          <w:lang w:val="lv-LV"/>
        </w:rPr>
        <w:t>Nepieciešamie ieguldījumi</w:t>
      </w:r>
      <w:r w:rsidR="00571BD7" w:rsidRPr="00E20C19">
        <w:rPr>
          <w:lang w:val="lv-LV"/>
        </w:rPr>
        <w:t xml:space="preserve"> attīstībā</w:t>
      </w:r>
      <w:bookmarkEnd w:id="49"/>
    </w:p>
    <w:p w14:paraId="1C6CB644" w14:textId="3A4D0FBF" w:rsidR="00252803" w:rsidRPr="00E20C19" w:rsidRDefault="00823F92" w:rsidP="005A7885">
      <w:pPr>
        <w:pStyle w:val="Heading2"/>
        <w:numPr>
          <w:ilvl w:val="1"/>
          <w:numId w:val="3"/>
        </w:numPr>
        <w:rPr>
          <w:lang w:val="lv-LV"/>
        </w:rPr>
      </w:pPr>
      <w:bookmarkStart w:id="50" w:name="_Toc120654278"/>
      <w:r w:rsidRPr="00E20C19">
        <w:rPr>
          <w:lang w:val="lv-LV"/>
        </w:rPr>
        <w:t xml:space="preserve">E-vide un tās attīstība </w:t>
      </w:r>
      <w:r w:rsidR="00397E85" w:rsidRPr="00E20C19">
        <w:rPr>
          <w:lang w:val="lv-LV"/>
        </w:rPr>
        <w:t>izglītības iestādes</w:t>
      </w:r>
      <w:r w:rsidRPr="00E20C19">
        <w:rPr>
          <w:lang w:val="lv-LV"/>
        </w:rPr>
        <w:t xml:space="preserve"> kontekstā</w:t>
      </w:r>
      <w:bookmarkEnd w:id="50"/>
    </w:p>
    <w:p w14:paraId="5050B872" w14:textId="72F7E357" w:rsidR="00D1100D" w:rsidRPr="00E20C19" w:rsidRDefault="00397E85" w:rsidP="00962D12">
      <w:pPr>
        <w:rPr>
          <w:b/>
          <w:bCs/>
          <w:i/>
          <w:iCs/>
          <w:lang w:val="lv-LV"/>
        </w:rPr>
      </w:pPr>
      <w:r w:rsidRPr="00E20C19">
        <w:rPr>
          <w:b/>
          <w:bCs/>
          <w:i/>
          <w:iCs/>
          <w:lang w:val="lv-LV"/>
        </w:rPr>
        <w:t>Kompetences centra</w:t>
      </w:r>
      <w:r w:rsidR="007B595F" w:rsidRPr="00E20C19">
        <w:rPr>
          <w:b/>
          <w:bCs/>
          <w:i/>
          <w:iCs/>
          <w:lang w:val="lv-LV"/>
        </w:rPr>
        <w:t xml:space="preserve"> </w:t>
      </w:r>
      <w:r w:rsidR="0085735E" w:rsidRPr="00E20C19">
        <w:rPr>
          <w:b/>
          <w:bCs/>
          <w:i/>
          <w:iCs/>
          <w:lang w:val="lv-LV"/>
        </w:rPr>
        <w:t xml:space="preserve">E-vides </w:t>
      </w:r>
      <w:r w:rsidR="00261951" w:rsidRPr="00E20C19">
        <w:rPr>
          <w:b/>
          <w:bCs/>
          <w:i/>
          <w:iCs/>
          <w:lang w:val="lv-LV"/>
        </w:rPr>
        <w:t>sastāvdaļas</w:t>
      </w:r>
    </w:p>
    <w:p w14:paraId="5AA426AB" w14:textId="55DFA08B" w:rsidR="00D1100D" w:rsidRPr="00E20C19" w:rsidRDefault="0085735E" w:rsidP="00962D12">
      <w:pPr>
        <w:rPr>
          <w:szCs w:val="24"/>
          <w:lang w:val="lv-LV"/>
        </w:rPr>
      </w:pPr>
      <w:r w:rsidRPr="00E20C19">
        <w:rPr>
          <w:szCs w:val="24"/>
          <w:lang w:val="lv-LV"/>
        </w:rPr>
        <w:t>Plānojot</w:t>
      </w:r>
      <w:r w:rsidR="008D542E" w:rsidRPr="00E20C19">
        <w:rPr>
          <w:szCs w:val="24"/>
          <w:lang w:val="lv-LV"/>
        </w:rPr>
        <w:t xml:space="preserve"> Kompetences centra </w:t>
      </w:r>
      <w:r w:rsidR="00915878" w:rsidRPr="00E20C19">
        <w:rPr>
          <w:szCs w:val="24"/>
          <w:lang w:val="lv-LV"/>
        </w:rPr>
        <w:t xml:space="preserve"> mācību</w:t>
      </w:r>
      <w:r w:rsidRPr="00E20C19">
        <w:rPr>
          <w:szCs w:val="24"/>
          <w:lang w:val="lv-LV"/>
        </w:rPr>
        <w:t xml:space="preserve"> e-</w:t>
      </w:r>
      <w:r w:rsidR="00915878" w:rsidRPr="00E20C19">
        <w:rPr>
          <w:szCs w:val="24"/>
          <w:lang w:val="lv-LV"/>
        </w:rPr>
        <w:t>vid</w:t>
      </w:r>
      <w:r w:rsidR="008D542E" w:rsidRPr="00E20C19">
        <w:rPr>
          <w:szCs w:val="24"/>
          <w:lang w:val="lv-LV"/>
        </w:rPr>
        <w:t>es attīstību</w:t>
      </w:r>
      <w:r w:rsidR="00915878" w:rsidRPr="00E20C19">
        <w:rPr>
          <w:szCs w:val="24"/>
          <w:lang w:val="lv-LV"/>
        </w:rPr>
        <w:t>,  uzmanīb</w:t>
      </w:r>
      <w:r w:rsidR="008D542E" w:rsidRPr="00E20C19">
        <w:rPr>
          <w:szCs w:val="24"/>
          <w:lang w:val="lv-LV"/>
        </w:rPr>
        <w:t>a tika pievērsta</w:t>
      </w:r>
      <w:r w:rsidR="00915878" w:rsidRPr="00E20C19">
        <w:rPr>
          <w:szCs w:val="24"/>
          <w:lang w:val="lv-LV"/>
        </w:rPr>
        <w:t xml:space="preserve"> sekojošiem faktoriem:</w:t>
      </w:r>
    </w:p>
    <w:p w14:paraId="1C450C82" w14:textId="616D668A" w:rsidR="00915878" w:rsidRPr="00E20C19" w:rsidRDefault="00915878">
      <w:pPr>
        <w:pStyle w:val="ListParagraph"/>
        <w:numPr>
          <w:ilvl w:val="0"/>
          <w:numId w:val="42"/>
        </w:numPr>
        <w:rPr>
          <w:szCs w:val="24"/>
          <w:lang w:val="lv-LV"/>
        </w:rPr>
      </w:pPr>
      <w:r w:rsidRPr="00E20C19">
        <w:rPr>
          <w:szCs w:val="24"/>
          <w:lang w:val="lv-LV"/>
        </w:rPr>
        <w:t>Personas datu aizsardzība;</w:t>
      </w:r>
    </w:p>
    <w:p w14:paraId="1CCD196C" w14:textId="0F1D06E0" w:rsidR="00915878" w:rsidRPr="00E20C19" w:rsidRDefault="00915878">
      <w:pPr>
        <w:pStyle w:val="ListParagraph"/>
        <w:numPr>
          <w:ilvl w:val="0"/>
          <w:numId w:val="42"/>
        </w:numPr>
        <w:rPr>
          <w:szCs w:val="24"/>
          <w:lang w:val="lv-LV"/>
        </w:rPr>
      </w:pPr>
      <w:r w:rsidRPr="00E20C19">
        <w:rPr>
          <w:szCs w:val="24"/>
          <w:lang w:val="lv-LV"/>
        </w:rPr>
        <w:t>Organizācijas datu aizsardzība;</w:t>
      </w:r>
    </w:p>
    <w:p w14:paraId="007D4930" w14:textId="66FF013D" w:rsidR="00915878" w:rsidRPr="00E20C19" w:rsidRDefault="00915878">
      <w:pPr>
        <w:pStyle w:val="ListParagraph"/>
        <w:numPr>
          <w:ilvl w:val="0"/>
          <w:numId w:val="42"/>
        </w:numPr>
        <w:rPr>
          <w:szCs w:val="24"/>
          <w:lang w:val="lv-LV"/>
        </w:rPr>
      </w:pPr>
      <w:r w:rsidRPr="00E20C19">
        <w:rPr>
          <w:szCs w:val="24"/>
          <w:lang w:val="lv-LV"/>
        </w:rPr>
        <w:t>Datu īpašnieku atbildība un autortiesības</w:t>
      </w:r>
      <w:r w:rsidR="00261951" w:rsidRPr="00E20C19">
        <w:rPr>
          <w:szCs w:val="24"/>
          <w:lang w:val="lv-LV"/>
        </w:rPr>
        <w:t>;</w:t>
      </w:r>
    </w:p>
    <w:p w14:paraId="6B1C0F3E" w14:textId="5FDF5F6B" w:rsidR="00915878" w:rsidRPr="00E20C19" w:rsidRDefault="00915878">
      <w:pPr>
        <w:pStyle w:val="ListParagraph"/>
        <w:numPr>
          <w:ilvl w:val="0"/>
          <w:numId w:val="42"/>
        </w:numPr>
        <w:rPr>
          <w:szCs w:val="24"/>
          <w:lang w:val="lv-LV"/>
        </w:rPr>
      </w:pPr>
      <w:proofErr w:type="spellStart"/>
      <w:r w:rsidRPr="00E20C19">
        <w:rPr>
          <w:szCs w:val="24"/>
          <w:lang w:val="lv-LV"/>
        </w:rPr>
        <w:t>Medijpratība</w:t>
      </w:r>
      <w:proofErr w:type="spellEnd"/>
      <w:r w:rsidRPr="00E20C19">
        <w:rPr>
          <w:szCs w:val="24"/>
          <w:lang w:val="lv-LV"/>
        </w:rPr>
        <w:t xml:space="preserve"> un </w:t>
      </w:r>
      <w:proofErr w:type="spellStart"/>
      <w:r w:rsidRPr="00E20C19">
        <w:rPr>
          <w:szCs w:val="24"/>
          <w:lang w:val="lv-LV"/>
        </w:rPr>
        <w:t>informācijpratība</w:t>
      </w:r>
      <w:proofErr w:type="spellEnd"/>
      <w:r w:rsidR="00261951" w:rsidRPr="00E20C19">
        <w:rPr>
          <w:szCs w:val="24"/>
          <w:lang w:val="lv-LV"/>
        </w:rPr>
        <w:t>;</w:t>
      </w:r>
    </w:p>
    <w:p w14:paraId="0BAD5D3C" w14:textId="175C8482" w:rsidR="00915878" w:rsidRPr="00E20C19" w:rsidRDefault="00915878">
      <w:pPr>
        <w:pStyle w:val="ListParagraph"/>
        <w:numPr>
          <w:ilvl w:val="0"/>
          <w:numId w:val="42"/>
        </w:numPr>
        <w:rPr>
          <w:szCs w:val="24"/>
          <w:lang w:val="lv-LV"/>
        </w:rPr>
      </w:pPr>
      <w:r w:rsidRPr="00E20C19">
        <w:rPr>
          <w:szCs w:val="24"/>
          <w:lang w:val="lv-LV"/>
        </w:rPr>
        <w:t>Informācijas pieejamība</w:t>
      </w:r>
      <w:r w:rsidR="00261951" w:rsidRPr="00E20C19">
        <w:rPr>
          <w:szCs w:val="24"/>
          <w:lang w:val="lv-LV"/>
        </w:rPr>
        <w:t>;</w:t>
      </w:r>
    </w:p>
    <w:p w14:paraId="339BE505" w14:textId="3BEF86B5" w:rsidR="00915878" w:rsidRPr="00E058C6" w:rsidRDefault="00915878">
      <w:pPr>
        <w:pStyle w:val="ListParagraph"/>
        <w:numPr>
          <w:ilvl w:val="0"/>
          <w:numId w:val="42"/>
        </w:numPr>
        <w:rPr>
          <w:szCs w:val="24"/>
          <w:lang w:val="lv-LV"/>
        </w:rPr>
      </w:pPr>
      <w:r w:rsidRPr="00E20C19">
        <w:rPr>
          <w:szCs w:val="24"/>
          <w:lang w:val="lv-LV"/>
        </w:rPr>
        <w:t>Infrastruktūras tehn</w:t>
      </w:r>
      <w:r w:rsidRPr="00E058C6">
        <w:rPr>
          <w:szCs w:val="24"/>
          <w:lang w:val="lv-LV"/>
        </w:rPr>
        <w:t>oloģiskā kvalitāte</w:t>
      </w:r>
      <w:r w:rsidR="005C0A0D" w:rsidRPr="00E058C6">
        <w:rPr>
          <w:szCs w:val="24"/>
          <w:lang w:val="lv-LV"/>
        </w:rPr>
        <w:t>;</w:t>
      </w:r>
    </w:p>
    <w:p w14:paraId="0529CE74" w14:textId="6F0FAE69" w:rsidR="00915878" w:rsidRPr="00E058C6" w:rsidRDefault="00261951">
      <w:pPr>
        <w:pStyle w:val="ListParagraph"/>
        <w:numPr>
          <w:ilvl w:val="0"/>
          <w:numId w:val="42"/>
        </w:numPr>
        <w:rPr>
          <w:szCs w:val="24"/>
          <w:lang w:val="lv-LV"/>
        </w:rPr>
      </w:pPr>
      <w:r w:rsidRPr="00E058C6">
        <w:rPr>
          <w:szCs w:val="24"/>
          <w:lang w:val="lv-LV"/>
        </w:rPr>
        <w:t>Informācijas vadība</w:t>
      </w:r>
      <w:r w:rsidR="005C0A0D" w:rsidRPr="00E058C6">
        <w:rPr>
          <w:szCs w:val="24"/>
          <w:lang w:val="lv-LV"/>
        </w:rPr>
        <w:t>.</w:t>
      </w:r>
    </w:p>
    <w:p w14:paraId="45739BBA" w14:textId="0F4E3A96" w:rsidR="00915878" w:rsidRPr="00E20C19" w:rsidRDefault="008D542E" w:rsidP="00962D12">
      <w:pPr>
        <w:rPr>
          <w:szCs w:val="24"/>
          <w:lang w:val="lv-LV"/>
        </w:rPr>
      </w:pPr>
      <w:r w:rsidRPr="00E20C19">
        <w:rPr>
          <w:szCs w:val="24"/>
          <w:lang w:val="lv-LV"/>
        </w:rPr>
        <w:t>Kompetences centra</w:t>
      </w:r>
      <w:r w:rsidR="00C93C27" w:rsidRPr="00E20C19">
        <w:rPr>
          <w:szCs w:val="24"/>
          <w:lang w:val="lv-LV"/>
        </w:rPr>
        <w:t xml:space="preserve"> mācību </w:t>
      </w:r>
      <w:r w:rsidR="00915878" w:rsidRPr="00E20C19">
        <w:rPr>
          <w:szCs w:val="24"/>
          <w:lang w:val="lv-LV"/>
        </w:rPr>
        <w:t xml:space="preserve"> e-vidi veido:</w:t>
      </w:r>
    </w:p>
    <w:p w14:paraId="0B6BEBFE" w14:textId="27265045" w:rsidR="00915878" w:rsidRPr="00E20C19" w:rsidRDefault="00915878">
      <w:pPr>
        <w:pStyle w:val="ListParagraph"/>
        <w:numPr>
          <w:ilvl w:val="0"/>
          <w:numId w:val="43"/>
        </w:numPr>
        <w:rPr>
          <w:szCs w:val="24"/>
          <w:lang w:val="lv-LV"/>
        </w:rPr>
      </w:pPr>
      <w:r w:rsidRPr="00E20C19">
        <w:rPr>
          <w:szCs w:val="24"/>
          <w:lang w:val="lv-LV"/>
        </w:rPr>
        <w:t>Mājas lapa</w:t>
      </w:r>
      <w:r w:rsidR="00261951" w:rsidRPr="00E20C19">
        <w:rPr>
          <w:szCs w:val="24"/>
          <w:lang w:val="lv-LV"/>
        </w:rPr>
        <w:t>;</w:t>
      </w:r>
    </w:p>
    <w:p w14:paraId="7D8BC79E" w14:textId="03E2221D" w:rsidR="00915878" w:rsidRPr="00E20C19" w:rsidRDefault="00915878">
      <w:pPr>
        <w:pStyle w:val="ListParagraph"/>
        <w:numPr>
          <w:ilvl w:val="0"/>
          <w:numId w:val="43"/>
        </w:numPr>
        <w:rPr>
          <w:szCs w:val="24"/>
          <w:lang w:val="lv-LV"/>
        </w:rPr>
      </w:pPr>
      <w:r w:rsidRPr="00E20C19">
        <w:rPr>
          <w:szCs w:val="24"/>
          <w:lang w:val="lv-LV"/>
        </w:rPr>
        <w:t>E-klase</w:t>
      </w:r>
      <w:r w:rsidR="00261951" w:rsidRPr="00E20C19">
        <w:rPr>
          <w:szCs w:val="24"/>
          <w:lang w:val="lv-LV"/>
        </w:rPr>
        <w:t>;</w:t>
      </w:r>
    </w:p>
    <w:p w14:paraId="1EED76FD" w14:textId="472A3EFE" w:rsidR="00915878" w:rsidRPr="00E20C19" w:rsidRDefault="00915878">
      <w:pPr>
        <w:pStyle w:val="ListParagraph"/>
        <w:numPr>
          <w:ilvl w:val="0"/>
          <w:numId w:val="43"/>
        </w:numPr>
        <w:rPr>
          <w:szCs w:val="24"/>
          <w:lang w:val="lv-LV"/>
        </w:rPr>
      </w:pPr>
      <w:r w:rsidRPr="00E20C19">
        <w:rPr>
          <w:szCs w:val="24"/>
          <w:lang w:val="lv-LV"/>
        </w:rPr>
        <w:t>Digitālās mācību platformas</w:t>
      </w:r>
      <w:r w:rsidR="00261951" w:rsidRPr="00E20C19">
        <w:rPr>
          <w:szCs w:val="24"/>
          <w:lang w:val="lv-LV"/>
        </w:rPr>
        <w:t>;</w:t>
      </w:r>
    </w:p>
    <w:p w14:paraId="3ABF8073" w14:textId="7803342D" w:rsidR="00C93C27" w:rsidRPr="00E20C19" w:rsidRDefault="00C93C27">
      <w:pPr>
        <w:pStyle w:val="ListParagraph"/>
        <w:numPr>
          <w:ilvl w:val="0"/>
          <w:numId w:val="43"/>
        </w:numPr>
        <w:rPr>
          <w:szCs w:val="24"/>
          <w:lang w:val="lv-LV"/>
        </w:rPr>
      </w:pPr>
      <w:proofErr w:type="spellStart"/>
      <w:r w:rsidRPr="00E20C19">
        <w:rPr>
          <w:szCs w:val="24"/>
          <w:lang w:val="lv-LV"/>
        </w:rPr>
        <w:t>YouTube</w:t>
      </w:r>
      <w:proofErr w:type="spellEnd"/>
      <w:r w:rsidRPr="00E20C19">
        <w:rPr>
          <w:szCs w:val="24"/>
          <w:lang w:val="lv-LV"/>
        </w:rPr>
        <w:t xml:space="preserve"> kanāls;</w:t>
      </w:r>
    </w:p>
    <w:p w14:paraId="19E37213" w14:textId="5670C9F7" w:rsidR="00915878" w:rsidRPr="00E20C19" w:rsidRDefault="00915878">
      <w:pPr>
        <w:pStyle w:val="ListParagraph"/>
        <w:numPr>
          <w:ilvl w:val="0"/>
          <w:numId w:val="43"/>
        </w:numPr>
        <w:rPr>
          <w:szCs w:val="24"/>
          <w:lang w:val="lv-LV"/>
        </w:rPr>
      </w:pPr>
      <w:r w:rsidRPr="00E20C19">
        <w:rPr>
          <w:szCs w:val="24"/>
          <w:lang w:val="lv-LV"/>
        </w:rPr>
        <w:t>Darbu digitālā datu bāze</w:t>
      </w:r>
      <w:r w:rsidR="00261951" w:rsidRPr="00E20C19">
        <w:rPr>
          <w:szCs w:val="24"/>
          <w:lang w:val="lv-LV"/>
        </w:rPr>
        <w:t>;</w:t>
      </w:r>
    </w:p>
    <w:p w14:paraId="729DD239" w14:textId="649EF67C" w:rsidR="00915878" w:rsidRPr="00E20C19" w:rsidRDefault="00915878">
      <w:pPr>
        <w:pStyle w:val="ListParagraph"/>
        <w:numPr>
          <w:ilvl w:val="0"/>
          <w:numId w:val="43"/>
        </w:numPr>
        <w:rPr>
          <w:szCs w:val="24"/>
          <w:lang w:val="lv-LV"/>
        </w:rPr>
      </w:pPr>
      <w:r w:rsidRPr="00E20C19">
        <w:rPr>
          <w:szCs w:val="24"/>
          <w:lang w:val="lv-LV"/>
        </w:rPr>
        <w:t>Aktivitāte</w:t>
      </w:r>
      <w:r w:rsidR="00261951" w:rsidRPr="00E20C19">
        <w:rPr>
          <w:szCs w:val="24"/>
          <w:lang w:val="lv-LV"/>
        </w:rPr>
        <w:t>s</w:t>
      </w:r>
      <w:r w:rsidRPr="00E20C19">
        <w:rPr>
          <w:szCs w:val="24"/>
          <w:lang w:val="lv-LV"/>
        </w:rPr>
        <w:t xml:space="preserve"> sociālajos tīklos</w:t>
      </w:r>
      <w:r w:rsidR="00261951" w:rsidRPr="00E20C19">
        <w:rPr>
          <w:szCs w:val="24"/>
          <w:lang w:val="lv-LV"/>
        </w:rPr>
        <w:t>;</w:t>
      </w:r>
    </w:p>
    <w:p w14:paraId="43C3D086" w14:textId="76E7E396" w:rsidR="00915878" w:rsidRPr="00E20C19" w:rsidRDefault="00915878">
      <w:pPr>
        <w:pStyle w:val="ListParagraph"/>
        <w:numPr>
          <w:ilvl w:val="0"/>
          <w:numId w:val="43"/>
        </w:numPr>
        <w:rPr>
          <w:szCs w:val="24"/>
          <w:lang w:val="lv-LV"/>
        </w:rPr>
      </w:pPr>
      <w:r w:rsidRPr="00E20C19">
        <w:rPr>
          <w:szCs w:val="24"/>
          <w:lang w:val="lv-LV"/>
        </w:rPr>
        <w:t>Metodiskās vadības resursu</w:t>
      </w:r>
      <w:r w:rsidR="00261951" w:rsidRPr="00E20C19">
        <w:rPr>
          <w:szCs w:val="24"/>
          <w:lang w:val="lv-LV"/>
        </w:rPr>
        <w:t xml:space="preserve"> digitālā krātuve.</w:t>
      </w:r>
    </w:p>
    <w:p w14:paraId="1392D2CA" w14:textId="5AAC06B6" w:rsidR="0085735E" w:rsidRPr="00E20C19" w:rsidRDefault="00397E85" w:rsidP="00962D12">
      <w:pPr>
        <w:rPr>
          <w:b/>
          <w:bCs/>
          <w:i/>
          <w:iCs/>
          <w:lang w:val="lv-LV"/>
        </w:rPr>
      </w:pPr>
      <w:r w:rsidRPr="00E20C19">
        <w:rPr>
          <w:b/>
          <w:bCs/>
          <w:i/>
          <w:iCs/>
          <w:lang w:val="lv-LV"/>
        </w:rPr>
        <w:t>Kompetences centra</w:t>
      </w:r>
      <w:r w:rsidR="00D1100D" w:rsidRPr="00E20C19">
        <w:rPr>
          <w:b/>
          <w:bCs/>
          <w:i/>
          <w:iCs/>
          <w:lang w:val="lv-LV"/>
        </w:rPr>
        <w:t xml:space="preserve"> mājas lapas pilnveidošana</w:t>
      </w:r>
    </w:p>
    <w:p w14:paraId="2824D28B" w14:textId="5B4879F7" w:rsidR="0085735E" w:rsidRPr="00E20C19" w:rsidRDefault="00397E85" w:rsidP="00962D12">
      <w:pPr>
        <w:rPr>
          <w:color w:val="000000"/>
          <w:szCs w:val="24"/>
          <w:shd w:val="clear" w:color="auto" w:fill="FFFFFF"/>
          <w:lang w:val="lv-LV"/>
        </w:rPr>
      </w:pPr>
      <w:r w:rsidRPr="00E20C19">
        <w:rPr>
          <w:color w:val="000000"/>
          <w:szCs w:val="24"/>
          <w:shd w:val="clear" w:color="auto" w:fill="FFFFFF"/>
          <w:lang w:val="lv-LV"/>
        </w:rPr>
        <w:t>Kompetences centra</w:t>
      </w:r>
      <w:r w:rsidR="0085735E" w:rsidRPr="00E20C19">
        <w:rPr>
          <w:color w:val="000000"/>
          <w:szCs w:val="24"/>
          <w:shd w:val="clear" w:color="auto" w:fill="FFFFFF"/>
          <w:lang w:val="lv-LV"/>
        </w:rPr>
        <w:t xml:space="preserve"> mājas lapa </w:t>
      </w:r>
      <w:hyperlink r:id="rId80" w:history="1">
        <w:r w:rsidR="0085735E" w:rsidRPr="00E20C19">
          <w:rPr>
            <w:rStyle w:val="Hyperlink"/>
            <w:szCs w:val="24"/>
            <w:shd w:val="clear" w:color="auto" w:fill="FFFFFF"/>
            <w:lang w:val="lv-LV"/>
          </w:rPr>
          <w:t>www.saules.lv</w:t>
        </w:r>
      </w:hyperlink>
      <w:r w:rsidR="0085735E" w:rsidRPr="00E20C19">
        <w:rPr>
          <w:color w:val="000000"/>
          <w:szCs w:val="24"/>
          <w:shd w:val="clear" w:color="auto" w:fill="FFFFFF"/>
          <w:lang w:val="lv-LV"/>
        </w:rPr>
        <w:t xml:space="preserve"> ir mūsdienīgs elektroniskās komunikācijas līdzeklis, kas pilda vairākas funkcijas:</w:t>
      </w:r>
    </w:p>
    <w:p w14:paraId="05BBC846" w14:textId="2AD979C4" w:rsidR="002F2B3F" w:rsidRPr="00E20C19" w:rsidRDefault="002F2B3F">
      <w:pPr>
        <w:pStyle w:val="ListParagraph"/>
        <w:numPr>
          <w:ilvl w:val="0"/>
          <w:numId w:val="44"/>
        </w:numPr>
        <w:rPr>
          <w:color w:val="000000"/>
          <w:szCs w:val="24"/>
          <w:shd w:val="clear" w:color="auto" w:fill="FFFFFF"/>
          <w:lang w:val="lv-LV"/>
        </w:rPr>
      </w:pPr>
      <w:r w:rsidRPr="00E20C19">
        <w:rPr>
          <w:color w:val="000000"/>
          <w:szCs w:val="24"/>
          <w:shd w:val="clear" w:color="auto" w:fill="FFFFFF"/>
          <w:lang w:val="lv-LV"/>
        </w:rPr>
        <w:t>informācija par skolu, misiju, attīstības vīziju, mērķiem un uzdevumiem</w:t>
      </w:r>
      <w:r w:rsidR="007B595F" w:rsidRPr="00E20C19">
        <w:rPr>
          <w:color w:val="000000"/>
          <w:szCs w:val="24"/>
          <w:shd w:val="clear" w:color="auto" w:fill="FFFFFF"/>
          <w:lang w:val="lv-LV"/>
        </w:rPr>
        <w:t>;</w:t>
      </w:r>
    </w:p>
    <w:p w14:paraId="41DFFBC0" w14:textId="364C808D" w:rsidR="002F2B3F" w:rsidRPr="00E20C19" w:rsidRDefault="002F2B3F">
      <w:pPr>
        <w:pStyle w:val="ListParagraph"/>
        <w:numPr>
          <w:ilvl w:val="0"/>
          <w:numId w:val="44"/>
        </w:numPr>
        <w:rPr>
          <w:color w:val="000000"/>
          <w:szCs w:val="24"/>
          <w:shd w:val="clear" w:color="auto" w:fill="FFFFFF"/>
          <w:lang w:val="lv-LV"/>
        </w:rPr>
      </w:pPr>
      <w:r w:rsidRPr="00E20C19">
        <w:rPr>
          <w:color w:val="000000"/>
          <w:szCs w:val="24"/>
          <w:shd w:val="clear" w:color="auto" w:fill="FFFFFF"/>
          <w:lang w:val="lv-LV"/>
        </w:rPr>
        <w:t>informācija reflektantiem par izglītības programmām, iestājpārbaudījumiem</w:t>
      </w:r>
      <w:r w:rsidR="007B595F" w:rsidRPr="00E20C19">
        <w:rPr>
          <w:color w:val="000000"/>
          <w:szCs w:val="24"/>
          <w:shd w:val="clear" w:color="auto" w:fill="FFFFFF"/>
          <w:lang w:val="lv-LV"/>
        </w:rPr>
        <w:t>;</w:t>
      </w:r>
      <w:r w:rsidRPr="00E20C19">
        <w:rPr>
          <w:color w:val="000000"/>
          <w:szCs w:val="24"/>
          <w:shd w:val="clear" w:color="auto" w:fill="FFFFFF"/>
          <w:lang w:val="lv-LV"/>
        </w:rPr>
        <w:t xml:space="preserve"> </w:t>
      </w:r>
    </w:p>
    <w:p w14:paraId="05FBFD93" w14:textId="2FEC6E7A" w:rsidR="002F2B3F" w:rsidRPr="00E20C19" w:rsidRDefault="002F2B3F">
      <w:pPr>
        <w:pStyle w:val="ListParagraph"/>
        <w:numPr>
          <w:ilvl w:val="0"/>
          <w:numId w:val="44"/>
        </w:numPr>
        <w:rPr>
          <w:color w:val="000000"/>
          <w:szCs w:val="24"/>
          <w:shd w:val="clear" w:color="auto" w:fill="FFFFFF"/>
          <w:lang w:val="lv-LV"/>
        </w:rPr>
      </w:pPr>
      <w:r w:rsidRPr="00E20C19">
        <w:rPr>
          <w:color w:val="000000"/>
          <w:szCs w:val="24"/>
          <w:shd w:val="clear" w:color="auto" w:fill="FFFFFF"/>
          <w:lang w:val="lv-LV"/>
        </w:rPr>
        <w:t>informācija izglītojamajiem: mācību gada aktualitātes</w:t>
      </w:r>
      <w:r w:rsidR="007B595F" w:rsidRPr="00E20C19">
        <w:rPr>
          <w:color w:val="000000"/>
          <w:szCs w:val="24"/>
          <w:shd w:val="clear" w:color="auto" w:fill="FFFFFF"/>
          <w:lang w:val="lv-LV"/>
        </w:rPr>
        <w:t>;</w:t>
      </w:r>
    </w:p>
    <w:p w14:paraId="48469D02" w14:textId="1C56FC37" w:rsidR="002F2B3F" w:rsidRPr="00E20C19" w:rsidRDefault="002F2B3F">
      <w:pPr>
        <w:pStyle w:val="ListParagraph"/>
        <w:numPr>
          <w:ilvl w:val="0"/>
          <w:numId w:val="44"/>
        </w:numPr>
        <w:rPr>
          <w:color w:val="000000"/>
          <w:szCs w:val="24"/>
          <w:shd w:val="clear" w:color="auto" w:fill="FFFFFF"/>
          <w:lang w:val="lv-LV"/>
        </w:rPr>
      </w:pPr>
      <w:r w:rsidRPr="00E20C19">
        <w:rPr>
          <w:color w:val="000000"/>
          <w:szCs w:val="24"/>
          <w:shd w:val="clear" w:color="auto" w:fill="FFFFFF"/>
          <w:lang w:val="lv-LV"/>
        </w:rPr>
        <w:t>informācija skolotājiem: mācību gada aktualitātes</w:t>
      </w:r>
      <w:r w:rsidR="007B595F" w:rsidRPr="00E20C19">
        <w:rPr>
          <w:color w:val="000000"/>
          <w:szCs w:val="24"/>
          <w:shd w:val="clear" w:color="auto" w:fill="FFFFFF"/>
          <w:lang w:val="lv-LV"/>
        </w:rPr>
        <w:t>;</w:t>
      </w:r>
    </w:p>
    <w:p w14:paraId="506BBD00" w14:textId="50167ECE" w:rsidR="002F2B3F" w:rsidRPr="00E20C19" w:rsidRDefault="002F2B3F">
      <w:pPr>
        <w:pStyle w:val="ListParagraph"/>
        <w:numPr>
          <w:ilvl w:val="0"/>
          <w:numId w:val="44"/>
        </w:numPr>
        <w:rPr>
          <w:color w:val="000000"/>
          <w:szCs w:val="24"/>
          <w:shd w:val="clear" w:color="auto" w:fill="FFFFFF"/>
          <w:lang w:val="lv-LV"/>
        </w:rPr>
      </w:pPr>
      <w:r w:rsidRPr="00E20C19">
        <w:rPr>
          <w:color w:val="000000"/>
          <w:szCs w:val="24"/>
          <w:shd w:val="clear" w:color="auto" w:fill="FFFFFF"/>
          <w:lang w:val="lv-LV"/>
        </w:rPr>
        <w:t>informācija visiem interesentiem: skolas aktivitātes</w:t>
      </w:r>
      <w:r w:rsidR="007B595F" w:rsidRPr="00E20C19">
        <w:rPr>
          <w:color w:val="000000"/>
          <w:szCs w:val="24"/>
          <w:shd w:val="clear" w:color="auto" w:fill="FFFFFF"/>
          <w:lang w:val="lv-LV"/>
        </w:rPr>
        <w:t>;</w:t>
      </w:r>
    </w:p>
    <w:p w14:paraId="0FA7D832" w14:textId="0A0B80DA" w:rsidR="002F2B3F" w:rsidRPr="00E20C19" w:rsidRDefault="002F2B3F">
      <w:pPr>
        <w:pStyle w:val="ListParagraph"/>
        <w:numPr>
          <w:ilvl w:val="0"/>
          <w:numId w:val="45"/>
        </w:numPr>
        <w:rPr>
          <w:color w:val="000000"/>
          <w:szCs w:val="24"/>
          <w:shd w:val="clear" w:color="auto" w:fill="FFFFFF"/>
          <w:lang w:val="lv-LV"/>
        </w:rPr>
      </w:pPr>
      <w:r w:rsidRPr="00E20C19">
        <w:rPr>
          <w:color w:val="000000"/>
          <w:szCs w:val="24"/>
          <w:shd w:val="clear" w:color="auto" w:fill="FFFFFF"/>
          <w:lang w:val="lv-LV"/>
        </w:rPr>
        <w:t>piekļuve pie darbu datu bāzes</w:t>
      </w:r>
      <w:r w:rsidR="007B595F" w:rsidRPr="00E20C19">
        <w:rPr>
          <w:color w:val="000000"/>
          <w:szCs w:val="24"/>
          <w:shd w:val="clear" w:color="auto" w:fill="FFFFFF"/>
          <w:lang w:val="lv-LV"/>
        </w:rPr>
        <w:t>;</w:t>
      </w:r>
    </w:p>
    <w:p w14:paraId="1624DE79" w14:textId="765AE0C4" w:rsidR="002F2B3F" w:rsidRPr="00E20C19" w:rsidRDefault="002F2B3F">
      <w:pPr>
        <w:pStyle w:val="ListParagraph"/>
        <w:numPr>
          <w:ilvl w:val="0"/>
          <w:numId w:val="45"/>
        </w:numPr>
        <w:rPr>
          <w:color w:val="000000"/>
          <w:szCs w:val="24"/>
          <w:shd w:val="clear" w:color="auto" w:fill="FFFFFF"/>
          <w:lang w:val="lv-LV"/>
        </w:rPr>
      </w:pPr>
      <w:r w:rsidRPr="00E20C19">
        <w:rPr>
          <w:color w:val="000000"/>
          <w:szCs w:val="24"/>
          <w:shd w:val="clear" w:color="auto" w:fill="FFFFFF"/>
          <w:lang w:val="lv-LV"/>
        </w:rPr>
        <w:t>piekļuve pie metodisko resursu krātuves</w:t>
      </w:r>
      <w:r w:rsidR="007B595F" w:rsidRPr="00E20C19">
        <w:rPr>
          <w:color w:val="000000"/>
          <w:szCs w:val="24"/>
          <w:shd w:val="clear" w:color="auto" w:fill="FFFFFF"/>
          <w:lang w:val="lv-LV"/>
        </w:rPr>
        <w:t>;</w:t>
      </w:r>
    </w:p>
    <w:p w14:paraId="02A4E7D5" w14:textId="180C7A62" w:rsidR="002F2B3F" w:rsidRPr="00E20C19" w:rsidRDefault="002F2B3F">
      <w:pPr>
        <w:pStyle w:val="ListParagraph"/>
        <w:numPr>
          <w:ilvl w:val="0"/>
          <w:numId w:val="45"/>
        </w:numPr>
        <w:rPr>
          <w:color w:val="000000"/>
          <w:szCs w:val="24"/>
          <w:shd w:val="clear" w:color="auto" w:fill="FFFFFF"/>
          <w:lang w:val="lv-LV"/>
        </w:rPr>
      </w:pPr>
      <w:r w:rsidRPr="00E20C19">
        <w:rPr>
          <w:color w:val="000000"/>
          <w:szCs w:val="24"/>
          <w:shd w:val="clear" w:color="auto" w:fill="FFFFFF"/>
          <w:lang w:val="lv-LV"/>
        </w:rPr>
        <w:t>piekļuve skolas e-veikalam (ilgtermiņā)</w:t>
      </w:r>
      <w:r w:rsidR="007B595F" w:rsidRPr="00E20C19">
        <w:rPr>
          <w:color w:val="000000"/>
          <w:szCs w:val="24"/>
          <w:shd w:val="clear" w:color="auto" w:fill="FFFFFF"/>
          <w:lang w:val="lv-LV"/>
        </w:rPr>
        <w:t>.</w:t>
      </w:r>
    </w:p>
    <w:p w14:paraId="08CC78DE" w14:textId="336DD429" w:rsidR="002F2B3F" w:rsidRPr="00E20C19" w:rsidRDefault="0085735E" w:rsidP="00962D12">
      <w:pPr>
        <w:rPr>
          <w:color w:val="000000"/>
          <w:szCs w:val="24"/>
          <w:shd w:val="clear" w:color="auto" w:fill="FFFFFF"/>
          <w:lang w:val="lv-LV"/>
        </w:rPr>
      </w:pPr>
      <w:r w:rsidRPr="00E20C19">
        <w:rPr>
          <w:color w:val="000000"/>
          <w:szCs w:val="24"/>
          <w:shd w:val="clear" w:color="auto" w:fill="FFFFFF"/>
          <w:lang w:val="lv-LV"/>
        </w:rPr>
        <w:t xml:space="preserve">Stratēģijas īstenošanas periodā plānots pilnveidot esošo mājas lapu, pārstrādājot tās struktūru un saturu </w:t>
      </w:r>
      <w:r w:rsidR="00C93C27" w:rsidRPr="00E20C19">
        <w:rPr>
          <w:color w:val="000000"/>
          <w:szCs w:val="24"/>
          <w:shd w:val="clear" w:color="auto" w:fill="FFFFFF"/>
          <w:lang w:val="lv-LV"/>
        </w:rPr>
        <w:t xml:space="preserve"> atbilstoši attīstības vajadzībām, </w:t>
      </w:r>
      <w:r w:rsidRPr="00E20C19">
        <w:rPr>
          <w:color w:val="000000"/>
          <w:szCs w:val="24"/>
          <w:shd w:val="clear" w:color="auto" w:fill="FFFFFF"/>
          <w:lang w:val="lv-LV"/>
        </w:rPr>
        <w:t>saskaņā ar Ministru kabineta 2020. gada 14. jūlija noteikumu Nr. 445 "Kārtība, kādā iestādes ievieto informāciju internetā" (</w:t>
      </w:r>
      <w:hyperlink r:id="rId81" w:history="1">
        <w:r w:rsidR="00397E85" w:rsidRPr="00E20C19">
          <w:rPr>
            <w:rStyle w:val="Hyperlink"/>
            <w:szCs w:val="24"/>
            <w:shd w:val="clear" w:color="auto" w:fill="FFFFFF"/>
            <w:lang w:val="lv-LV"/>
          </w:rPr>
          <w:t>https://likumi.lv/ta/id/316109/redakcijas-datums/2020/07/18</w:t>
        </w:r>
      </w:hyperlink>
      <w:r w:rsidRPr="00E20C19">
        <w:rPr>
          <w:color w:val="000000"/>
          <w:szCs w:val="24"/>
          <w:shd w:val="clear" w:color="auto" w:fill="FFFFFF"/>
          <w:lang w:val="lv-LV"/>
        </w:rPr>
        <w:t>) prasībām un SIA “</w:t>
      </w:r>
      <w:proofErr w:type="spellStart"/>
      <w:r w:rsidRPr="00E20C19">
        <w:rPr>
          <w:color w:val="000000"/>
          <w:szCs w:val="24"/>
          <w:shd w:val="clear" w:color="auto" w:fill="FFFFFF"/>
          <w:lang w:val="lv-LV"/>
        </w:rPr>
        <w:t>Latinsoft</w:t>
      </w:r>
      <w:proofErr w:type="spellEnd"/>
      <w:r w:rsidRPr="00E20C19">
        <w:rPr>
          <w:color w:val="000000"/>
          <w:szCs w:val="24"/>
          <w:shd w:val="clear" w:color="auto" w:fill="FFFFFF"/>
          <w:lang w:val="lv-LV"/>
        </w:rPr>
        <w:t>” ekspertu rekomendācijām (Daugavpils</w:t>
      </w:r>
      <w:r w:rsidR="005C0A0D" w:rsidRPr="00E058C6">
        <w:rPr>
          <w:szCs w:val="24"/>
          <w:shd w:val="clear" w:color="auto" w:fill="FFFFFF"/>
          <w:lang w:val="lv-LV"/>
        </w:rPr>
        <w:t xml:space="preserve"> pilsētas</w:t>
      </w:r>
      <w:r w:rsidRPr="00E058C6">
        <w:rPr>
          <w:szCs w:val="24"/>
          <w:shd w:val="clear" w:color="auto" w:fill="FFFFFF"/>
          <w:lang w:val="lv-LV"/>
        </w:rPr>
        <w:t xml:space="preserve"> </w:t>
      </w:r>
      <w:r w:rsidR="005C0A0D" w:rsidRPr="00E058C6">
        <w:rPr>
          <w:szCs w:val="24"/>
          <w:shd w:val="clear" w:color="auto" w:fill="FFFFFF"/>
          <w:lang w:val="lv-LV"/>
        </w:rPr>
        <w:t>I</w:t>
      </w:r>
      <w:r w:rsidRPr="00E058C6">
        <w:rPr>
          <w:szCs w:val="24"/>
          <w:shd w:val="clear" w:color="auto" w:fill="FFFFFF"/>
          <w:lang w:val="lv-LV"/>
        </w:rPr>
        <w:t xml:space="preserve">zglītības </w:t>
      </w:r>
      <w:r w:rsidRPr="00E20C19">
        <w:rPr>
          <w:color w:val="000000"/>
          <w:szCs w:val="24"/>
          <w:shd w:val="clear" w:color="auto" w:fill="FFFFFF"/>
          <w:lang w:val="lv-LV"/>
        </w:rPr>
        <w:t xml:space="preserve">pārvaldes mājas lapu izvērtēšanas rezultāti). </w:t>
      </w:r>
    </w:p>
    <w:p w14:paraId="53CA1EB4" w14:textId="1770E90A" w:rsidR="0085735E" w:rsidRPr="00E20C19" w:rsidRDefault="0085735E" w:rsidP="00962D12">
      <w:pPr>
        <w:rPr>
          <w:color w:val="000000"/>
          <w:szCs w:val="24"/>
          <w:shd w:val="clear" w:color="auto" w:fill="FFFFFF"/>
          <w:lang w:val="lv-LV"/>
        </w:rPr>
      </w:pPr>
      <w:r w:rsidRPr="00E20C19">
        <w:rPr>
          <w:color w:val="000000"/>
          <w:szCs w:val="24"/>
          <w:shd w:val="clear" w:color="auto" w:fill="FFFFFF"/>
          <w:lang w:val="lv-LV"/>
        </w:rPr>
        <w:lastRenderedPageBreak/>
        <w:t xml:space="preserve">Mājas lapas pārstrādāšanas programma </w:t>
      </w:r>
      <w:r w:rsidR="00C93C27" w:rsidRPr="00E20C19">
        <w:rPr>
          <w:color w:val="000000"/>
          <w:szCs w:val="24"/>
          <w:shd w:val="clear" w:color="auto" w:fill="FFFFFF"/>
          <w:lang w:val="lv-LV"/>
        </w:rPr>
        <w:t>ir uzsākta 2022.</w:t>
      </w:r>
      <w:r w:rsidR="005C0A0D">
        <w:rPr>
          <w:color w:val="000000"/>
          <w:szCs w:val="24"/>
          <w:shd w:val="clear" w:color="auto" w:fill="FFFFFF"/>
          <w:lang w:val="lv-LV"/>
        </w:rPr>
        <w:t xml:space="preserve"> </w:t>
      </w:r>
      <w:r w:rsidR="00C93C27" w:rsidRPr="00E20C19">
        <w:rPr>
          <w:color w:val="000000"/>
          <w:szCs w:val="24"/>
          <w:shd w:val="clear" w:color="auto" w:fill="FFFFFF"/>
          <w:lang w:val="lv-LV"/>
        </w:rPr>
        <w:t xml:space="preserve">gadā </w:t>
      </w:r>
      <w:r w:rsidRPr="00E20C19">
        <w:rPr>
          <w:color w:val="000000"/>
          <w:szCs w:val="24"/>
          <w:shd w:val="clear" w:color="auto" w:fill="FFFFFF"/>
          <w:lang w:val="lv-LV"/>
        </w:rPr>
        <w:t>ir sekojoša:</w:t>
      </w:r>
    </w:p>
    <w:p w14:paraId="0C08C67F" w14:textId="77777777"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tehniskā uzdevuma (specifikācijas) izstrāde;</w:t>
      </w:r>
    </w:p>
    <w:p w14:paraId="47B3A737" w14:textId="55489E79"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iepirkuma sagatavošana un rīkošana</w:t>
      </w:r>
      <w:r w:rsidR="00C93C27" w:rsidRPr="00E20C19">
        <w:rPr>
          <w:color w:val="000000"/>
          <w:szCs w:val="24"/>
          <w:shd w:val="clear" w:color="auto" w:fill="FFFFFF"/>
          <w:lang w:val="lv-LV"/>
        </w:rPr>
        <w:t>;</w:t>
      </w:r>
    </w:p>
    <w:p w14:paraId="5222C1D8" w14:textId="5DF47BA5"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tehniskā uzdevuma aktualizācija/detalizācija</w:t>
      </w:r>
      <w:r w:rsidR="00C93C27" w:rsidRPr="00E20C19">
        <w:rPr>
          <w:color w:val="000000"/>
          <w:szCs w:val="24"/>
          <w:shd w:val="clear" w:color="auto" w:fill="FFFFFF"/>
          <w:lang w:val="lv-LV"/>
        </w:rPr>
        <w:t>;</w:t>
      </w:r>
    </w:p>
    <w:p w14:paraId="1A7365A5" w14:textId="0738542B"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līguma slēgšana ar pakalpojuma sniedzēju</w:t>
      </w:r>
      <w:r w:rsidR="00C93C27" w:rsidRPr="00E20C19">
        <w:rPr>
          <w:color w:val="000000"/>
          <w:szCs w:val="24"/>
          <w:shd w:val="clear" w:color="auto" w:fill="FFFFFF"/>
          <w:lang w:val="lv-LV"/>
        </w:rPr>
        <w:t>;</w:t>
      </w:r>
    </w:p>
    <w:p w14:paraId="580F2D2D" w14:textId="1701A654"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mājas lapas testēšana, atbildīgā mājās lapas administrēšanas personāla apmācība</w:t>
      </w:r>
      <w:r w:rsidR="00C93C27" w:rsidRPr="00E20C19">
        <w:rPr>
          <w:color w:val="000000"/>
          <w:szCs w:val="24"/>
          <w:shd w:val="clear" w:color="auto" w:fill="FFFFFF"/>
          <w:lang w:val="lv-LV"/>
        </w:rPr>
        <w:t>;</w:t>
      </w:r>
    </w:p>
    <w:p w14:paraId="59450711" w14:textId="35569A8A"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mājas lapas lietošanas uzsākšana</w:t>
      </w:r>
      <w:r w:rsidR="00C93C27" w:rsidRPr="00E20C19">
        <w:rPr>
          <w:color w:val="000000"/>
          <w:szCs w:val="24"/>
          <w:shd w:val="clear" w:color="auto" w:fill="FFFFFF"/>
          <w:lang w:val="lv-LV"/>
        </w:rPr>
        <w:t>;</w:t>
      </w:r>
    </w:p>
    <w:p w14:paraId="482CEA59" w14:textId="5673788C" w:rsidR="0085735E" w:rsidRPr="00E20C19" w:rsidRDefault="0085735E">
      <w:pPr>
        <w:pStyle w:val="ListParagraph"/>
        <w:numPr>
          <w:ilvl w:val="0"/>
          <w:numId w:val="46"/>
        </w:numPr>
        <w:rPr>
          <w:color w:val="000000"/>
          <w:szCs w:val="24"/>
          <w:shd w:val="clear" w:color="auto" w:fill="FFFFFF"/>
          <w:lang w:val="lv-LV"/>
        </w:rPr>
      </w:pPr>
      <w:r w:rsidRPr="00E20C19">
        <w:rPr>
          <w:color w:val="000000"/>
          <w:szCs w:val="24"/>
          <w:shd w:val="clear" w:color="auto" w:fill="FFFFFF"/>
          <w:lang w:val="lv-LV"/>
        </w:rPr>
        <w:t>mājas lapas regulārā uzturēšana</w:t>
      </w:r>
      <w:r w:rsidR="00C93C27" w:rsidRPr="00E20C19">
        <w:rPr>
          <w:color w:val="000000"/>
          <w:szCs w:val="24"/>
          <w:shd w:val="clear" w:color="auto" w:fill="FFFFFF"/>
          <w:lang w:val="lv-LV"/>
        </w:rPr>
        <w:t>;</w:t>
      </w:r>
    </w:p>
    <w:p w14:paraId="7DD204E4" w14:textId="7768B253" w:rsidR="001A3559" w:rsidRPr="00E20C19" w:rsidRDefault="00C93C27" w:rsidP="00C93C27">
      <w:pPr>
        <w:ind w:left="360"/>
        <w:rPr>
          <w:b/>
          <w:bCs/>
          <w:i/>
          <w:iCs/>
          <w:szCs w:val="24"/>
          <w:lang w:val="lv-LV"/>
        </w:rPr>
      </w:pPr>
      <w:r w:rsidRPr="00E20C19">
        <w:rPr>
          <w:b/>
          <w:bCs/>
          <w:i/>
          <w:iCs/>
          <w:szCs w:val="24"/>
          <w:lang w:val="lv-LV"/>
        </w:rPr>
        <w:t>D</w:t>
      </w:r>
      <w:r w:rsidR="001A3559" w:rsidRPr="00E20C19">
        <w:rPr>
          <w:b/>
          <w:bCs/>
          <w:i/>
          <w:iCs/>
          <w:szCs w:val="24"/>
          <w:lang w:val="lv-LV"/>
        </w:rPr>
        <w:t>arbu digitālā datu bāze</w:t>
      </w:r>
      <w:r w:rsidRPr="00E20C19">
        <w:rPr>
          <w:b/>
          <w:bCs/>
          <w:i/>
          <w:iCs/>
          <w:szCs w:val="24"/>
          <w:lang w:val="lv-LV"/>
        </w:rPr>
        <w:t>s izveide</w:t>
      </w:r>
    </w:p>
    <w:p w14:paraId="2018BBBE" w14:textId="2A8272BB" w:rsidR="009E05B6" w:rsidRPr="00E20C19" w:rsidRDefault="001A3559" w:rsidP="00C93C27">
      <w:pPr>
        <w:rPr>
          <w:lang w:val="lv-LV"/>
        </w:rPr>
      </w:pPr>
      <w:r w:rsidRPr="00E20C19">
        <w:rPr>
          <w:lang w:val="lv-LV"/>
        </w:rPr>
        <w:t xml:space="preserve">Mācību laikā </w:t>
      </w:r>
      <w:r w:rsidR="00397E85" w:rsidRPr="00E20C19">
        <w:rPr>
          <w:lang w:val="lv-LV"/>
        </w:rPr>
        <w:t>Kompetences centra</w:t>
      </w:r>
      <w:r w:rsidRPr="00E20C19">
        <w:rPr>
          <w:lang w:val="lv-LV"/>
        </w:rPr>
        <w:t xml:space="preserve"> izglītojamie izstrādā un izgatavo daudz darbu gan pildot mācību uzdevumus, gan izstrādājot kvalifikācijas darbus. Daļa no darbiem ir digitālā pēc būtības, daļa</w:t>
      </w:r>
      <w:r w:rsidR="00C93C27" w:rsidRPr="00E20C19">
        <w:rPr>
          <w:lang w:val="lv-LV"/>
        </w:rPr>
        <w:t>i</w:t>
      </w:r>
      <w:r w:rsidRPr="00E20C19">
        <w:rPr>
          <w:lang w:val="lv-LV"/>
        </w:rPr>
        <w:t xml:space="preserve"> </w:t>
      </w:r>
      <w:r w:rsidR="00C93C27" w:rsidRPr="00E20C19">
        <w:rPr>
          <w:lang w:val="lv-LV"/>
        </w:rPr>
        <w:t>darbu</w:t>
      </w:r>
      <w:r w:rsidRPr="00E20C19">
        <w:rPr>
          <w:lang w:val="lv-LV"/>
        </w:rPr>
        <w:t xml:space="preserve"> ir</w:t>
      </w:r>
      <w:r w:rsidR="00C93C27" w:rsidRPr="00E20C19">
        <w:rPr>
          <w:lang w:val="lv-LV"/>
        </w:rPr>
        <w:t xml:space="preserve"> nepieciešama</w:t>
      </w:r>
      <w:r w:rsidRPr="00E20C19">
        <w:rPr>
          <w:lang w:val="lv-LV"/>
        </w:rPr>
        <w:t xml:space="preserve"> speciāli fotografē</w:t>
      </w:r>
      <w:r w:rsidR="00C93C27" w:rsidRPr="00E20C19">
        <w:rPr>
          <w:lang w:val="lv-LV"/>
        </w:rPr>
        <w:t>šana</w:t>
      </w:r>
      <w:r w:rsidRPr="00E20C19">
        <w:rPr>
          <w:lang w:val="lv-LV"/>
        </w:rPr>
        <w:t xml:space="preserve"> vai filmē</w:t>
      </w:r>
      <w:r w:rsidR="00C93C27" w:rsidRPr="00E20C19">
        <w:rPr>
          <w:lang w:val="lv-LV"/>
        </w:rPr>
        <w:t>šana</w:t>
      </w:r>
      <w:r w:rsidRPr="00E20C19">
        <w:rPr>
          <w:lang w:val="lv-LV"/>
        </w:rPr>
        <w:t>. Lai sakārtotu darbu arhivēšan</w:t>
      </w:r>
      <w:r w:rsidR="00C93C27" w:rsidRPr="00E20C19">
        <w:rPr>
          <w:lang w:val="lv-LV"/>
        </w:rPr>
        <w:t>as</w:t>
      </w:r>
      <w:r w:rsidRPr="00E20C19">
        <w:rPr>
          <w:lang w:val="lv-LV"/>
        </w:rPr>
        <w:t>, glabāšan</w:t>
      </w:r>
      <w:r w:rsidR="00C93C27" w:rsidRPr="00E20C19">
        <w:rPr>
          <w:lang w:val="lv-LV"/>
        </w:rPr>
        <w:t>as</w:t>
      </w:r>
      <w:r w:rsidRPr="00E20C19">
        <w:rPr>
          <w:lang w:val="lv-LV"/>
        </w:rPr>
        <w:t xml:space="preserve"> </w:t>
      </w:r>
      <w:r w:rsidR="00C93C27" w:rsidRPr="00E20C19">
        <w:rPr>
          <w:lang w:val="lv-LV"/>
        </w:rPr>
        <w:t xml:space="preserve">procedūras </w:t>
      </w:r>
      <w:r w:rsidRPr="00E20C19">
        <w:rPr>
          <w:lang w:val="lv-LV"/>
        </w:rPr>
        <w:t xml:space="preserve">un veicinātu darbu arhīva pielietošanu mācību procesā un skolas reklāmas kampaņās, nepieciešams </w:t>
      </w:r>
      <w:r w:rsidR="009E05B6" w:rsidRPr="00E20C19">
        <w:rPr>
          <w:lang w:val="lv-LV"/>
        </w:rPr>
        <w:t xml:space="preserve">izveidot vienotu skolas datu bāzi – </w:t>
      </w:r>
      <w:r w:rsidR="00C93C27" w:rsidRPr="00E20C19">
        <w:rPr>
          <w:lang w:val="lv-LV"/>
        </w:rPr>
        <w:t>Darbu</w:t>
      </w:r>
      <w:r w:rsidR="009E05B6" w:rsidRPr="00E20C19">
        <w:rPr>
          <w:lang w:val="lv-LV"/>
        </w:rPr>
        <w:t xml:space="preserve"> arhīvu.</w:t>
      </w:r>
    </w:p>
    <w:p w14:paraId="09B56CB8" w14:textId="61A8CFD4" w:rsidR="00C93C27" w:rsidRPr="00E20C19" w:rsidRDefault="00C93C27" w:rsidP="00C93C27">
      <w:pPr>
        <w:rPr>
          <w:lang w:val="lv-LV"/>
        </w:rPr>
      </w:pPr>
      <w:r w:rsidRPr="00E20C19">
        <w:rPr>
          <w:lang w:val="lv-LV"/>
        </w:rPr>
        <w:t>Darbu arhīva izveidei nepieciešams vienoties par m</w:t>
      </w:r>
      <w:r w:rsidR="009E05B6" w:rsidRPr="00E20C19">
        <w:rPr>
          <w:lang w:val="lv-LV"/>
        </w:rPr>
        <w:t>ākslas darbu klasificēšanas principi</w:t>
      </w:r>
      <w:r w:rsidRPr="00E20C19">
        <w:rPr>
          <w:lang w:val="lv-LV"/>
        </w:rPr>
        <w:t>em</w:t>
      </w:r>
      <w:r w:rsidR="009E05B6" w:rsidRPr="00E20C19">
        <w:rPr>
          <w:lang w:val="lv-LV"/>
        </w:rPr>
        <w:t>, pēc kuriem darbs tiks definēts un meklēts</w:t>
      </w:r>
      <w:r w:rsidRPr="00E20C19">
        <w:rPr>
          <w:lang w:val="lv-LV"/>
        </w:rPr>
        <w:t xml:space="preserve"> (izglītības </w:t>
      </w:r>
      <w:r w:rsidR="009E05B6" w:rsidRPr="00E20C19">
        <w:rPr>
          <w:lang w:val="lv-LV"/>
        </w:rPr>
        <w:t xml:space="preserve">programma, </w:t>
      </w:r>
      <w:r w:rsidRPr="00E20C19">
        <w:rPr>
          <w:lang w:val="lv-LV"/>
        </w:rPr>
        <w:t>m</w:t>
      </w:r>
      <w:r w:rsidR="009E05B6" w:rsidRPr="00E20C19">
        <w:rPr>
          <w:lang w:val="lv-LV"/>
        </w:rPr>
        <w:t>ācību gads</w:t>
      </w:r>
      <w:r w:rsidRPr="00E20C19">
        <w:rPr>
          <w:lang w:val="lv-LV"/>
        </w:rPr>
        <w:t>, i</w:t>
      </w:r>
      <w:r w:rsidR="009E05B6" w:rsidRPr="00E20C19">
        <w:rPr>
          <w:lang w:val="lv-LV"/>
        </w:rPr>
        <w:t>zglītojamā/autora vārds, uzvārd</w:t>
      </w:r>
      <w:r w:rsidRPr="00E20C19">
        <w:rPr>
          <w:lang w:val="lv-LV"/>
        </w:rPr>
        <w:t>s, a</w:t>
      </w:r>
      <w:r w:rsidR="009E05B6" w:rsidRPr="00E20C19">
        <w:rPr>
          <w:lang w:val="lv-LV"/>
        </w:rPr>
        <w:t>notācija/</w:t>
      </w:r>
      <w:r w:rsidRPr="00E20C19">
        <w:rPr>
          <w:lang w:val="lv-LV"/>
        </w:rPr>
        <w:t>t</w:t>
      </w:r>
      <w:r w:rsidR="009E05B6" w:rsidRPr="00E20C19">
        <w:rPr>
          <w:lang w:val="lv-LV"/>
        </w:rPr>
        <w:t>ehniskais raksturojums</w:t>
      </w:r>
      <w:r w:rsidRPr="00E20C19">
        <w:rPr>
          <w:lang w:val="lv-LV"/>
        </w:rPr>
        <w:t xml:space="preserve"> un citas ziņas)</w:t>
      </w:r>
      <w:r w:rsidR="005C0A0D" w:rsidRPr="005C0A0D">
        <w:rPr>
          <w:color w:val="FF0000"/>
          <w:highlight w:val="yellow"/>
          <w:lang w:val="lv-LV"/>
        </w:rPr>
        <w:t>.</w:t>
      </w:r>
    </w:p>
    <w:p w14:paraId="572C1DA8" w14:textId="7927DF7B" w:rsidR="009E05B6" w:rsidRPr="00E20C19" w:rsidRDefault="009E05B6" w:rsidP="00C93C27">
      <w:pPr>
        <w:rPr>
          <w:lang w:val="lv-LV"/>
        </w:rPr>
      </w:pPr>
      <w:r w:rsidRPr="00E20C19">
        <w:rPr>
          <w:color w:val="000000"/>
          <w:shd w:val="clear" w:color="auto" w:fill="FFFFFF"/>
          <w:lang w:val="lv-LV"/>
        </w:rPr>
        <w:t xml:space="preserve">Datubāzes veidošanas programma </w:t>
      </w:r>
      <w:r w:rsidR="00184F06" w:rsidRPr="00E20C19">
        <w:rPr>
          <w:color w:val="000000"/>
          <w:shd w:val="clear" w:color="auto" w:fill="FFFFFF"/>
          <w:lang w:val="lv-LV"/>
        </w:rPr>
        <w:t>sastāv no 3 darbu apjomiem:</w:t>
      </w:r>
    </w:p>
    <w:p w14:paraId="207C3CAD" w14:textId="10188C37" w:rsidR="00B70EBA" w:rsidRPr="00E20C19" w:rsidRDefault="00184F06" w:rsidP="00C93C27">
      <w:pPr>
        <w:rPr>
          <w:color w:val="000000"/>
          <w:u w:val="single"/>
          <w:shd w:val="clear" w:color="auto" w:fill="FFFFFF"/>
          <w:lang w:val="lv-LV"/>
        </w:rPr>
      </w:pPr>
      <w:r w:rsidRPr="00E20C19">
        <w:rPr>
          <w:color w:val="000000"/>
          <w:u w:val="single"/>
          <w:shd w:val="clear" w:color="auto" w:fill="FFFFFF"/>
          <w:lang w:val="lv-LV"/>
        </w:rPr>
        <w:t>Mācību d</w:t>
      </w:r>
      <w:r w:rsidR="009E05B6" w:rsidRPr="00E20C19">
        <w:rPr>
          <w:color w:val="000000"/>
          <w:u w:val="single"/>
          <w:shd w:val="clear" w:color="auto" w:fill="FFFFFF"/>
          <w:lang w:val="lv-LV"/>
        </w:rPr>
        <w:t>arbu sagatavošana arhivēšanai</w:t>
      </w:r>
    </w:p>
    <w:p w14:paraId="0BFD0021" w14:textId="79D5D534" w:rsidR="00B70EBA" w:rsidRPr="00E20C19" w:rsidRDefault="00EF52D7" w:rsidP="00C93C27">
      <w:pPr>
        <w:rPr>
          <w:color w:val="000000"/>
          <w:shd w:val="clear" w:color="auto" w:fill="FFFFFF"/>
          <w:lang w:val="lv-LV"/>
        </w:rPr>
      </w:pPr>
      <w:r w:rsidRPr="00E20C19">
        <w:rPr>
          <w:color w:val="000000"/>
          <w:shd w:val="clear" w:color="auto" w:fill="FFFFFF"/>
          <w:lang w:val="lv-LV"/>
        </w:rPr>
        <w:t>Lai saglabātu vērtīgo darbu materiālu, nepieciešams veikt katras izglītības programmas individuālo arhīvu( ieskaitot foto-un video-arhīvus) revīziju, darbu vērtības izvērtēšanu, darbu kvalitatīvu fotografēšanu/filmēšanu, anotēšanu</w:t>
      </w:r>
      <w:r w:rsidR="007E0AEF" w:rsidRPr="00E058C6">
        <w:rPr>
          <w:shd w:val="clear" w:color="auto" w:fill="FFFFFF"/>
          <w:lang w:val="lv-LV"/>
        </w:rPr>
        <w:t>. Sagat</w:t>
      </w:r>
      <w:r w:rsidR="005C0A0D" w:rsidRPr="00E058C6">
        <w:rPr>
          <w:shd w:val="clear" w:color="auto" w:fill="FFFFFF"/>
          <w:lang w:val="lv-LV"/>
        </w:rPr>
        <w:t>a</w:t>
      </w:r>
      <w:r w:rsidR="007E0AEF" w:rsidRPr="00E058C6">
        <w:rPr>
          <w:shd w:val="clear" w:color="auto" w:fill="FFFFFF"/>
          <w:lang w:val="lv-LV"/>
        </w:rPr>
        <w:t xml:space="preserve">vošanas </w:t>
      </w:r>
      <w:r w:rsidR="007E0AEF" w:rsidRPr="00E20C19">
        <w:rPr>
          <w:color w:val="000000"/>
          <w:shd w:val="clear" w:color="auto" w:fill="FFFFFF"/>
          <w:lang w:val="lv-LV"/>
        </w:rPr>
        <w:t>darbu</w:t>
      </w:r>
      <w:r w:rsidR="00E058C6">
        <w:rPr>
          <w:color w:val="000000"/>
          <w:shd w:val="clear" w:color="auto" w:fill="FFFFFF"/>
          <w:lang w:val="lv-LV"/>
        </w:rPr>
        <w:t xml:space="preserve"> </w:t>
      </w:r>
      <w:r w:rsidR="007E0AEF" w:rsidRPr="00E20C19">
        <w:rPr>
          <w:color w:val="000000"/>
          <w:shd w:val="clear" w:color="auto" w:fill="FFFFFF"/>
          <w:lang w:val="lv-LV"/>
        </w:rPr>
        <w:t xml:space="preserve">sākumposmā tiks izveidota vienota arhivēšanas programma, nosakot prasības darbu identificēšanai, foto-/videomateriālu un anotāciju kvalitātei, definējot iesaistīta personāla pienākumus, izpildes termiņus. </w:t>
      </w:r>
      <w:r w:rsidRPr="00E20C19">
        <w:rPr>
          <w:color w:val="000000"/>
          <w:shd w:val="clear" w:color="auto" w:fill="FFFFFF"/>
          <w:lang w:val="lv-LV"/>
        </w:rPr>
        <w:t xml:space="preserve"> </w:t>
      </w:r>
    </w:p>
    <w:p w14:paraId="42263257" w14:textId="395B4AA6" w:rsidR="00B70EBA" w:rsidRPr="00E20C19" w:rsidRDefault="00184F06" w:rsidP="00C93C27">
      <w:pPr>
        <w:rPr>
          <w:color w:val="000000"/>
          <w:u w:val="single"/>
          <w:shd w:val="clear" w:color="auto" w:fill="FFFFFF"/>
          <w:lang w:val="lv-LV"/>
        </w:rPr>
      </w:pPr>
      <w:r w:rsidRPr="00E20C19">
        <w:rPr>
          <w:color w:val="000000"/>
          <w:u w:val="single"/>
          <w:shd w:val="clear" w:color="auto" w:fill="FFFFFF"/>
          <w:lang w:val="lv-LV"/>
        </w:rPr>
        <w:t>D</w:t>
      </w:r>
      <w:r w:rsidR="009E05B6" w:rsidRPr="00E20C19">
        <w:rPr>
          <w:color w:val="000000"/>
          <w:u w:val="single"/>
          <w:shd w:val="clear" w:color="auto" w:fill="FFFFFF"/>
          <w:lang w:val="lv-LV"/>
        </w:rPr>
        <w:t>atubāzes izstrād</w:t>
      </w:r>
      <w:r w:rsidR="00B70EBA" w:rsidRPr="00E20C19">
        <w:rPr>
          <w:color w:val="000000"/>
          <w:u w:val="single"/>
          <w:shd w:val="clear" w:color="auto" w:fill="FFFFFF"/>
          <w:lang w:val="lv-LV"/>
        </w:rPr>
        <w:t>e</w:t>
      </w:r>
    </w:p>
    <w:p w14:paraId="3107F331" w14:textId="6817C0FF" w:rsidR="00B70EBA" w:rsidRPr="00E20C19" w:rsidRDefault="00B70EBA" w:rsidP="00C93C27">
      <w:pPr>
        <w:rPr>
          <w:rFonts w:eastAsia="Times New Roman"/>
          <w:color w:val="343A40"/>
          <w:lang w:val="lv-LV"/>
        </w:rPr>
      </w:pPr>
      <w:r w:rsidRPr="00E20C19">
        <w:rPr>
          <w:rFonts w:eastAsia="Times New Roman"/>
          <w:color w:val="343A40"/>
          <w:lang w:val="lv-LV"/>
        </w:rPr>
        <w:t xml:space="preserve">Datubāzes izstrādes darbi tiek pasūtīti augsti kvalificētiem speciālistiem, kuriem ir zināšanas un pieredze projektu izstrādāšanā un </w:t>
      </w:r>
      <w:r w:rsidR="007B595F" w:rsidRPr="00E20C19">
        <w:rPr>
          <w:rFonts w:eastAsia="Times New Roman"/>
          <w:color w:val="343A40"/>
          <w:lang w:val="lv-LV"/>
        </w:rPr>
        <w:t>datubāžu</w:t>
      </w:r>
      <w:r w:rsidRPr="00E20C19">
        <w:rPr>
          <w:rFonts w:eastAsia="Times New Roman"/>
          <w:color w:val="343A40"/>
          <w:lang w:val="lv-LV"/>
        </w:rPr>
        <w:t xml:space="preserve"> veidošanā. Līguma slēgšana notiks uz iepirkuma rezultātiem pamata.</w:t>
      </w:r>
    </w:p>
    <w:p w14:paraId="70D2A9D4" w14:textId="3F08ECA2" w:rsidR="009E05B6" w:rsidRPr="00E20C19" w:rsidRDefault="00B70EBA" w:rsidP="00C93C27">
      <w:pPr>
        <w:rPr>
          <w:rFonts w:eastAsia="Times New Roman"/>
          <w:color w:val="343A40"/>
          <w:lang w:val="lv-LV"/>
        </w:rPr>
      </w:pPr>
      <w:r w:rsidRPr="00E20C19">
        <w:rPr>
          <w:rFonts w:eastAsia="Times New Roman"/>
          <w:color w:val="343A40"/>
          <w:lang w:val="lv-LV"/>
        </w:rPr>
        <w:t>Datubāzes izstrādes darbi sastāv no sekojošiem posmiem:</w:t>
      </w:r>
    </w:p>
    <w:p w14:paraId="5CCA0B32" w14:textId="59DE8FEE" w:rsidR="009E05B6" w:rsidRPr="00E20C19" w:rsidRDefault="007B595F">
      <w:pPr>
        <w:pStyle w:val="ListParagraph"/>
        <w:numPr>
          <w:ilvl w:val="0"/>
          <w:numId w:val="47"/>
        </w:numPr>
        <w:rPr>
          <w:rFonts w:eastAsia="Times New Roman"/>
          <w:color w:val="343A40"/>
          <w:lang w:val="lv-LV"/>
        </w:rPr>
      </w:pPr>
      <w:r w:rsidRPr="00E20C19">
        <w:rPr>
          <w:rFonts w:eastAsia="Times New Roman"/>
          <w:color w:val="343A40"/>
          <w:lang w:val="lv-LV"/>
        </w:rPr>
        <w:t>uzdevuma definēšana, līdzīgo paraugu analīze;</w:t>
      </w:r>
    </w:p>
    <w:p w14:paraId="4E1C6DA2" w14:textId="4A448DEE" w:rsidR="009E05B6" w:rsidRPr="00E20C19" w:rsidRDefault="007B595F">
      <w:pPr>
        <w:pStyle w:val="ListParagraph"/>
        <w:numPr>
          <w:ilvl w:val="0"/>
          <w:numId w:val="47"/>
        </w:numPr>
        <w:rPr>
          <w:rFonts w:eastAsia="Times New Roman"/>
          <w:color w:val="343A40"/>
          <w:lang w:val="lv-LV"/>
        </w:rPr>
      </w:pPr>
      <w:r w:rsidRPr="00E20C19">
        <w:rPr>
          <w:rFonts w:eastAsia="Times New Roman"/>
          <w:color w:val="343A40"/>
          <w:lang w:val="lv-LV"/>
        </w:rPr>
        <w:t>datubāzes projektēšana;</w:t>
      </w:r>
    </w:p>
    <w:p w14:paraId="33A6ABFB" w14:textId="4305AF97" w:rsidR="009E05B6" w:rsidRPr="00E20C19" w:rsidRDefault="007B595F">
      <w:pPr>
        <w:pStyle w:val="ListParagraph"/>
        <w:numPr>
          <w:ilvl w:val="0"/>
          <w:numId w:val="47"/>
        </w:numPr>
        <w:rPr>
          <w:rFonts w:eastAsia="Times New Roman"/>
          <w:color w:val="343A40"/>
          <w:lang w:val="lv-LV"/>
        </w:rPr>
      </w:pPr>
      <w:r w:rsidRPr="00E20C19">
        <w:rPr>
          <w:rFonts w:eastAsia="Times New Roman"/>
          <w:color w:val="343A40"/>
          <w:lang w:val="lv-LV"/>
        </w:rPr>
        <w:t>sistēmas veidošana/ programmēšanu;</w:t>
      </w:r>
    </w:p>
    <w:p w14:paraId="6CE2D7D6" w14:textId="4C2DFC50" w:rsidR="009E05B6" w:rsidRPr="00E20C19" w:rsidRDefault="007B595F">
      <w:pPr>
        <w:pStyle w:val="ListParagraph"/>
        <w:numPr>
          <w:ilvl w:val="0"/>
          <w:numId w:val="47"/>
        </w:numPr>
        <w:rPr>
          <w:rFonts w:eastAsia="Times New Roman"/>
          <w:color w:val="343A40"/>
          <w:lang w:val="lv-LV"/>
        </w:rPr>
      </w:pPr>
      <w:r w:rsidRPr="00E20C19">
        <w:rPr>
          <w:rFonts w:eastAsia="Times New Roman"/>
          <w:color w:val="343A40"/>
          <w:lang w:val="lv-LV"/>
        </w:rPr>
        <w:t>datubāzes testēšana, kļūdu labošana.</w:t>
      </w:r>
    </w:p>
    <w:p w14:paraId="5ECD741A" w14:textId="772FFEA3" w:rsidR="003977EA" w:rsidRPr="00E20C19" w:rsidRDefault="003977EA" w:rsidP="00C93C27">
      <w:pPr>
        <w:rPr>
          <w:color w:val="000000"/>
          <w:u w:val="single"/>
          <w:shd w:val="clear" w:color="auto" w:fill="FFFFFF"/>
          <w:lang w:val="lv-LV"/>
        </w:rPr>
      </w:pPr>
      <w:r w:rsidRPr="00E20C19">
        <w:rPr>
          <w:color w:val="000000"/>
          <w:u w:val="single"/>
          <w:shd w:val="clear" w:color="auto" w:fill="FFFFFF"/>
          <w:lang w:val="lv-LV"/>
        </w:rPr>
        <w:t>Datubāzes ekspluatācija</w:t>
      </w:r>
    </w:p>
    <w:p w14:paraId="301D1673" w14:textId="6EFFC487" w:rsidR="00184F06" w:rsidRPr="00E20C19" w:rsidRDefault="003977EA" w:rsidP="00C93C27">
      <w:pPr>
        <w:rPr>
          <w:rFonts w:eastAsia="Times New Roman"/>
          <w:color w:val="343A40"/>
          <w:lang w:val="lv-LV"/>
        </w:rPr>
      </w:pPr>
      <w:r w:rsidRPr="00E20C19">
        <w:rPr>
          <w:rFonts w:eastAsia="Times New Roman"/>
          <w:color w:val="343A40"/>
          <w:lang w:val="lv-LV"/>
        </w:rPr>
        <w:lastRenderedPageBreak/>
        <w:t xml:space="preserve">Datubāzes </w:t>
      </w:r>
      <w:r w:rsidR="00184F06" w:rsidRPr="00E20C19">
        <w:rPr>
          <w:rFonts w:eastAsia="Times New Roman"/>
          <w:color w:val="343A40"/>
          <w:lang w:val="lv-LV"/>
        </w:rPr>
        <w:t>ekspluatācij</w:t>
      </w:r>
      <w:r w:rsidRPr="00E20C19">
        <w:rPr>
          <w:rFonts w:eastAsia="Times New Roman"/>
          <w:color w:val="343A40"/>
          <w:lang w:val="lv-LV"/>
        </w:rPr>
        <w:t>ā</w:t>
      </w:r>
      <w:r w:rsidR="00184F06" w:rsidRPr="00E20C19">
        <w:rPr>
          <w:rFonts w:eastAsia="Times New Roman"/>
          <w:color w:val="343A40"/>
          <w:lang w:val="lv-LV"/>
        </w:rPr>
        <w:t xml:space="preserve"> iesaistītos cilvēkus var iedalīt divās grupās:</w:t>
      </w:r>
    </w:p>
    <w:p w14:paraId="66F30E38" w14:textId="1A5CB894" w:rsidR="00184F06" w:rsidRPr="00E20C19" w:rsidRDefault="003977EA" w:rsidP="00C93C27">
      <w:pPr>
        <w:rPr>
          <w:rFonts w:eastAsia="Times New Roman"/>
          <w:color w:val="343A40"/>
          <w:lang w:val="lv-LV"/>
        </w:rPr>
      </w:pPr>
      <w:r w:rsidRPr="00E20C19">
        <w:rPr>
          <w:rFonts w:eastAsia="Times New Roman"/>
          <w:color w:val="343A40"/>
          <w:lang w:val="lv-LV"/>
        </w:rPr>
        <w:t>A</w:t>
      </w:r>
      <w:r w:rsidR="00184F06" w:rsidRPr="00E20C19">
        <w:rPr>
          <w:rFonts w:eastAsia="Times New Roman"/>
          <w:color w:val="343A40"/>
          <w:lang w:val="lv-LV"/>
        </w:rPr>
        <w:t>dministrator</w:t>
      </w:r>
      <w:r w:rsidRPr="00E20C19">
        <w:rPr>
          <w:rFonts w:eastAsia="Times New Roman"/>
          <w:color w:val="343A40"/>
          <w:lang w:val="lv-LV"/>
        </w:rPr>
        <w:t xml:space="preserve">s, kas </w:t>
      </w:r>
      <w:r w:rsidR="00184F06" w:rsidRPr="00E20C19">
        <w:rPr>
          <w:rFonts w:eastAsia="Times New Roman"/>
          <w:color w:val="343A40"/>
          <w:lang w:val="lv-LV"/>
        </w:rPr>
        <w:t xml:space="preserve">uzrauga </w:t>
      </w:r>
      <w:r w:rsidRPr="00E20C19">
        <w:rPr>
          <w:rFonts w:eastAsia="Times New Roman"/>
          <w:color w:val="343A40"/>
          <w:lang w:val="lv-LV"/>
        </w:rPr>
        <w:t xml:space="preserve">datubāzi un </w:t>
      </w:r>
      <w:r w:rsidR="00184F06" w:rsidRPr="00E20C19">
        <w:rPr>
          <w:rFonts w:eastAsia="Times New Roman"/>
          <w:color w:val="343A40"/>
          <w:lang w:val="lv-LV"/>
        </w:rPr>
        <w:t xml:space="preserve"> atbild par normālu datubāzes darbību ikdienā</w:t>
      </w:r>
      <w:r w:rsidRPr="00E20C19">
        <w:rPr>
          <w:rFonts w:eastAsia="Times New Roman"/>
          <w:color w:val="343A40"/>
          <w:lang w:val="lv-LV"/>
        </w:rPr>
        <w:t xml:space="preserve"> (</w:t>
      </w:r>
      <w:r w:rsidR="00184F06" w:rsidRPr="00E20C19">
        <w:rPr>
          <w:rFonts w:eastAsia="Times New Roman"/>
          <w:color w:val="343A40"/>
          <w:lang w:val="lv-LV"/>
        </w:rPr>
        <w:t>datu uzglabāšanas drošības nodrošināšana, regulāra lietotāja datu dublējumkopiju veidošana, piekļuves tiesību piešķiršana dažādām lietotāju grupām, datora aparatūras bojājuma seku novēršana</w:t>
      </w:r>
      <w:r w:rsidRPr="00E20C19">
        <w:rPr>
          <w:rFonts w:eastAsia="Times New Roman"/>
          <w:color w:val="343A40"/>
          <w:lang w:val="lv-LV"/>
        </w:rPr>
        <w:t>)</w:t>
      </w:r>
      <w:r w:rsidR="007B595F" w:rsidRPr="00E20C19">
        <w:rPr>
          <w:rFonts w:eastAsia="Times New Roman"/>
          <w:color w:val="343A40"/>
          <w:lang w:val="lv-LV"/>
        </w:rPr>
        <w:t>.</w:t>
      </w:r>
    </w:p>
    <w:p w14:paraId="15756F62" w14:textId="6FB52855" w:rsidR="00184F06" w:rsidRPr="00E20C19" w:rsidRDefault="003977EA" w:rsidP="00C93C27">
      <w:pPr>
        <w:rPr>
          <w:rFonts w:eastAsia="Times New Roman"/>
          <w:color w:val="343A40"/>
          <w:lang w:val="lv-LV"/>
        </w:rPr>
      </w:pPr>
      <w:r w:rsidRPr="00E20C19">
        <w:rPr>
          <w:rFonts w:eastAsia="Times New Roman"/>
          <w:color w:val="343A40"/>
          <w:lang w:val="lv-LV"/>
        </w:rPr>
        <w:t>L</w:t>
      </w:r>
      <w:r w:rsidR="00184F06" w:rsidRPr="00E20C19">
        <w:rPr>
          <w:rFonts w:eastAsia="Times New Roman"/>
          <w:color w:val="343A40"/>
          <w:lang w:val="lv-LV"/>
        </w:rPr>
        <w:t>ietotāji</w:t>
      </w:r>
      <w:r w:rsidRPr="00E20C19">
        <w:rPr>
          <w:rFonts w:eastAsia="Times New Roman"/>
          <w:color w:val="343A40"/>
          <w:lang w:val="lv-LV"/>
        </w:rPr>
        <w:t xml:space="preserve"> 1 -pedagogi, </w:t>
      </w:r>
      <w:r w:rsidR="00397E85" w:rsidRPr="00E20C19">
        <w:rPr>
          <w:rFonts w:eastAsia="Times New Roman"/>
          <w:color w:val="343A40"/>
          <w:lang w:val="lv-LV"/>
        </w:rPr>
        <w:t>Kompetences centra</w:t>
      </w:r>
      <w:r w:rsidRPr="00E20C19">
        <w:rPr>
          <w:rFonts w:eastAsia="Times New Roman"/>
          <w:color w:val="343A40"/>
          <w:lang w:val="lv-LV"/>
        </w:rPr>
        <w:t xml:space="preserve"> darbinieki</w:t>
      </w:r>
      <w:r w:rsidR="00184F06" w:rsidRPr="00E20C19">
        <w:rPr>
          <w:rFonts w:eastAsia="Times New Roman"/>
          <w:color w:val="343A40"/>
          <w:lang w:val="lv-LV"/>
        </w:rPr>
        <w:t>, kuri ir apmācīti datubāzes lietošanai un veic datu ievadi, rediģēšanu un informācijas izguvi.</w:t>
      </w:r>
    </w:p>
    <w:p w14:paraId="05951499" w14:textId="7253E108" w:rsidR="003977EA" w:rsidRPr="00E20C19" w:rsidRDefault="003977EA" w:rsidP="00C93C27">
      <w:pPr>
        <w:rPr>
          <w:rFonts w:eastAsia="Times New Roman"/>
          <w:color w:val="343A40"/>
          <w:lang w:val="lv-LV"/>
        </w:rPr>
      </w:pPr>
      <w:r w:rsidRPr="00E20C19">
        <w:rPr>
          <w:rFonts w:eastAsia="Times New Roman"/>
          <w:color w:val="343A40"/>
          <w:lang w:val="lv-LV"/>
        </w:rPr>
        <w:t>Lietotāji 2– izglītojamie, kuriem tiek piešķirta ierobežota piekļuve datu bāzei un kuri izmanto informāciju mācību nolūkos</w:t>
      </w:r>
      <w:r w:rsidR="007B595F" w:rsidRPr="00E20C19">
        <w:rPr>
          <w:rFonts w:eastAsia="Times New Roman"/>
          <w:color w:val="343A40"/>
          <w:lang w:val="lv-LV"/>
        </w:rPr>
        <w:t>.</w:t>
      </w:r>
    </w:p>
    <w:p w14:paraId="7321B65A" w14:textId="16ECED6A" w:rsidR="009E05B6" w:rsidRPr="00E20C19" w:rsidRDefault="003977EA" w:rsidP="00C93C27">
      <w:pPr>
        <w:rPr>
          <w:lang w:val="lv-LV"/>
        </w:rPr>
      </w:pPr>
      <w:r w:rsidRPr="00E20C19">
        <w:rPr>
          <w:lang w:val="lv-LV"/>
        </w:rPr>
        <w:t>Pirms ekspluatācijas uzsākšanas un ekspluatācijas laikā ir jānodrošina iesaistīto cilvēku apmācība</w:t>
      </w:r>
      <w:r w:rsidR="007B595F" w:rsidRPr="00E20C19">
        <w:rPr>
          <w:lang w:val="lv-LV"/>
        </w:rPr>
        <w:t>.</w:t>
      </w:r>
    </w:p>
    <w:p w14:paraId="2FADE661" w14:textId="0CAA6AE4" w:rsidR="0085735E" w:rsidRPr="00E20C19" w:rsidRDefault="001A3559" w:rsidP="00962D12">
      <w:pPr>
        <w:rPr>
          <w:rFonts w:cs="Tahoma"/>
          <w:b/>
          <w:bCs/>
          <w:i/>
          <w:iCs/>
          <w:szCs w:val="24"/>
          <w:lang w:val="lv-LV"/>
        </w:rPr>
      </w:pPr>
      <w:r w:rsidRPr="00E20C19">
        <w:rPr>
          <w:rFonts w:cs="Tahoma"/>
          <w:b/>
          <w:bCs/>
          <w:i/>
          <w:iCs/>
          <w:szCs w:val="24"/>
          <w:lang w:val="lv-LV"/>
        </w:rPr>
        <w:t>Metodisk</w:t>
      </w:r>
      <w:r w:rsidR="00A05590" w:rsidRPr="00E20C19">
        <w:rPr>
          <w:rFonts w:cs="Tahoma"/>
          <w:b/>
          <w:bCs/>
          <w:i/>
          <w:iCs/>
          <w:szCs w:val="24"/>
          <w:lang w:val="lv-LV"/>
        </w:rPr>
        <w:t xml:space="preserve">o resursu </w:t>
      </w:r>
      <w:r w:rsidRPr="00E20C19">
        <w:rPr>
          <w:rFonts w:cs="Tahoma"/>
          <w:b/>
          <w:bCs/>
          <w:i/>
          <w:iCs/>
          <w:szCs w:val="24"/>
          <w:lang w:val="lv-LV"/>
        </w:rPr>
        <w:t>krātuve</w:t>
      </w:r>
    </w:p>
    <w:p w14:paraId="7C731CD0" w14:textId="4E1E0215" w:rsidR="003977EA" w:rsidRPr="00E20C19" w:rsidRDefault="00A05590" w:rsidP="00962D12">
      <w:pPr>
        <w:rPr>
          <w:rFonts w:cs="Times New Roman"/>
          <w:szCs w:val="24"/>
          <w:lang w:val="lv-LV"/>
        </w:rPr>
      </w:pPr>
      <w:r w:rsidRPr="00E20C19">
        <w:rPr>
          <w:rFonts w:cs="Times New Roman"/>
          <w:szCs w:val="24"/>
          <w:lang w:val="lv-LV"/>
        </w:rPr>
        <w:t xml:space="preserve">Kopš darbības atjaunošanas 1992./93.mācību gadā </w:t>
      </w:r>
      <w:r w:rsidR="00397E85" w:rsidRPr="00E20C19">
        <w:rPr>
          <w:rFonts w:cs="Times New Roman"/>
          <w:szCs w:val="24"/>
          <w:lang w:val="lv-LV"/>
        </w:rPr>
        <w:t>Kompetences centra pedagogi</w:t>
      </w:r>
      <w:r w:rsidR="00EF52D7" w:rsidRPr="00E20C19">
        <w:rPr>
          <w:rFonts w:cs="Times New Roman"/>
          <w:szCs w:val="24"/>
          <w:lang w:val="lv-LV"/>
        </w:rPr>
        <w:t xml:space="preserve"> veic metodisko ma</w:t>
      </w:r>
      <w:r w:rsidR="007E0AEF" w:rsidRPr="00E20C19">
        <w:rPr>
          <w:rFonts w:cs="Times New Roman"/>
          <w:szCs w:val="24"/>
          <w:lang w:val="lv-LV"/>
        </w:rPr>
        <w:t>teriālu izstrādi.</w:t>
      </w:r>
    </w:p>
    <w:p w14:paraId="68346F8A" w14:textId="57AD863A" w:rsidR="00A05590" w:rsidRPr="00E20C19" w:rsidRDefault="00A05590" w:rsidP="00962D12">
      <w:pPr>
        <w:rPr>
          <w:rFonts w:cs="Times New Roman"/>
          <w:szCs w:val="24"/>
          <w:lang w:val="lv-LV"/>
        </w:rPr>
      </w:pPr>
      <w:r w:rsidRPr="00E20C19">
        <w:rPr>
          <w:rFonts w:cs="Times New Roman"/>
          <w:szCs w:val="24"/>
          <w:lang w:val="lv-LV"/>
        </w:rPr>
        <w:t>Pēc PIKC status piešķiršanas skola uzņēmās metodiskā centra lomu, kas pieprasa esošā metodisko resursu arhīva pārskatīšanu, metodisko materiālu glabāšanas un</w:t>
      </w:r>
      <w:r w:rsidRPr="00E20C19">
        <w:rPr>
          <w:rFonts w:cs="Times New Roman"/>
          <w:lang w:val="lv-LV"/>
        </w:rPr>
        <w:t xml:space="preserve"> </w:t>
      </w:r>
      <w:r w:rsidRPr="00E20C19">
        <w:rPr>
          <w:rFonts w:cs="Times New Roman"/>
          <w:szCs w:val="24"/>
          <w:lang w:val="lv-LV"/>
        </w:rPr>
        <w:t xml:space="preserve">pieejamības jautājumu risināšanu. </w:t>
      </w:r>
      <w:r w:rsidR="00EF52D7" w:rsidRPr="00E20C19">
        <w:rPr>
          <w:rFonts w:cs="Times New Roman"/>
          <w:szCs w:val="24"/>
          <w:lang w:val="lv-LV"/>
        </w:rPr>
        <w:t>Par aktuālu kļūst elektroniskās metodiskas krātuves izveide</w:t>
      </w:r>
      <w:r w:rsidR="00C93C27" w:rsidRPr="00E20C19">
        <w:rPr>
          <w:rFonts w:cs="Times New Roman"/>
          <w:szCs w:val="24"/>
          <w:lang w:val="lv-LV"/>
        </w:rPr>
        <w:t xml:space="preserve">, kas atļautu meklēšanas filtru jeb atlases </w:t>
      </w:r>
      <w:r w:rsidR="007B595F" w:rsidRPr="00E20C19">
        <w:rPr>
          <w:rFonts w:cs="Times New Roman"/>
          <w:szCs w:val="24"/>
          <w:lang w:val="lv-LV"/>
        </w:rPr>
        <w:t>kritēriju</w:t>
      </w:r>
      <w:r w:rsidR="00C93C27" w:rsidRPr="00E20C19">
        <w:rPr>
          <w:rFonts w:cs="Times New Roman"/>
          <w:szCs w:val="24"/>
          <w:lang w:val="lv-LV"/>
        </w:rPr>
        <w:t xml:space="preserve"> pielietošanu</w:t>
      </w:r>
      <w:r w:rsidR="000F429E" w:rsidRPr="00E058C6">
        <w:rPr>
          <w:rFonts w:cs="Times New Roman"/>
          <w:szCs w:val="24"/>
          <w:lang w:val="lv-LV"/>
        </w:rPr>
        <w:t>.</w:t>
      </w:r>
    </w:p>
    <w:p w14:paraId="5198C239" w14:textId="4E829F75" w:rsidR="00A05590" w:rsidRPr="00E20C19" w:rsidRDefault="00A05590" w:rsidP="00962D12">
      <w:pPr>
        <w:rPr>
          <w:rFonts w:cs="Times New Roman"/>
          <w:szCs w:val="24"/>
          <w:lang w:val="lv-LV"/>
        </w:rPr>
      </w:pPr>
      <w:r w:rsidRPr="00E20C19">
        <w:rPr>
          <w:rFonts w:cs="Times New Roman"/>
          <w:szCs w:val="24"/>
          <w:lang w:val="lv-LV"/>
        </w:rPr>
        <w:t>Elektroniskās metodiskas krātuves mērķis</w:t>
      </w:r>
      <w:r w:rsidR="007E0AEF" w:rsidRPr="00E20C19">
        <w:rPr>
          <w:rFonts w:cs="Times New Roman"/>
          <w:szCs w:val="24"/>
          <w:lang w:val="lv-LV"/>
        </w:rPr>
        <w:t xml:space="preserve"> - </w:t>
      </w:r>
      <w:r w:rsidR="00EF52D7" w:rsidRPr="00E20C19">
        <w:rPr>
          <w:rFonts w:cs="Times New Roman"/>
          <w:szCs w:val="24"/>
          <w:lang w:val="lv-LV"/>
        </w:rPr>
        <w:t>veikt</w:t>
      </w:r>
      <w:r w:rsidRPr="00E20C19">
        <w:rPr>
          <w:rFonts w:cs="Times New Roman"/>
          <w:szCs w:val="24"/>
          <w:lang w:val="lv-LV"/>
        </w:rPr>
        <w:t xml:space="preserve"> kvalitatīvas izmaiņas mācību procesā, izmantojot inovatīvas mācību tehnoloģijas.</w:t>
      </w:r>
    </w:p>
    <w:p w14:paraId="6C5FE1C4" w14:textId="77777777" w:rsidR="00A05590" w:rsidRPr="00E20C19" w:rsidRDefault="00A05590" w:rsidP="00962D12">
      <w:pPr>
        <w:rPr>
          <w:rFonts w:cs="Times New Roman"/>
          <w:szCs w:val="24"/>
          <w:lang w:val="lv-LV"/>
        </w:rPr>
      </w:pPr>
      <w:r w:rsidRPr="00E20C19">
        <w:rPr>
          <w:rFonts w:cs="Times New Roman"/>
          <w:szCs w:val="24"/>
          <w:lang w:val="lv-LV"/>
        </w:rPr>
        <w:t>Elektroniskās metodiskas krātuves uzdevumi:</w:t>
      </w:r>
    </w:p>
    <w:p w14:paraId="32C90971" w14:textId="3E551D89" w:rsidR="00EF52D7" w:rsidRPr="00E20C19" w:rsidRDefault="007B595F">
      <w:pPr>
        <w:pStyle w:val="ListParagraph"/>
        <w:numPr>
          <w:ilvl w:val="0"/>
          <w:numId w:val="48"/>
        </w:numPr>
        <w:rPr>
          <w:rFonts w:cs="Times New Roman"/>
          <w:szCs w:val="24"/>
          <w:lang w:val="lv-LV"/>
        </w:rPr>
      </w:pPr>
      <w:r w:rsidRPr="00E20C19">
        <w:rPr>
          <w:rFonts w:cs="Times New Roman"/>
          <w:szCs w:val="24"/>
          <w:lang w:val="lv-LV"/>
        </w:rPr>
        <w:t>sekmēt metodisko izstrādņu sistematizēšanu un saglabāšanu;</w:t>
      </w:r>
    </w:p>
    <w:p w14:paraId="4D12D485" w14:textId="53A542D4" w:rsidR="00EF52D7" w:rsidRPr="00E20C19" w:rsidRDefault="007B595F">
      <w:pPr>
        <w:pStyle w:val="ListParagraph"/>
        <w:numPr>
          <w:ilvl w:val="0"/>
          <w:numId w:val="48"/>
        </w:numPr>
        <w:rPr>
          <w:rFonts w:cs="Times New Roman"/>
          <w:szCs w:val="24"/>
          <w:lang w:val="lv-LV"/>
        </w:rPr>
      </w:pPr>
      <w:r w:rsidRPr="00E20C19">
        <w:rPr>
          <w:rFonts w:cs="Times New Roman"/>
          <w:szCs w:val="24"/>
          <w:lang w:val="lv-LV"/>
        </w:rPr>
        <w:t>nodrošināt elektronisku pieredzes un mācību materiālu apmaiņu skolotāju vidū;</w:t>
      </w:r>
    </w:p>
    <w:p w14:paraId="0395628F" w14:textId="4B7D6D8F" w:rsidR="00EF52D7" w:rsidRPr="00E20C19" w:rsidRDefault="007B595F">
      <w:pPr>
        <w:pStyle w:val="ListParagraph"/>
        <w:numPr>
          <w:ilvl w:val="0"/>
          <w:numId w:val="48"/>
        </w:numPr>
        <w:rPr>
          <w:rFonts w:cs="Times New Roman"/>
          <w:szCs w:val="24"/>
          <w:lang w:val="lv-LV"/>
        </w:rPr>
      </w:pPr>
      <w:r w:rsidRPr="00E20C19">
        <w:rPr>
          <w:rFonts w:cs="Times New Roman"/>
          <w:szCs w:val="24"/>
          <w:lang w:val="lv-LV"/>
        </w:rPr>
        <w:t>nodrošināt iespēju skolas izglītojamajiem izmantot mācību materiālus mācību vielas atkārtošanai un  nostiprināšanai;</w:t>
      </w:r>
    </w:p>
    <w:p w14:paraId="034C4CAB" w14:textId="3DD55A01" w:rsidR="00EF52D7" w:rsidRPr="00E20C19" w:rsidRDefault="007B595F">
      <w:pPr>
        <w:pStyle w:val="ListParagraph"/>
        <w:numPr>
          <w:ilvl w:val="0"/>
          <w:numId w:val="48"/>
        </w:numPr>
        <w:rPr>
          <w:rFonts w:cs="Times New Roman"/>
          <w:szCs w:val="24"/>
          <w:lang w:val="lv-LV"/>
        </w:rPr>
      </w:pPr>
      <w:r w:rsidRPr="00E20C19">
        <w:rPr>
          <w:rFonts w:cs="Times New Roman"/>
          <w:szCs w:val="24"/>
          <w:lang w:val="lv-LV"/>
        </w:rPr>
        <w:t>attīstīt vienotu skolas informācijas vidi;</w:t>
      </w:r>
    </w:p>
    <w:p w14:paraId="5DA70A99" w14:textId="7D46E2CC" w:rsidR="00A05590" w:rsidRPr="00E20C19" w:rsidRDefault="007B595F">
      <w:pPr>
        <w:pStyle w:val="ListParagraph"/>
        <w:numPr>
          <w:ilvl w:val="0"/>
          <w:numId w:val="48"/>
        </w:numPr>
        <w:rPr>
          <w:rFonts w:cs="Times New Roman"/>
          <w:szCs w:val="24"/>
          <w:lang w:val="lv-LV"/>
        </w:rPr>
      </w:pPr>
      <w:r w:rsidRPr="00E20C19">
        <w:rPr>
          <w:rFonts w:cs="Times New Roman"/>
          <w:szCs w:val="24"/>
          <w:lang w:val="lv-LV"/>
        </w:rPr>
        <w:t>veicināt pedagogu radošo aktivitāti.</w:t>
      </w:r>
    </w:p>
    <w:p w14:paraId="2D0A7F53" w14:textId="2377A772" w:rsidR="00EF52D7" w:rsidRPr="00E20C19" w:rsidRDefault="002C3CAD" w:rsidP="00C93C27">
      <w:pPr>
        <w:rPr>
          <w:rFonts w:cs="Tahoma"/>
          <w:b/>
          <w:bCs/>
          <w:i/>
          <w:iCs/>
          <w:szCs w:val="24"/>
          <w:lang w:val="lv-LV"/>
        </w:rPr>
      </w:pPr>
      <w:r w:rsidRPr="00E20C19">
        <w:rPr>
          <w:rFonts w:cs="Tahoma"/>
          <w:b/>
          <w:bCs/>
          <w:i/>
          <w:iCs/>
          <w:szCs w:val="24"/>
          <w:lang w:val="lv-LV"/>
        </w:rPr>
        <w:t xml:space="preserve"> </w:t>
      </w:r>
      <w:r w:rsidR="00C71B59" w:rsidRPr="00E20C19">
        <w:rPr>
          <w:rFonts w:cs="Tahoma"/>
          <w:b/>
          <w:bCs/>
          <w:i/>
          <w:iCs/>
          <w:szCs w:val="24"/>
          <w:lang w:val="lv-LV"/>
        </w:rPr>
        <w:t>Digitālās mācību platform</w:t>
      </w:r>
      <w:r w:rsidR="00BA3C24" w:rsidRPr="00E20C19">
        <w:rPr>
          <w:rFonts w:cs="Tahoma"/>
          <w:b/>
          <w:bCs/>
          <w:i/>
          <w:iCs/>
          <w:szCs w:val="24"/>
          <w:lang w:val="lv-LV"/>
        </w:rPr>
        <w:t>u izmantošana un mācību video</w:t>
      </w:r>
      <w:r w:rsidR="007B595F" w:rsidRPr="00E20C19">
        <w:rPr>
          <w:rFonts w:cs="Tahoma"/>
          <w:b/>
          <w:bCs/>
          <w:i/>
          <w:iCs/>
          <w:szCs w:val="24"/>
          <w:lang w:val="lv-LV"/>
        </w:rPr>
        <w:t>-</w:t>
      </w:r>
      <w:r w:rsidR="00BA3C24" w:rsidRPr="00E20C19">
        <w:rPr>
          <w:rFonts w:cs="Tahoma"/>
          <w:b/>
          <w:bCs/>
          <w:i/>
          <w:iCs/>
          <w:szCs w:val="24"/>
          <w:lang w:val="lv-LV"/>
        </w:rPr>
        <w:t>kursu veidošana</w:t>
      </w:r>
    </w:p>
    <w:p w14:paraId="63537A6D" w14:textId="42B5B5DD" w:rsidR="00C71B59" w:rsidRPr="00E20C19" w:rsidRDefault="00C71B59" w:rsidP="00C93C27">
      <w:pPr>
        <w:rPr>
          <w:lang w:val="lv-LV"/>
        </w:rPr>
      </w:pPr>
      <w:r w:rsidRPr="00E20C19">
        <w:rPr>
          <w:lang w:val="lv-LV"/>
        </w:rPr>
        <w:t xml:space="preserve">COVID-19 pandēmijas laikā </w:t>
      </w:r>
      <w:r w:rsidR="00397E85" w:rsidRPr="00E20C19">
        <w:rPr>
          <w:lang w:val="lv-LV"/>
        </w:rPr>
        <w:t>Kompetences centra</w:t>
      </w:r>
      <w:r w:rsidRPr="00E20C19">
        <w:rPr>
          <w:lang w:val="lv-LV"/>
        </w:rPr>
        <w:t xml:space="preserve"> pedagogi sāka aktīvi izmantot digitālās mācību platformas.</w:t>
      </w:r>
      <w:r w:rsidR="00A46D24" w:rsidRPr="00E20C19">
        <w:rPr>
          <w:lang w:val="lv-LV"/>
        </w:rPr>
        <w:t xml:space="preserve"> Ar mērķi turpmāk izmantot digitālās platformas apmācības procesam klātienē un tiešsaistē ir nepieciešams veikt pedagogu iegūtas pieredze izvērtēšanu, platformu iespēju analīzi un pieņemt lēmumu par </w:t>
      </w:r>
      <w:r w:rsidR="00B70EBA" w:rsidRPr="00E20C19">
        <w:rPr>
          <w:lang w:val="lv-LV"/>
        </w:rPr>
        <w:t>visefektīvākajām</w:t>
      </w:r>
      <w:r w:rsidR="00A46D24" w:rsidRPr="00E20C19">
        <w:rPr>
          <w:lang w:val="lv-LV"/>
        </w:rPr>
        <w:t xml:space="preserve"> </w:t>
      </w:r>
      <w:r w:rsidR="00B70EBA" w:rsidRPr="00E20C19">
        <w:rPr>
          <w:lang w:val="lv-LV"/>
        </w:rPr>
        <w:t>platformām</w:t>
      </w:r>
      <w:r w:rsidR="00A46D24" w:rsidRPr="00E20C19">
        <w:rPr>
          <w:lang w:val="lv-LV"/>
        </w:rPr>
        <w:t xml:space="preserve"> atbilstoš</w:t>
      </w:r>
      <w:r w:rsidR="00B70EBA" w:rsidRPr="00E20C19">
        <w:rPr>
          <w:lang w:val="lv-LV"/>
        </w:rPr>
        <w:t>i profesionālās izglītības specifikai.</w:t>
      </w:r>
      <w:r w:rsidR="00BA3C24" w:rsidRPr="00E20C19">
        <w:rPr>
          <w:lang w:val="lv-LV"/>
        </w:rPr>
        <w:t xml:space="preserve"> ITK iespēju izmantošanas pieredzi plānots paplašināt, organizējot pedagogu dalību Erasmus+ un citu programmu profesionālās pilnveides kursos. Attīstības stratēģijas īstenošanas laikā Erasmus+ partnerības projekta ietvaros plānots izveidot divus tiešsaistes mācību kursus “Ilgtspējīgā dizaina principi” un </w:t>
      </w:r>
      <w:r w:rsidR="00BA3C24" w:rsidRPr="00E20C19">
        <w:rPr>
          <w:lang w:val="lv-LV"/>
        </w:rPr>
        <w:lastRenderedPageBreak/>
        <w:t xml:space="preserve">“Materiāli un tehnoloģijas”, kas </w:t>
      </w:r>
      <w:r w:rsidR="00AB28D6" w:rsidRPr="00E20C19">
        <w:rPr>
          <w:lang w:val="lv-LV"/>
        </w:rPr>
        <w:t>ļautu paplašināt izglītības iespējas, īpaši pieaugušo apmācības jomā.</w:t>
      </w:r>
    </w:p>
    <w:p w14:paraId="4FBF77EB" w14:textId="67F0FDF6" w:rsidR="00A46D24" w:rsidRPr="00E20C19" w:rsidRDefault="00A46D24" w:rsidP="00962D12">
      <w:pPr>
        <w:rPr>
          <w:rFonts w:cs="Tahoma"/>
          <w:b/>
          <w:bCs/>
          <w:i/>
          <w:iCs/>
          <w:szCs w:val="24"/>
          <w:lang w:val="lv-LV"/>
        </w:rPr>
      </w:pPr>
      <w:r w:rsidRPr="00E20C19">
        <w:rPr>
          <w:rFonts w:cs="Tahoma"/>
          <w:b/>
          <w:bCs/>
          <w:i/>
          <w:iCs/>
          <w:szCs w:val="24"/>
          <w:lang w:val="lv-LV"/>
        </w:rPr>
        <w:t>Sociālie tīkli</w:t>
      </w:r>
    </w:p>
    <w:p w14:paraId="1EAEA6E0" w14:textId="579B460F" w:rsidR="00B70EBA" w:rsidRPr="00E20C19" w:rsidRDefault="00A46D24" w:rsidP="00AB28D6">
      <w:pPr>
        <w:rPr>
          <w:lang w:val="lv-LV"/>
        </w:rPr>
      </w:pPr>
      <w:r w:rsidRPr="00E058C6">
        <w:rPr>
          <w:lang w:val="lv-LV"/>
        </w:rPr>
        <w:t>202</w:t>
      </w:r>
      <w:r w:rsidR="000F429E" w:rsidRPr="00E058C6">
        <w:rPr>
          <w:lang w:val="lv-LV"/>
        </w:rPr>
        <w:t>3</w:t>
      </w:r>
      <w:r w:rsidRPr="00E058C6">
        <w:rPr>
          <w:lang w:val="lv-LV"/>
        </w:rPr>
        <w:t>.-</w:t>
      </w:r>
      <w:r w:rsidR="00972C1B" w:rsidRPr="00E058C6">
        <w:rPr>
          <w:lang w:val="lv-LV"/>
        </w:rPr>
        <w:t>20</w:t>
      </w:r>
      <w:r w:rsidRPr="00E058C6">
        <w:rPr>
          <w:lang w:val="lv-LV"/>
        </w:rPr>
        <w:t>27.g</w:t>
      </w:r>
      <w:r w:rsidR="00972C1B" w:rsidRPr="00E058C6">
        <w:rPr>
          <w:lang w:val="lv-LV"/>
        </w:rPr>
        <w:t>.</w:t>
      </w:r>
      <w:r w:rsidRPr="00E058C6">
        <w:rPr>
          <w:lang w:val="lv-LV"/>
        </w:rPr>
        <w:t xml:space="preserve"> laikā </w:t>
      </w:r>
      <w:r w:rsidR="000F429E" w:rsidRPr="00E058C6">
        <w:rPr>
          <w:shd w:val="clear" w:color="auto" w:fill="FFFFFF"/>
          <w:lang w:val="lv-LV"/>
        </w:rPr>
        <w:t>Kompetences centrs</w:t>
      </w:r>
      <w:r w:rsidR="000F429E" w:rsidRPr="00E058C6">
        <w:rPr>
          <w:lang w:val="lv-LV"/>
        </w:rPr>
        <w:t xml:space="preserve"> </w:t>
      </w:r>
      <w:r w:rsidRPr="00E20C19">
        <w:rPr>
          <w:lang w:val="lv-LV"/>
        </w:rPr>
        <w:t xml:space="preserve">strādās pie sociālo tīklu izmantošanas kvalitātes paaugstināšanas, izmantojot sociālo tīklu iespējas mācību un mārketinga vajadzībām. </w:t>
      </w:r>
    </w:p>
    <w:p w14:paraId="69E8C36B" w14:textId="454182D8" w:rsidR="004F59C1" w:rsidRPr="00E20C19" w:rsidRDefault="004F59C1" w:rsidP="004F59C1">
      <w:pPr>
        <w:pStyle w:val="Caption"/>
        <w:rPr>
          <w:lang w:val="lv-LV"/>
        </w:rPr>
      </w:pPr>
      <w:bookmarkStart w:id="51" w:name="_Toc120717529"/>
      <w:r w:rsidRPr="00E20C19">
        <w:rPr>
          <w:lang w:val="lv-LV"/>
        </w:rPr>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006E6D52" w:rsidRPr="00E20C19">
        <w:rPr>
          <w:noProof/>
          <w:lang w:val="lv-LV"/>
        </w:rPr>
        <w:t>14</w:t>
      </w:r>
      <w:r w:rsidRPr="00E20C19">
        <w:rPr>
          <w:lang w:val="lv-LV"/>
        </w:rPr>
        <w:fldChar w:fldCharType="end"/>
      </w:r>
      <w:r w:rsidR="006E6D52" w:rsidRPr="00E20C19">
        <w:rPr>
          <w:lang w:val="lv-LV"/>
        </w:rPr>
        <w:t xml:space="preserve">. </w:t>
      </w:r>
      <w:r w:rsidRPr="00E20C19">
        <w:rPr>
          <w:lang w:val="lv-LV"/>
        </w:rPr>
        <w:t>E-vides attīstības pasākumu plāns</w:t>
      </w:r>
      <w:bookmarkEnd w:id="51"/>
    </w:p>
    <w:tbl>
      <w:tblPr>
        <w:tblStyle w:val="TableGrid"/>
        <w:tblW w:w="0" w:type="auto"/>
        <w:tblLook w:val="04A0" w:firstRow="1" w:lastRow="0" w:firstColumn="1" w:lastColumn="0" w:noHBand="0" w:noVBand="1"/>
      </w:tblPr>
      <w:tblGrid>
        <w:gridCol w:w="837"/>
        <w:gridCol w:w="3411"/>
        <w:gridCol w:w="2428"/>
        <w:gridCol w:w="1818"/>
      </w:tblGrid>
      <w:tr w:rsidR="00AB28D6" w:rsidRPr="00E20C19" w14:paraId="35919D37" w14:textId="4D914198" w:rsidTr="00B70EBA">
        <w:tc>
          <w:tcPr>
            <w:tcW w:w="416" w:type="dxa"/>
            <w:shd w:val="clear" w:color="auto" w:fill="D9D9D9" w:themeFill="background1" w:themeFillShade="D9"/>
          </w:tcPr>
          <w:p w14:paraId="40A6619C" w14:textId="4DFC4C2F" w:rsidR="00B70EBA" w:rsidRPr="00E20C19" w:rsidRDefault="00AB28D6" w:rsidP="003A00E2">
            <w:pPr>
              <w:spacing w:before="120" w:after="120"/>
              <w:jc w:val="center"/>
              <w:rPr>
                <w:b/>
                <w:bCs/>
                <w:lang w:val="lv-LV"/>
              </w:rPr>
            </w:pPr>
            <w:proofErr w:type="spellStart"/>
            <w:r w:rsidRPr="00E20C19">
              <w:rPr>
                <w:b/>
                <w:bCs/>
                <w:lang w:val="lv-LV"/>
              </w:rPr>
              <w:t>N.p.k</w:t>
            </w:r>
            <w:proofErr w:type="spellEnd"/>
            <w:r w:rsidRPr="00E20C19">
              <w:rPr>
                <w:b/>
                <w:bCs/>
                <w:lang w:val="lv-LV"/>
              </w:rPr>
              <w:t>.</w:t>
            </w:r>
          </w:p>
        </w:tc>
        <w:tc>
          <w:tcPr>
            <w:tcW w:w="3974" w:type="dxa"/>
            <w:shd w:val="clear" w:color="auto" w:fill="D9D9D9" w:themeFill="background1" w:themeFillShade="D9"/>
          </w:tcPr>
          <w:p w14:paraId="49FB793C" w14:textId="673F4657" w:rsidR="00B70EBA" w:rsidRPr="00E20C19" w:rsidRDefault="003A00E2" w:rsidP="003A00E2">
            <w:pPr>
              <w:spacing w:before="120" w:after="120"/>
              <w:jc w:val="center"/>
              <w:rPr>
                <w:b/>
                <w:bCs/>
                <w:lang w:val="lv-LV"/>
              </w:rPr>
            </w:pPr>
            <w:r w:rsidRPr="00E20C19">
              <w:rPr>
                <w:b/>
                <w:bCs/>
                <w:lang w:val="lv-LV"/>
              </w:rPr>
              <w:t xml:space="preserve">Pasākums </w:t>
            </w:r>
          </w:p>
        </w:tc>
        <w:tc>
          <w:tcPr>
            <w:tcW w:w="2682" w:type="dxa"/>
            <w:shd w:val="clear" w:color="auto" w:fill="D9D9D9" w:themeFill="background1" w:themeFillShade="D9"/>
          </w:tcPr>
          <w:p w14:paraId="3105C5E4" w14:textId="29D216C6" w:rsidR="00B70EBA" w:rsidRPr="00E20C19" w:rsidRDefault="00B70EBA" w:rsidP="003A00E2">
            <w:pPr>
              <w:spacing w:before="120" w:after="120"/>
              <w:jc w:val="center"/>
              <w:rPr>
                <w:b/>
                <w:bCs/>
                <w:lang w:val="lv-LV"/>
              </w:rPr>
            </w:pPr>
            <w:r w:rsidRPr="00E20C19">
              <w:rPr>
                <w:b/>
                <w:bCs/>
                <w:lang w:val="lv-LV"/>
              </w:rPr>
              <w:t>Nepieciešams</w:t>
            </w:r>
          </w:p>
          <w:p w14:paraId="4F66CB49" w14:textId="458592AC" w:rsidR="00B70EBA" w:rsidRPr="00E20C19" w:rsidRDefault="00B70EBA" w:rsidP="003A00E2">
            <w:pPr>
              <w:spacing w:before="120" w:after="120"/>
              <w:jc w:val="center"/>
              <w:rPr>
                <w:b/>
                <w:bCs/>
                <w:lang w:val="lv-LV"/>
              </w:rPr>
            </w:pPr>
            <w:r w:rsidRPr="00E20C19">
              <w:rPr>
                <w:b/>
                <w:bCs/>
                <w:lang w:val="lv-LV"/>
              </w:rPr>
              <w:t>ieguldījums, EUR</w:t>
            </w:r>
          </w:p>
        </w:tc>
        <w:tc>
          <w:tcPr>
            <w:tcW w:w="1944" w:type="dxa"/>
            <w:shd w:val="clear" w:color="auto" w:fill="D9D9D9" w:themeFill="background1" w:themeFillShade="D9"/>
          </w:tcPr>
          <w:p w14:paraId="588E3298" w14:textId="37BD8B7F" w:rsidR="00B70EBA" w:rsidRPr="00E20C19" w:rsidRDefault="00B70EBA" w:rsidP="003A00E2">
            <w:pPr>
              <w:spacing w:before="120" w:after="120"/>
              <w:jc w:val="center"/>
              <w:rPr>
                <w:b/>
                <w:bCs/>
                <w:lang w:val="lv-LV"/>
              </w:rPr>
            </w:pPr>
            <w:r w:rsidRPr="00E20C19">
              <w:rPr>
                <w:b/>
                <w:bCs/>
                <w:lang w:val="lv-LV"/>
              </w:rPr>
              <w:t>Īstenošanas laiks</w:t>
            </w:r>
          </w:p>
        </w:tc>
      </w:tr>
      <w:tr w:rsidR="0079530E" w:rsidRPr="00E20C19" w14:paraId="40686797" w14:textId="6237CAE8" w:rsidTr="00B70EBA">
        <w:tc>
          <w:tcPr>
            <w:tcW w:w="416" w:type="dxa"/>
          </w:tcPr>
          <w:p w14:paraId="2E491DD3" w14:textId="77777777" w:rsidR="00B70EBA" w:rsidRPr="00E20C19" w:rsidRDefault="00B70EBA">
            <w:pPr>
              <w:pStyle w:val="ListParagraph"/>
              <w:numPr>
                <w:ilvl w:val="0"/>
                <w:numId w:val="49"/>
              </w:numPr>
              <w:spacing w:before="120" w:after="120"/>
              <w:rPr>
                <w:lang w:val="lv-LV"/>
              </w:rPr>
            </w:pPr>
          </w:p>
        </w:tc>
        <w:tc>
          <w:tcPr>
            <w:tcW w:w="3974" w:type="dxa"/>
          </w:tcPr>
          <w:p w14:paraId="4609EF22" w14:textId="785BBA1A" w:rsidR="00B70EBA" w:rsidRPr="00E20C19" w:rsidRDefault="002F2B3F" w:rsidP="003A00E2">
            <w:pPr>
              <w:spacing w:before="120" w:after="120"/>
              <w:rPr>
                <w:lang w:val="lv-LV"/>
              </w:rPr>
            </w:pPr>
            <w:r w:rsidRPr="00E20C19">
              <w:rPr>
                <w:lang w:val="lv-LV"/>
              </w:rPr>
              <w:t>Mājas lapas pilnveidošana</w:t>
            </w:r>
          </w:p>
        </w:tc>
        <w:tc>
          <w:tcPr>
            <w:tcW w:w="2682" w:type="dxa"/>
          </w:tcPr>
          <w:p w14:paraId="0627D022" w14:textId="353067D9" w:rsidR="00B70EBA" w:rsidRPr="00E20C19" w:rsidRDefault="002F2B3F" w:rsidP="003A00E2">
            <w:pPr>
              <w:spacing w:before="120" w:after="120"/>
              <w:rPr>
                <w:lang w:val="lv-LV"/>
              </w:rPr>
            </w:pPr>
            <w:r w:rsidRPr="00E20C19">
              <w:rPr>
                <w:lang w:val="lv-LV"/>
              </w:rPr>
              <w:t>5000,00</w:t>
            </w:r>
          </w:p>
        </w:tc>
        <w:tc>
          <w:tcPr>
            <w:tcW w:w="1944" w:type="dxa"/>
          </w:tcPr>
          <w:p w14:paraId="11701062" w14:textId="4936E961" w:rsidR="00B70EBA" w:rsidRPr="00E20C19" w:rsidRDefault="00E058C6" w:rsidP="003A00E2">
            <w:pPr>
              <w:spacing w:before="120" w:after="120"/>
              <w:rPr>
                <w:lang w:val="lv-LV"/>
              </w:rPr>
            </w:pPr>
            <w:r>
              <w:rPr>
                <w:lang w:val="lv-LV"/>
              </w:rPr>
              <w:t>20</w:t>
            </w:r>
            <w:r w:rsidR="002F2B3F" w:rsidRPr="00E20C19">
              <w:rPr>
                <w:lang w:val="lv-LV"/>
              </w:rPr>
              <w:t>2</w:t>
            </w:r>
            <w:r w:rsidR="00AB28D6" w:rsidRPr="00E20C19">
              <w:rPr>
                <w:lang w:val="lv-LV"/>
              </w:rPr>
              <w:t>3</w:t>
            </w:r>
            <w:r w:rsidR="002F2B3F" w:rsidRPr="00E20C19">
              <w:rPr>
                <w:lang w:val="lv-LV"/>
              </w:rPr>
              <w:t>.g</w:t>
            </w:r>
          </w:p>
        </w:tc>
      </w:tr>
      <w:tr w:rsidR="0079530E" w:rsidRPr="00E20C19" w14:paraId="7696FC4C" w14:textId="77777777" w:rsidTr="00B70EBA">
        <w:tc>
          <w:tcPr>
            <w:tcW w:w="416" w:type="dxa"/>
          </w:tcPr>
          <w:p w14:paraId="3E17E95E" w14:textId="2BA5010D" w:rsidR="002F2B3F" w:rsidRPr="00E20C19" w:rsidRDefault="002F2B3F">
            <w:pPr>
              <w:pStyle w:val="ListParagraph"/>
              <w:numPr>
                <w:ilvl w:val="0"/>
                <w:numId w:val="49"/>
              </w:numPr>
              <w:spacing w:before="120" w:after="120"/>
              <w:rPr>
                <w:lang w:val="lv-LV"/>
              </w:rPr>
            </w:pPr>
          </w:p>
        </w:tc>
        <w:tc>
          <w:tcPr>
            <w:tcW w:w="3974" w:type="dxa"/>
          </w:tcPr>
          <w:p w14:paraId="36608913" w14:textId="0C8FDF79" w:rsidR="002F2B3F" w:rsidRPr="00E20C19" w:rsidRDefault="002F2B3F" w:rsidP="003A00E2">
            <w:pPr>
              <w:spacing w:before="120" w:after="120"/>
              <w:rPr>
                <w:lang w:val="lv-LV"/>
              </w:rPr>
            </w:pPr>
            <w:r w:rsidRPr="00E20C19">
              <w:rPr>
                <w:lang w:val="lv-LV"/>
              </w:rPr>
              <w:t>Mācību darbu datubāzes izveide</w:t>
            </w:r>
          </w:p>
        </w:tc>
        <w:tc>
          <w:tcPr>
            <w:tcW w:w="2682" w:type="dxa"/>
          </w:tcPr>
          <w:p w14:paraId="30777425" w14:textId="0F6DB3FA" w:rsidR="002F2B3F" w:rsidRPr="00E20C19" w:rsidRDefault="002F2B3F" w:rsidP="003A00E2">
            <w:pPr>
              <w:spacing w:before="120" w:after="120"/>
              <w:rPr>
                <w:lang w:val="lv-LV"/>
              </w:rPr>
            </w:pPr>
            <w:r w:rsidRPr="00E20C19">
              <w:rPr>
                <w:lang w:val="lv-LV"/>
              </w:rPr>
              <w:t>2500,00</w:t>
            </w:r>
          </w:p>
        </w:tc>
        <w:tc>
          <w:tcPr>
            <w:tcW w:w="1944" w:type="dxa"/>
          </w:tcPr>
          <w:p w14:paraId="71AF8BE6" w14:textId="1B8FD5A7" w:rsidR="002F2B3F" w:rsidRPr="00E20C19" w:rsidRDefault="002F2B3F" w:rsidP="003A00E2">
            <w:pPr>
              <w:spacing w:before="120" w:after="120"/>
              <w:rPr>
                <w:lang w:val="lv-LV"/>
              </w:rPr>
            </w:pPr>
            <w:r w:rsidRPr="00E20C19">
              <w:rPr>
                <w:lang w:val="lv-LV"/>
              </w:rPr>
              <w:t>202</w:t>
            </w:r>
            <w:r w:rsidR="00AB28D6" w:rsidRPr="00E20C19">
              <w:rPr>
                <w:lang w:val="lv-LV"/>
              </w:rPr>
              <w:t>3</w:t>
            </w:r>
            <w:r w:rsidRPr="00E20C19">
              <w:rPr>
                <w:lang w:val="lv-LV"/>
              </w:rPr>
              <w:t>.-2</w:t>
            </w:r>
            <w:r w:rsidR="00AB28D6" w:rsidRPr="00E20C19">
              <w:rPr>
                <w:lang w:val="lv-LV"/>
              </w:rPr>
              <w:t>4</w:t>
            </w:r>
            <w:r w:rsidRPr="00E20C19">
              <w:rPr>
                <w:lang w:val="lv-LV"/>
              </w:rPr>
              <w:t>.g</w:t>
            </w:r>
          </w:p>
        </w:tc>
      </w:tr>
      <w:tr w:rsidR="0079530E" w:rsidRPr="00E20C19" w14:paraId="4268E3A7" w14:textId="77777777" w:rsidTr="00B70EBA">
        <w:tc>
          <w:tcPr>
            <w:tcW w:w="416" w:type="dxa"/>
          </w:tcPr>
          <w:p w14:paraId="49104B1B" w14:textId="77777777" w:rsidR="002F2B3F" w:rsidRPr="00E20C19" w:rsidRDefault="002F2B3F">
            <w:pPr>
              <w:pStyle w:val="ListParagraph"/>
              <w:numPr>
                <w:ilvl w:val="0"/>
                <w:numId w:val="49"/>
              </w:numPr>
              <w:spacing w:before="120" w:after="120"/>
              <w:rPr>
                <w:lang w:val="lv-LV"/>
              </w:rPr>
            </w:pPr>
          </w:p>
        </w:tc>
        <w:tc>
          <w:tcPr>
            <w:tcW w:w="3974" w:type="dxa"/>
          </w:tcPr>
          <w:p w14:paraId="111E24F3" w14:textId="7A9AE9BF" w:rsidR="002F2B3F" w:rsidRPr="00E20C19" w:rsidRDefault="002F2B3F" w:rsidP="003A00E2">
            <w:pPr>
              <w:spacing w:before="120" w:after="120"/>
              <w:rPr>
                <w:lang w:val="lv-LV"/>
              </w:rPr>
            </w:pPr>
            <w:r w:rsidRPr="00E20C19">
              <w:rPr>
                <w:lang w:val="lv-LV"/>
              </w:rPr>
              <w:t>Metodisko resursu elektroniskās krātuves izveide</w:t>
            </w:r>
          </w:p>
        </w:tc>
        <w:tc>
          <w:tcPr>
            <w:tcW w:w="2682" w:type="dxa"/>
          </w:tcPr>
          <w:p w14:paraId="4C7C4575" w14:textId="17E9CA5C" w:rsidR="002F2B3F" w:rsidRPr="00E20C19" w:rsidRDefault="002F2B3F" w:rsidP="003A00E2">
            <w:pPr>
              <w:spacing w:before="120" w:after="120"/>
              <w:rPr>
                <w:lang w:val="lv-LV"/>
              </w:rPr>
            </w:pPr>
            <w:r w:rsidRPr="00E20C19">
              <w:rPr>
                <w:lang w:val="lv-LV"/>
              </w:rPr>
              <w:t>2500,00</w:t>
            </w:r>
          </w:p>
        </w:tc>
        <w:tc>
          <w:tcPr>
            <w:tcW w:w="1944" w:type="dxa"/>
          </w:tcPr>
          <w:p w14:paraId="568188C5" w14:textId="0EF2073D" w:rsidR="002F2B3F" w:rsidRPr="00E20C19" w:rsidRDefault="002F2B3F" w:rsidP="003A00E2">
            <w:pPr>
              <w:spacing w:before="120" w:after="120"/>
              <w:rPr>
                <w:lang w:val="lv-LV"/>
              </w:rPr>
            </w:pPr>
            <w:r w:rsidRPr="00E20C19">
              <w:rPr>
                <w:lang w:val="lv-LV"/>
              </w:rPr>
              <w:t>202</w:t>
            </w:r>
            <w:r w:rsidR="00E058C6">
              <w:rPr>
                <w:lang w:val="lv-LV"/>
              </w:rPr>
              <w:t>4</w:t>
            </w:r>
            <w:r w:rsidRPr="00E20C19">
              <w:rPr>
                <w:lang w:val="lv-LV"/>
              </w:rPr>
              <w:t>.-2</w:t>
            </w:r>
            <w:r w:rsidR="00E058C6">
              <w:rPr>
                <w:lang w:val="lv-LV"/>
              </w:rPr>
              <w:t>5</w:t>
            </w:r>
            <w:r w:rsidRPr="00E20C19">
              <w:rPr>
                <w:lang w:val="lv-LV"/>
              </w:rPr>
              <w:t>.g</w:t>
            </w:r>
          </w:p>
        </w:tc>
      </w:tr>
      <w:tr w:rsidR="00AB28D6" w:rsidRPr="00E20C19" w14:paraId="31797965" w14:textId="77777777" w:rsidTr="00B70EBA">
        <w:tc>
          <w:tcPr>
            <w:tcW w:w="416" w:type="dxa"/>
          </w:tcPr>
          <w:p w14:paraId="03D4E4E8" w14:textId="77777777" w:rsidR="00AB28D6" w:rsidRPr="00E20C19" w:rsidRDefault="00AB28D6">
            <w:pPr>
              <w:pStyle w:val="ListParagraph"/>
              <w:numPr>
                <w:ilvl w:val="0"/>
                <w:numId w:val="49"/>
              </w:numPr>
              <w:spacing w:before="120" w:after="120"/>
              <w:rPr>
                <w:lang w:val="lv-LV"/>
              </w:rPr>
            </w:pPr>
          </w:p>
        </w:tc>
        <w:tc>
          <w:tcPr>
            <w:tcW w:w="3974" w:type="dxa"/>
          </w:tcPr>
          <w:p w14:paraId="195E410C" w14:textId="1BFC7047" w:rsidR="00AB28D6" w:rsidRPr="00E20C19" w:rsidRDefault="00AB28D6" w:rsidP="003A00E2">
            <w:pPr>
              <w:spacing w:before="120" w:after="120"/>
              <w:rPr>
                <w:lang w:val="lv-LV"/>
              </w:rPr>
            </w:pPr>
            <w:r w:rsidRPr="00E20C19">
              <w:rPr>
                <w:lang w:val="lv-LV"/>
              </w:rPr>
              <w:t xml:space="preserve">Tiešsaistes </w:t>
            </w:r>
            <w:r w:rsidR="003A00E2" w:rsidRPr="00E20C19">
              <w:rPr>
                <w:lang w:val="lv-LV"/>
              </w:rPr>
              <w:t>m</w:t>
            </w:r>
            <w:r w:rsidRPr="00E20C19">
              <w:rPr>
                <w:lang w:val="lv-LV"/>
              </w:rPr>
              <w:t>ācību kursu izveide</w:t>
            </w:r>
          </w:p>
        </w:tc>
        <w:tc>
          <w:tcPr>
            <w:tcW w:w="2682" w:type="dxa"/>
          </w:tcPr>
          <w:p w14:paraId="4FF215A4" w14:textId="39449E4C" w:rsidR="00AB28D6" w:rsidRPr="00E20C19" w:rsidRDefault="00AB28D6" w:rsidP="003A00E2">
            <w:pPr>
              <w:spacing w:before="120" w:after="120"/>
              <w:rPr>
                <w:lang w:val="lv-LV"/>
              </w:rPr>
            </w:pPr>
            <w:r w:rsidRPr="00E20C19">
              <w:rPr>
                <w:lang w:val="lv-LV"/>
              </w:rPr>
              <w:t>12000,00</w:t>
            </w:r>
          </w:p>
        </w:tc>
        <w:tc>
          <w:tcPr>
            <w:tcW w:w="1944" w:type="dxa"/>
          </w:tcPr>
          <w:p w14:paraId="15351BD5" w14:textId="55224E06" w:rsidR="00AB28D6" w:rsidRPr="00E20C19" w:rsidRDefault="00AB28D6" w:rsidP="003A00E2">
            <w:pPr>
              <w:spacing w:before="120" w:after="120"/>
              <w:rPr>
                <w:lang w:val="lv-LV"/>
              </w:rPr>
            </w:pPr>
            <w:r w:rsidRPr="00E20C19">
              <w:rPr>
                <w:lang w:val="lv-LV"/>
              </w:rPr>
              <w:t>202</w:t>
            </w:r>
            <w:r w:rsidR="00E058C6">
              <w:rPr>
                <w:lang w:val="lv-LV"/>
              </w:rPr>
              <w:t>3</w:t>
            </w:r>
            <w:r w:rsidRPr="00E20C19">
              <w:rPr>
                <w:lang w:val="lv-LV"/>
              </w:rPr>
              <w:t>-2025.g</w:t>
            </w:r>
          </w:p>
        </w:tc>
      </w:tr>
    </w:tbl>
    <w:p w14:paraId="4782F63E" w14:textId="77777777" w:rsidR="001422AD" w:rsidRPr="00E20C19" w:rsidRDefault="001422AD" w:rsidP="00962D12">
      <w:pPr>
        <w:rPr>
          <w:rFonts w:ascii="Tahoma" w:eastAsia="Tahoma" w:hAnsi="Tahoma" w:cs="Tahoma"/>
          <w:color w:val="9A0000"/>
          <w:sz w:val="20"/>
          <w:szCs w:val="20"/>
          <w:lang w:val="lv-LV"/>
        </w:rPr>
      </w:pPr>
    </w:p>
    <w:p w14:paraId="1AE75CB6" w14:textId="77777777" w:rsidR="00252803" w:rsidRPr="00E20C19" w:rsidRDefault="00252803">
      <w:pPr>
        <w:pStyle w:val="Heading2"/>
        <w:rPr>
          <w:lang w:val="lv-LV"/>
        </w:rPr>
        <w:sectPr w:rsidR="00252803" w:rsidRPr="00E20C19" w:rsidSect="00520AF3">
          <w:type w:val="continuous"/>
          <w:pgSz w:w="11907" w:h="16840" w:code="9"/>
          <w:pgMar w:top="1134" w:right="1418" w:bottom="1418" w:left="1985" w:header="720" w:footer="0" w:gutter="0"/>
          <w:cols w:space="720"/>
          <w:docGrid w:linePitch="299"/>
        </w:sectPr>
      </w:pPr>
      <w:bookmarkStart w:id="52" w:name="_3o7alnk" w:colFirst="0" w:colLast="0"/>
      <w:bookmarkEnd w:id="52"/>
    </w:p>
    <w:p w14:paraId="38DC67D7" w14:textId="371DD597" w:rsidR="00252803" w:rsidRPr="00E20C19" w:rsidRDefault="00571BD7">
      <w:pPr>
        <w:pStyle w:val="Heading2"/>
        <w:numPr>
          <w:ilvl w:val="1"/>
          <w:numId w:val="24"/>
        </w:numPr>
        <w:rPr>
          <w:lang w:val="lv-LV"/>
        </w:rPr>
      </w:pPr>
      <w:bookmarkStart w:id="53" w:name="_Toc120654279"/>
      <w:r w:rsidRPr="00E20C19">
        <w:rPr>
          <w:lang w:val="lv-LV"/>
        </w:rPr>
        <w:t xml:space="preserve">Kompetences centra </w:t>
      </w:r>
      <w:r w:rsidR="00823F92" w:rsidRPr="00E20C19">
        <w:rPr>
          <w:lang w:val="lv-LV"/>
        </w:rPr>
        <w:t>mācību vides infrastruktūr</w:t>
      </w:r>
      <w:r w:rsidRPr="00E20C19">
        <w:rPr>
          <w:lang w:val="lv-LV"/>
        </w:rPr>
        <w:t>as attīstība</w:t>
      </w:r>
      <w:bookmarkEnd w:id="53"/>
    </w:p>
    <w:p w14:paraId="3F13269C" w14:textId="77777777" w:rsidR="006843F5" w:rsidRPr="006843F5" w:rsidRDefault="006843F5" w:rsidP="006843F5">
      <w:pPr>
        <w:pStyle w:val="ListParagraph"/>
        <w:ind w:left="630"/>
        <w:rPr>
          <w:b/>
          <w:bCs/>
          <w:i/>
          <w:iCs/>
          <w:lang w:val="lv-LV"/>
        </w:rPr>
      </w:pPr>
      <w:r w:rsidRPr="006843F5">
        <w:rPr>
          <w:b/>
          <w:bCs/>
          <w:i/>
          <w:iCs/>
          <w:lang w:val="lv-LV"/>
        </w:rPr>
        <w:t>Infrastruktūras modernizācijas būvdarbi</w:t>
      </w:r>
    </w:p>
    <w:p w14:paraId="5CBD0450" w14:textId="77777777" w:rsidR="006843F5" w:rsidRPr="006843F5" w:rsidRDefault="006843F5" w:rsidP="006843F5">
      <w:pPr>
        <w:rPr>
          <w:lang w:val="lv-LV"/>
        </w:rPr>
      </w:pPr>
      <w:r w:rsidRPr="006843F5">
        <w:rPr>
          <w:lang w:val="lv-LV"/>
        </w:rPr>
        <w:t xml:space="preserve">2016. – 2018. gadā izstrādāts būvprojekts “Daugavpils Dizaina un mākslas vidusskolas “Saules skola” apbūves komplekss Saules ielā 6/8, Muzeja ielā 3 un Saules ielā 2”, kas paredzēja  skolas mācību korpusa jaunbūvi un divu pašvaldības īpašumā esošo ēku – Saules ielā 2 un Muzeja ielā 3 pārbūvi skolas vajadzībām, tādejādi nodrošinot mācību procesu vienā kompleksā – skolas vēsturiskajā teritorijā – kvartālā starp Saules, Muzeja un Daugavas ielām. Būvprojekts sadalīts 5 būvniecības kārtās. Ir realizētas 3  būvdarbu kārtas. Realizējot </w:t>
      </w:r>
      <w:r w:rsidRPr="006843F5">
        <w:rPr>
          <w:shd w:val="clear" w:color="auto" w:fill="FFFFFF"/>
          <w:lang w:val="lv-LV"/>
        </w:rPr>
        <w:t>Kompetences centra</w:t>
      </w:r>
      <w:r w:rsidRPr="006843F5">
        <w:rPr>
          <w:lang w:val="lv-LV"/>
        </w:rPr>
        <w:t xml:space="preserve"> infrastruktūras modernizāciju pilnā apjomā, tiktu izveidots vienots, moderns mācību komplekss ar mūsdienīgu dizaina tehnoloģiju bāzi, kas sniedz uz zināšanām un kvalitāti balstītu profesionālās izglītības, mūžizglītības un tālākizglītības pakalpojumu Austrumlatvijas reģionā.</w:t>
      </w:r>
    </w:p>
    <w:p w14:paraId="5A5B6281" w14:textId="77777777" w:rsidR="006843F5" w:rsidRPr="006843F5" w:rsidRDefault="006843F5" w:rsidP="006843F5">
      <w:pPr>
        <w:rPr>
          <w:lang w:val="lv-LV"/>
        </w:rPr>
      </w:pPr>
      <w:r w:rsidRPr="006843F5">
        <w:rPr>
          <w:lang w:val="lv-LV"/>
        </w:rPr>
        <w:t xml:space="preserve">Infrastruktūras modernizācijas nākamajos posmos plānoti darbi, kas nodrošinās Kompetences centra modernizācijas pilnu pabeigtību un ir saistīti ar radošo industriju centra (ar kokapstrādes, metālapstrādes un tēlniecības darbnīcām)  un dienesta viesnīcas izglītojamiem un vieslektoriem izveidošanu. Realizējot šos projektus, tiks nodrošinātas telpas radošai darbībai ne tikai skolas izglītojamiem, bet arī reģionā strādājošiem profesionāliem māksliniekiem. Sadarbībā ar Marka Rotko Mākslas centru plānots Kompetences centra kompleksā organizēt mākslinieku rezidences un simpozijus tekstilmākslā, grafikā un metāla mākslā, kā arī veidot koka un metāla restaurācijas centru, kas varētu sniegt ieguldījumu reģiona kultūrvēsturiskā mantojuma saglabāšanā un uzņēmējdarbības attīstībā.   </w:t>
      </w:r>
    </w:p>
    <w:p w14:paraId="7EDEC8D9" w14:textId="485BEAEB" w:rsidR="006843F5" w:rsidRPr="006843F5" w:rsidRDefault="006843F5" w:rsidP="006843F5">
      <w:pPr>
        <w:rPr>
          <w:lang w:val="lv-LV"/>
        </w:rPr>
      </w:pPr>
      <w:r w:rsidRPr="006843F5">
        <w:rPr>
          <w:lang w:val="lv-LV"/>
        </w:rPr>
        <w:lastRenderedPageBreak/>
        <w:t>Būvniecības 4. kārtas realizācijai 2021. gada novembrī noslēgts pakalpojumu līgums ar SIA “</w:t>
      </w:r>
      <w:proofErr w:type="spellStart"/>
      <w:r w:rsidRPr="006843F5">
        <w:rPr>
          <w:lang w:val="lv-LV"/>
        </w:rPr>
        <w:t>Lagron</w:t>
      </w:r>
      <w:proofErr w:type="spellEnd"/>
      <w:r w:rsidRPr="006843F5">
        <w:rPr>
          <w:lang w:val="lv-LV"/>
        </w:rPr>
        <w:t>”</w:t>
      </w:r>
      <w:r w:rsidRPr="006843F5">
        <w:rPr>
          <w:iCs/>
          <w:szCs w:val="24"/>
        </w:rPr>
        <w:t xml:space="preserve"> par </w:t>
      </w:r>
      <w:r w:rsidRPr="006843F5">
        <w:rPr>
          <w:shd w:val="clear" w:color="auto" w:fill="FFFFFF"/>
          <w:lang w:val="lv-LV"/>
        </w:rPr>
        <w:t>Kompetences centra</w:t>
      </w:r>
      <w:r w:rsidRPr="006843F5">
        <w:rPr>
          <w:iCs/>
          <w:szCs w:val="24"/>
        </w:rPr>
        <w:t xml:space="preserve"> garāžas (kadastra apzīmējums 0500 001 3901 002 un 0500 001 3901 003) nojaukšanu un jaunas ēkas būvniecību Muzeja ielā 3, Daugavpilī. Būvprojekts tiek realizēts, objektu plānots nodot ekspluatācijā 2023. gada sākumā. </w:t>
      </w:r>
      <w:r>
        <w:rPr>
          <w:iCs/>
          <w:szCs w:val="24"/>
        </w:rPr>
        <w:t>B</w:t>
      </w:r>
      <w:r w:rsidRPr="006843F5">
        <w:rPr>
          <w:iCs/>
          <w:szCs w:val="24"/>
        </w:rPr>
        <w:t xml:space="preserve">ūvdarbu izmaksas </w:t>
      </w:r>
      <w:r>
        <w:rPr>
          <w:iCs/>
          <w:szCs w:val="24"/>
        </w:rPr>
        <w:t>–</w:t>
      </w:r>
      <w:r w:rsidRPr="006843F5">
        <w:rPr>
          <w:iCs/>
          <w:szCs w:val="24"/>
        </w:rPr>
        <w:t xml:space="preserve"> </w:t>
      </w:r>
      <w:r>
        <w:rPr>
          <w:szCs w:val="24"/>
        </w:rPr>
        <w:t>1935314.79</w:t>
      </w:r>
      <w:r w:rsidRPr="006843F5">
        <w:rPr>
          <w:szCs w:val="24"/>
        </w:rPr>
        <w:t xml:space="preserve"> EUR (</w:t>
      </w:r>
      <w:r>
        <w:rPr>
          <w:szCs w:val="24"/>
        </w:rPr>
        <w:t>ieskaitot</w:t>
      </w:r>
      <w:r w:rsidRPr="006843F5">
        <w:rPr>
          <w:szCs w:val="24"/>
        </w:rPr>
        <w:t xml:space="preserve"> PVN).</w:t>
      </w:r>
    </w:p>
    <w:p w14:paraId="43CC32CE" w14:textId="29F3051E" w:rsidR="006843F5" w:rsidRPr="006843F5" w:rsidRDefault="006843F5" w:rsidP="006843F5">
      <w:pPr>
        <w:rPr>
          <w:lang w:val="lv-LV"/>
        </w:rPr>
      </w:pPr>
      <w:r>
        <w:rPr>
          <w:lang w:val="lv-LV" w:eastAsia="en-US"/>
        </w:rPr>
        <w:t xml:space="preserve">Lai nodrošinātu skolas infrastruktūras projekta pabeigtību, līdz 2027. gadam </w:t>
      </w:r>
      <w:r w:rsidRPr="006843F5">
        <w:rPr>
          <w:lang w:val="lv-LV" w:eastAsia="en-US"/>
        </w:rPr>
        <w:t xml:space="preserve">iecerēts  īstenot </w:t>
      </w:r>
      <w:r w:rsidRPr="006843F5">
        <w:rPr>
          <w:shd w:val="clear" w:color="auto" w:fill="FFFFFF"/>
          <w:lang w:val="lv-LV"/>
        </w:rPr>
        <w:t>Kompetences centra</w:t>
      </w:r>
      <w:r w:rsidRPr="006843F5">
        <w:rPr>
          <w:lang w:val="lv-LV"/>
        </w:rPr>
        <w:t xml:space="preserve"> </w:t>
      </w:r>
      <w:r w:rsidRPr="006843F5">
        <w:rPr>
          <w:lang w:val="lv-LV" w:eastAsia="en-US"/>
        </w:rPr>
        <w:t xml:space="preserve">kompleksa būvniecības 5. kārtu - </w:t>
      </w:r>
      <w:r w:rsidRPr="006843F5">
        <w:rPr>
          <w:shd w:val="clear" w:color="auto" w:fill="FFFFFF"/>
          <w:lang w:val="lv-LV"/>
        </w:rPr>
        <w:t>Kompetences centra</w:t>
      </w:r>
      <w:r w:rsidRPr="006843F5">
        <w:rPr>
          <w:lang w:val="lv-LV"/>
        </w:rPr>
        <w:t xml:space="preserve"> dienesta viesnīcas un metodiskā centra izveidošana ēkā Muzeja ielā 3.  2016. gadā ir  saņemta būvatļauja, izstrādāts būvprojekts un tāmes. Lai uzsāktu būvdarbus, nepieciešams veikt projekta un tāmju aktualizāciju un izsludināt jaunu būvniecības iepirkumu.  Orientējošās būvdarbu izmaksas - </w:t>
      </w:r>
      <w:r w:rsidRPr="006843F5">
        <w:rPr>
          <w:rFonts w:cs="Times New Roman"/>
          <w:szCs w:val="24"/>
          <w:lang w:val="lv-LV"/>
        </w:rPr>
        <w:t>1815000</w:t>
      </w:r>
      <w:r w:rsidRPr="006843F5">
        <w:rPr>
          <w:rFonts w:cs="Times New Roman"/>
          <w:sz w:val="20"/>
          <w:szCs w:val="20"/>
          <w:lang w:val="lv-LV"/>
        </w:rPr>
        <w:t xml:space="preserve"> </w:t>
      </w:r>
      <w:r w:rsidRPr="006843F5">
        <w:rPr>
          <w:lang w:val="lv-LV"/>
        </w:rPr>
        <w:t xml:space="preserve">EUR (ieskaitot PVN)    Plānotie finansējuma avoti – </w:t>
      </w:r>
      <w:r w:rsidRPr="006843F5">
        <w:rPr>
          <w:b/>
          <w:bCs/>
          <w:lang w:val="lv-LV"/>
        </w:rPr>
        <w:t>projektu finansējums, valsts aizņēmuma līdzekļi.</w:t>
      </w:r>
      <w:r w:rsidRPr="006843F5">
        <w:rPr>
          <w:lang w:val="lv-LV"/>
        </w:rPr>
        <w:t xml:space="preserve"> Būvdarbu izmaksas var tikt precizētas pēc būvprojekta aktualizācijas un iepirkuma procedūras </w:t>
      </w:r>
    </w:p>
    <w:p w14:paraId="0BC5D9FD" w14:textId="77777777" w:rsidR="006843F5" w:rsidRPr="006843F5" w:rsidRDefault="006843F5" w:rsidP="006843F5">
      <w:pPr>
        <w:rPr>
          <w:b/>
          <w:bCs/>
          <w:i/>
          <w:iCs/>
          <w:lang w:val="lv-LV"/>
        </w:rPr>
      </w:pPr>
      <w:r w:rsidRPr="006843F5">
        <w:rPr>
          <w:b/>
          <w:bCs/>
          <w:i/>
          <w:iCs/>
          <w:lang w:val="lv-LV"/>
        </w:rPr>
        <w:t>Infrastruktūras modernizācija: esošo programmu aprīkojums</w:t>
      </w:r>
    </w:p>
    <w:p w14:paraId="40486786" w14:textId="77777777" w:rsidR="006843F5" w:rsidRPr="006843F5" w:rsidRDefault="006843F5" w:rsidP="006843F5">
      <w:pPr>
        <w:rPr>
          <w:lang w:val="lv-LV"/>
        </w:rPr>
      </w:pPr>
      <w:r w:rsidRPr="006843F5">
        <w:rPr>
          <w:lang w:val="lv-LV"/>
        </w:rPr>
        <w:t>2023.-2027.gada periodā plānots piesaistīt finansējuma avotus (t.sk. KKF mērķprogrammu dotācijas, Eiropas savienības fondu līdzekļus) esošo  mācību programmu infrastruktūras uzlabošanai:</w:t>
      </w:r>
    </w:p>
    <w:p w14:paraId="34B84464" w14:textId="72515EB4" w:rsidR="006843F5" w:rsidRPr="006843F5" w:rsidRDefault="006843F5" w:rsidP="006843F5">
      <w:pPr>
        <w:rPr>
          <w:lang w:val="lv-LV"/>
        </w:rPr>
      </w:pPr>
      <w:r w:rsidRPr="006843F5">
        <w:rPr>
          <w:lang w:val="lv-LV"/>
        </w:rPr>
        <w:t>- jaunas litogrāfijas darbnīcas pilnveide (Saules ielā 6)</w:t>
      </w:r>
      <w:r>
        <w:rPr>
          <w:lang w:val="lv-LV"/>
        </w:rPr>
        <w:t>;</w:t>
      </w:r>
    </w:p>
    <w:p w14:paraId="1C247976" w14:textId="36AB1B9F" w:rsidR="006843F5" w:rsidRPr="006843F5" w:rsidRDefault="006843F5" w:rsidP="006843F5">
      <w:pPr>
        <w:rPr>
          <w:lang w:val="lv-LV"/>
        </w:rPr>
      </w:pPr>
      <w:r w:rsidRPr="006843F5">
        <w:rPr>
          <w:lang w:val="lv-LV"/>
        </w:rPr>
        <w:t>- multimediju studijas pilnveide ( Saules ielā 6)</w:t>
      </w:r>
      <w:r>
        <w:rPr>
          <w:lang w:val="lv-LV"/>
        </w:rPr>
        <w:t>;</w:t>
      </w:r>
    </w:p>
    <w:p w14:paraId="3E546222" w14:textId="5D4F82E5" w:rsidR="006843F5" w:rsidRPr="006843F5" w:rsidRDefault="006843F5" w:rsidP="006843F5">
      <w:pPr>
        <w:rPr>
          <w:lang w:val="lv-LV"/>
        </w:rPr>
      </w:pPr>
      <w:r w:rsidRPr="006843F5">
        <w:rPr>
          <w:lang w:val="lv-LV"/>
        </w:rPr>
        <w:t>- foto laboratorijas pilnveide (Saules 8)</w:t>
      </w:r>
      <w:r>
        <w:rPr>
          <w:lang w:val="lv-LV"/>
        </w:rPr>
        <w:t>;</w:t>
      </w:r>
    </w:p>
    <w:p w14:paraId="46458A05" w14:textId="4E5D66C1" w:rsidR="006843F5" w:rsidRPr="006843F5" w:rsidRDefault="006843F5" w:rsidP="006843F5">
      <w:pPr>
        <w:rPr>
          <w:lang w:val="lv-LV"/>
        </w:rPr>
      </w:pPr>
      <w:r w:rsidRPr="006843F5">
        <w:rPr>
          <w:lang w:val="lv-LV"/>
        </w:rPr>
        <w:t>- drukas tehnoloģiju darbnīcas pilnveide (Saules 6)</w:t>
      </w:r>
      <w:r>
        <w:rPr>
          <w:lang w:val="lv-LV"/>
        </w:rPr>
        <w:t>;</w:t>
      </w:r>
    </w:p>
    <w:p w14:paraId="74CCA938" w14:textId="703BD29A" w:rsidR="006843F5" w:rsidRPr="006843F5" w:rsidRDefault="006843F5" w:rsidP="006843F5">
      <w:pPr>
        <w:rPr>
          <w:lang w:val="lv-LV"/>
        </w:rPr>
      </w:pPr>
      <w:r w:rsidRPr="006843F5">
        <w:rPr>
          <w:lang w:val="lv-LV"/>
        </w:rPr>
        <w:t>- koka apstrādes tehnoloģiju darbnīcas modernizācija (Saules 8, pēc pārbūves būvdarbiem- Muzeja 3)</w:t>
      </w:r>
      <w:r>
        <w:rPr>
          <w:lang w:val="lv-LV"/>
        </w:rPr>
        <w:t>;</w:t>
      </w:r>
    </w:p>
    <w:p w14:paraId="6A84CD84" w14:textId="420B4BA4" w:rsidR="006843F5" w:rsidRPr="006843F5" w:rsidRDefault="006843F5" w:rsidP="006843F5">
      <w:pPr>
        <w:rPr>
          <w:lang w:val="lv-LV"/>
        </w:rPr>
      </w:pPr>
      <w:r w:rsidRPr="006843F5">
        <w:rPr>
          <w:lang w:val="lv-LV"/>
        </w:rPr>
        <w:t>-maketēšanas darbnīcas pilnveide (pēc būvdarbu pabeigšanas -Muzeja 3)</w:t>
      </w:r>
      <w:r>
        <w:rPr>
          <w:lang w:val="lv-LV"/>
        </w:rPr>
        <w:t>;</w:t>
      </w:r>
    </w:p>
    <w:p w14:paraId="03CD2AAE" w14:textId="4661A96C" w:rsidR="006843F5" w:rsidRPr="006843F5" w:rsidRDefault="006843F5" w:rsidP="006843F5">
      <w:pPr>
        <w:rPr>
          <w:lang w:val="lv-LV"/>
        </w:rPr>
      </w:pPr>
      <w:r w:rsidRPr="006843F5">
        <w:rPr>
          <w:lang w:val="lv-LV"/>
        </w:rPr>
        <w:t>-modelēšanas darbnīcas pilnveide (Saules 6)</w:t>
      </w:r>
      <w:r>
        <w:rPr>
          <w:lang w:val="lv-LV"/>
        </w:rPr>
        <w:t>.</w:t>
      </w:r>
    </w:p>
    <w:p w14:paraId="70EB1400" w14:textId="77777777" w:rsidR="006843F5" w:rsidRPr="006843F5" w:rsidRDefault="006843F5" w:rsidP="006843F5">
      <w:pPr>
        <w:rPr>
          <w:lang w:val="lv-LV"/>
        </w:rPr>
      </w:pPr>
    </w:p>
    <w:p w14:paraId="495E10A4" w14:textId="69394CE7" w:rsidR="00C209FE" w:rsidRPr="00E20C19" w:rsidRDefault="00C209FE" w:rsidP="00C209FE">
      <w:pPr>
        <w:rPr>
          <w:rFonts w:cs="Times New Roman"/>
          <w:sz w:val="20"/>
          <w:szCs w:val="20"/>
          <w:lang w:val="lv-LV"/>
        </w:rPr>
      </w:pPr>
    </w:p>
    <w:p w14:paraId="56483673" w14:textId="77777777" w:rsidR="00C209FE" w:rsidRPr="00E20C19" w:rsidRDefault="00C209FE" w:rsidP="00C209FE">
      <w:pPr>
        <w:rPr>
          <w:rFonts w:cs="Times New Roman"/>
          <w:sz w:val="20"/>
          <w:szCs w:val="20"/>
          <w:lang w:val="lv-LV"/>
        </w:rPr>
        <w:sectPr w:rsidR="00C209FE" w:rsidRPr="00E20C19" w:rsidSect="005E7509">
          <w:type w:val="continuous"/>
          <w:pgSz w:w="11907" w:h="16840" w:code="9"/>
          <w:pgMar w:top="1134" w:right="1418" w:bottom="1418" w:left="1985" w:header="720" w:footer="720" w:gutter="0"/>
          <w:cols w:space="720"/>
        </w:sectPr>
      </w:pPr>
    </w:p>
    <w:p w14:paraId="7DDFAC2E" w14:textId="0AC7245F" w:rsidR="00252803" w:rsidRPr="00E20C19" w:rsidRDefault="006E6D52" w:rsidP="006E6D52">
      <w:pPr>
        <w:pStyle w:val="Caption"/>
        <w:rPr>
          <w:rFonts w:cs="Times New Roman"/>
          <w:sz w:val="20"/>
          <w:szCs w:val="20"/>
          <w:lang w:val="lv-LV"/>
        </w:rPr>
      </w:pPr>
      <w:bookmarkStart w:id="54" w:name="_Toc120717530"/>
      <w:r w:rsidRPr="00E20C19">
        <w:rPr>
          <w:lang w:val="lv-LV"/>
        </w:rPr>
        <w:lastRenderedPageBreak/>
        <w:t xml:space="preserve">Tabula </w:t>
      </w:r>
      <w:r w:rsidRPr="00E20C19">
        <w:rPr>
          <w:lang w:val="lv-LV"/>
        </w:rPr>
        <w:fldChar w:fldCharType="begin"/>
      </w:r>
      <w:r w:rsidRPr="00E20C19">
        <w:rPr>
          <w:lang w:val="lv-LV"/>
        </w:rPr>
        <w:instrText xml:space="preserve"> SEQ Tabula \* ARABIC </w:instrText>
      </w:r>
      <w:r w:rsidRPr="00E20C19">
        <w:rPr>
          <w:lang w:val="lv-LV"/>
        </w:rPr>
        <w:fldChar w:fldCharType="separate"/>
      </w:r>
      <w:r w:rsidRPr="00E20C19">
        <w:rPr>
          <w:noProof/>
          <w:lang w:val="lv-LV"/>
        </w:rPr>
        <w:t>15</w:t>
      </w:r>
      <w:r w:rsidRPr="00E20C19">
        <w:rPr>
          <w:lang w:val="lv-LV"/>
        </w:rPr>
        <w:fldChar w:fldCharType="end"/>
      </w:r>
      <w:r w:rsidRPr="00E20C19">
        <w:rPr>
          <w:lang w:val="lv-LV"/>
        </w:rPr>
        <w:t>. Kompetences centra plānotas investīcijas infrastruktūras pilnveidē</w:t>
      </w:r>
      <w:bookmarkEnd w:id="54"/>
    </w:p>
    <w:tbl>
      <w:tblPr>
        <w:tblStyle w:val="6"/>
        <w:tblW w:w="14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530"/>
        <w:gridCol w:w="1832"/>
        <w:gridCol w:w="1408"/>
        <w:gridCol w:w="1717"/>
        <w:gridCol w:w="1385"/>
        <w:gridCol w:w="1398"/>
        <w:gridCol w:w="1080"/>
        <w:gridCol w:w="1530"/>
        <w:gridCol w:w="1440"/>
      </w:tblGrid>
      <w:tr w:rsidR="007B595F" w:rsidRPr="00E20C19" w14:paraId="131BACC3" w14:textId="77777777" w:rsidTr="007B595F">
        <w:trPr>
          <w:trHeight w:val="2915"/>
        </w:trPr>
        <w:tc>
          <w:tcPr>
            <w:tcW w:w="1250" w:type="dxa"/>
            <w:shd w:val="clear" w:color="auto" w:fill="BFBFBF" w:themeFill="background1" w:themeFillShade="BF"/>
            <w:tcMar>
              <w:top w:w="100" w:type="dxa"/>
              <w:left w:w="100" w:type="dxa"/>
              <w:bottom w:w="100" w:type="dxa"/>
              <w:right w:w="100" w:type="dxa"/>
            </w:tcMar>
          </w:tcPr>
          <w:p w14:paraId="08DD530E"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Nekustamā īpašuma objekta adrese</w:t>
            </w:r>
          </w:p>
        </w:tc>
        <w:tc>
          <w:tcPr>
            <w:tcW w:w="1530" w:type="dxa"/>
            <w:shd w:val="clear" w:color="auto" w:fill="BFBFBF" w:themeFill="background1" w:themeFillShade="BF"/>
            <w:tcMar>
              <w:top w:w="100" w:type="dxa"/>
              <w:left w:w="100" w:type="dxa"/>
              <w:bottom w:w="100" w:type="dxa"/>
              <w:right w:w="100" w:type="dxa"/>
            </w:tcMar>
          </w:tcPr>
          <w:p w14:paraId="2DC7FAC2" w14:textId="77777777" w:rsidR="00252803" w:rsidRPr="00E20C19" w:rsidRDefault="00823F92">
            <w:pPr>
              <w:widowControl w:val="0"/>
              <w:rPr>
                <w:rFonts w:eastAsia="Tahoma" w:cs="Times New Roman"/>
                <w:sz w:val="20"/>
                <w:szCs w:val="20"/>
                <w:lang w:val="lv-LV"/>
              </w:rPr>
            </w:pPr>
            <w:r w:rsidRPr="00E20C19">
              <w:rPr>
                <w:rFonts w:eastAsia="Tahoma" w:cs="Times New Roman"/>
                <w:b/>
                <w:sz w:val="20"/>
                <w:szCs w:val="20"/>
                <w:lang w:val="lv-LV"/>
              </w:rPr>
              <w:t>Esošās mācībām izmantojamās telpas</w:t>
            </w:r>
            <w:r w:rsidRPr="00E20C19">
              <w:rPr>
                <w:rFonts w:eastAsia="Tahoma" w:cs="Times New Roman"/>
                <w:sz w:val="20"/>
                <w:szCs w:val="20"/>
                <w:lang w:val="lv-LV"/>
              </w:rPr>
              <w:t xml:space="preserve"> (nepieciešamo uzlabojumu raksturojums, tai skaitā ergonomiskas vides izveide, renovācija, rekonstrukcija,  kopējā platība m2 u.c.)</w:t>
            </w:r>
          </w:p>
        </w:tc>
        <w:tc>
          <w:tcPr>
            <w:tcW w:w="1832" w:type="dxa"/>
            <w:shd w:val="clear" w:color="auto" w:fill="BFBFBF" w:themeFill="background1" w:themeFillShade="BF"/>
            <w:tcMar>
              <w:top w:w="100" w:type="dxa"/>
              <w:left w:w="100" w:type="dxa"/>
              <w:bottom w:w="100" w:type="dxa"/>
              <w:right w:w="100" w:type="dxa"/>
            </w:tcMar>
          </w:tcPr>
          <w:p w14:paraId="6BEBA091" w14:textId="05072A38" w:rsidR="00252803" w:rsidRPr="00E20C19" w:rsidRDefault="00823F92">
            <w:pPr>
              <w:widowControl w:val="0"/>
              <w:rPr>
                <w:rFonts w:eastAsia="Tahoma" w:cs="Times New Roman"/>
                <w:sz w:val="20"/>
                <w:szCs w:val="20"/>
                <w:lang w:val="lv-LV"/>
              </w:rPr>
            </w:pPr>
            <w:r w:rsidRPr="00E20C19">
              <w:rPr>
                <w:rFonts w:eastAsia="Tahoma" w:cs="Times New Roman"/>
                <w:b/>
                <w:sz w:val="20"/>
                <w:szCs w:val="20"/>
                <w:lang w:val="lv-LV"/>
              </w:rPr>
              <w:t>Dabaszinātņu kabinetu aprīkojums raksturojums</w:t>
            </w:r>
            <w:r w:rsidRPr="00E20C19">
              <w:rPr>
                <w:rFonts w:eastAsia="Tahoma" w:cs="Times New Roman"/>
                <w:sz w:val="20"/>
                <w:szCs w:val="20"/>
                <w:lang w:val="lv-LV"/>
              </w:rPr>
              <w:t xml:space="preserve"> (nepieciešamo uzlabojumu raksturojums/saraksts izvērtējot iepriekš veiktos ieguldījumus )</w:t>
            </w:r>
          </w:p>
        </w:tc>
        <w:tc>
          <w:tcPr>
            <w:tcW w:w="1408" w:type="dxa"/>
            <w:shd w:val="clear" w:color="auto" w:fill="BFBFBF" w:themeFill="background1" w:themeFillShade="BF"/>
            <w:tcMar>
              <w:top w:w="100" w:type="dxa"/>
              <w:left w:w="100" w:type="dxa"/>
              <w:bottom w:w="100" w:type="dxa"/>
              <w:right w:w="100" w:type="dxa"/>
            </w:tcMar>
          </w:tcPr>
          <w:p w14:paraId="29E4BA8E" w14:textId="6B6B69FD" w:rsidR="00252803" w:rsidRPr="00E20C19" w:rsidRDefault="00823F92">
            <w:pPr>
              <w:widowControl w:val="0"/>
              <w:rPr>
                <w:rFonts w:eastAsia="Tahoma" w:cs="Times New Roman"/>
                <w:sz w:val="20"/>
                <w:szCs w:val="20"/>
                <w:lang w:val="lv-LV"/>
              </w:rPr>
            </w:pPr>
            <w:r w:rsidRPr="00E20C19">
              <w:rPr>
                <w:rFonts w:eastAsia="Tahoma" w:cs="Times New Roman"/>
                <w:b/>
                <w:sz w:val="20"/>
                <w:szCs w:val="20"/>
                <w:lang w:val="lv-LV"/>
              </w:rPr>
              <w:t>Informācijas un komunikāciju tehnoloģijas</w:t>
            </w:r>
            <w:r w:rsidRPr="00E20C19">
              <w:rPr>
                <w:rFonts w:eastAsia="Tahoma" w:cs="Times New Roman"/>
                <w:sz w:val="20"/>
                <w:szCs w:val="20"/>
                <w:lang w:val="lv-LV"/>
              </w:rPr>
              <w:t xml:space="preserve"> (nepieciešamo uzlabojumu raksturojums.)</w:t>
            </w:r>
          </w:p>
        </w:tc>
        <w:tc>
          <w:tcPr>
            <w:tcW w:w="1717" w:type="dxa"/>
            <w:shd w:val="clear" w:color="auto" w:fill="BFBFBF" w:themeFill="background1" w:themeFillShade="BF"/>
            <w:tcMar>
              <w:top w:w="100" w:type="dxa"/>
              <w:left w:w="100" w:type="dxa"/>
              <w:bottom w:w="100" w:type="dxa"/>
              <w:right w:w="100" w:type="dxa"/>
            </w:tcMar>
          </w:tcPr>
          <w:p w14:paraId="46D5B23A" w14:textId="77777777" w:rsidR="00252803" w:rsidRPr="00E20C19" w:rsidRDefault="00823F92">
            <w:pPr>
              <w:widowControl w:val="0"/>
              <w:rPr>
                <w:rFonts w:eastAsia="Tahoma" w:cs="Times New Roman"/>
                <w:b/>
                <w:sz w:val="20"/>
                <w:szCs w:val="20"/>
                <w:lang w:val="lv-LV"/>
              </w:rPr>
            </w:pPr>
            <w:r w:rsidRPr="00E20C19">
              <w:rPr>
                <w:rFonts w:eastAsia="Tahoma" w:cs="Times New Roman"/>
                <w:b/>
                <w:sz w:val="20"/>
                <w:szCs w:val="20"/>
                <w:lang w:val="lv-LV"/>
              </w:rPr>
              <w:t>Sporta infrastruktūra</w:t>
            </w:r>
          </w:p>
          <w:p w14:paraId="0F233058"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 xml:space="preserve">(nepieciešamo uzlabojumu raksturojums norādot kāda tipa sporta infrastruktūra ir nepieciešama, tai skaitā platība m2, plānotā noslodze u.c.) </w:t>
            </w:r>
          </w:p>
        </w:tc>
        <w:tc>
          <w:tcPr>
            <w:tcW w:w="1385" w:type="dxa"/>
            <w:shd w:val="clear" w:color="auto" w:fill="BFBFBF" w:themeFill="background1" w:themeFillShade="BF"/>
            <w:tcMar>
              <w:top w:w="100" w:type="dxa"/>
              <w:left w:w="100" w:type="dxa"/>
              <w:bottom w:w="100" w:type="dxa"/>
              <w:right w:w="100" w:type="dxa"/>
            </w:tcMar>
          </w:tcPr>
          <w:p w14:paraId="54024834" w14:textId="77777777" w:rsidR="00252803" w:rsidRPr="00E20C19" w:rsidRDefault="00823F92">
            <w:pPr>
              <w:widowControl w:val="0"/>
              <w:rPr>
                <w:rFonts w:eastAsia="Tahoma" w:cs="Times New Roman"/>
                <w:b/>
                <w:sz w:val="20"/>
                <w:szCs w:val="20"/>
                <w:lang w:val="lv-LV"/>
              </w:rPr>
            </w:pPr>
            <w:r w:rsidRPr="00E20C19">
              <w:rPr>
                <w:rFonts w:eastAsia="Tahoma" w:cs="Times New Roman"/>
                <w:b/>
                <w:sz w:val="20"/>
                <w:szCs w:val="20"/>
                <w:lang w:val="lv-LV"/>
              </w:rPr>
              <w:t>Dienesta viesnīca</w:t>
            </w:r>
          </w:p>
          <w:p w14:paraId="7698E17B" w14:textId="4C958F95"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(nepieciešamo uzlabojumu raksturojums)</w:t>
            </w:r>
          </w:p>
        </w:tc>
        <w:tc>
          <w:tcPr>
            <w:tcW w:w="1398" w:type="dxa"/>
            <w:shd w:val="clear" w:color="auto" w:fill="BFBFBF" w:themeFill="background1" w:themeFillShade="BF"/>
            <w:tcMar>
              <w:top w:w="100" w:type="dxa"/>
              <w:left w:w="100" w:type="dxa"/>
              <w:bottom w:w="100" w:type="dxa"/>
              <w:right w:w="100" w:type="dxa"/>
            </w:tcMar>
          </w:tcPr>
          <w:p w14:paraId="620F2FC8" w14:textId="77777777" w:rsidR="00252803" w:rsidRPr="00E20C19" w:rsidRDefault="00823F92">
            <w:pPr>
              <w:widowControl w:val="0"/>
              <w:rPr>
                <w:rFonts w:eastAsia="Tahoma" w:cs="Times New Roman"/>
                <w:b/>
                <w:sz w:val="20"/>
                <w:szCs w:val="20"/>
                <w:lang w:val="lv-LV"/>
              </w:rPr>
            </w:pPr>
            <w:r w:rsidRPr="00E20C19">
              <w:rPr>
                <w:rFonts w:eastAsia="Tahoma" w:cs="Times New Roman"/>
                <w:b/>
                <w:sz w:val="20"/>
                <w:szCs w:val="20"/>
                <w:lang w:val="lv-LV"/>
              </w:rPr>
              <w:t>Jaunas infrastruktūras izveide jaunām profesionālās izglītības programmām</w:t>
            </w:r>
          </w:p>
          <w:p w14:paraId="7BA8EE7C"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(nepieciešamo uzlabojumu raksturojums, pamatojums,  m2)</w:t>
            </w:r>
          </w:p>
        </w:tc>
        <w:tc>
          <w:tcPr>
            <w:tcW w:w="1080" w:type="dxa"/>
            <w:shd w:val="clear" w:color="auto" w:fill="BFBFBF" w:themeFill="background1" w:themeFillShade="BF"/>
            <w:tcMar>
              <w:top w:w="100" w:type="dxa"/>
              <w:left w:w="100" w:type="dxa"/>
              <w:bottom w:w="100" w:type="dxa"/>
              <w:right w:w="100" w:type="dxa"/>
            </w:tcMar>
          </w:tcPr>
          <w:p w14:paraId="1AD1FB4B" w14:textId="31EAAFBF" w:rsidR="00252803" w:rsidRPr="00E20C19" w:rsidRDefault="00E073E0">
            <w:pPr>
              <w:widowControl w:val="0"/>
              <w:rPr>
                <w:rFonts w:eastAsia="Tahoma" w:cs="Times New Roman"/>
                <w:sz w:val="20"/>
                <w:szCs w:val="20"/>
                <w:lang w:val="lv-LV"/>
              </w:rPr>
            </w:pPr>
            <w:r w:rsidRPr="00E20C19">
              <w:rPr>
                <w:rFonts w:eastAsia="Tahoma" w:cs="Times New Roman"/>
                <w:b/>
                <w:sz w:val="20"/>
                <w:szCs w:val="20"/>
                <w:lang w:val="lv-LV"/>
              </w:rPr>
              <w:t>K</w:t>
            </w:r>
            <w:r w:rsidR="00823F92" w:rsidRPr="00E20C19">
              <w:rPr>
                <w:rFonts w:eastAsia="Tahoma" w:cs="Times New Roman"/>
                <w:b/>
                <w:sz w:val="20"/>
                <w:szCs w:val="20"/>
                <w:lang w:val="lv-LV"/>
              </w:rPr>
              <w:t xml:space="preserve">oplietošanas telpas </w:t>
            </w:r>
            <w:r w:rsidR="00823F92" w:rsidRPr="00E20C19">
              <w:rPr>
                <w:rFonts w:eastAsia="Tahoma" w:cs="Times New Roman"/>
                <w:sz w:val="20"/>
                <w:szCs w:val="20"/>
                <w:lang w:val="lv-LV"/>
              </w:rPr>
              <w:t>(nepieciešamo uzlabojumu raksturojums, pamatojums,  m2)</w:t>
            </w:r>
          </w:p>
        </w:tc>
        <w:tc>
          <w:tcPr>
            <w:tcW w:w="1530" w:type="dxa"/>
            <w:shd w:val="clear" w:color="auto" w:fill="BFBFBF" w:themeFill="background1" w:themeFillShade="BF"/>
            <w:tcMar>
              <w:top w:w="100" w:type="dxa"/>
              <w:left w:w="100" w:type="dxa"/>
              <w:bottom w:w="100" w:type="dxa"/>
              <w:right w:w="100" w:type="dxa"/>
            </w:tcMar>
          </w:tcPr>
          <w:p w14:paraId="04A2239F" w14:textId="77777777" w:rsidR="00252803" w:rsidRPr="00E20C19" w:rsidRDefault="00823F92">
            <w:pPr>
              <w:widowControl w:val="0"/>
              <w:rPr>
                <w:rFonts w:eastAsia="Tahoma" w:cs="Times New Roman"/>
                <w:b/>
                <w:sz w:val="20"/>
                <w:szCs w:val="20"/>
                <w:lang w:val="lv-LV"/>
              </w:rPr>
            </w:pPr>
            <w:r w:rsidRPr="00E20C19">
              <w:rPr>
                <w:rFonts w:eastAsia="Tahoma" w:cs="Times New Roman"/>
                <w:b/>
                <w:sz w:val="20"/>
                <w:szCs w:val="20"/>
                <w:lang w:val="lv-LV"/>
              </w:rPr>
              <w:t>Teritorijas labiekārtošana</w:t>
            </w:r>
          </w:p>
          <w:p w14:paraId="5B3D4727" w14:textId="77777777" w:rsidR="00252803" w:rsidRPr="00E20C19" w:rsidRDefault="00823F92">
            <w:pPr>
              <w:widowControl w:val="0"/>
              <w:rPr>
                <w:rFonts w:eastAsia="Tahoma" w:cs="Times New Roman"/>
                <w:sz w:val="20"/>
                <w:szCs w:val="20"/>
                <w:lang w:val="lv-LV"/>
              </w:rPr>
            </w:pPr>
            <w:r w:rsidRPr="00E20C19">
              <w:rPr>
                <w:rFonts w:eastAsia="Tahoma" w:cs="Times New Roman"/>
                <w:sz w:val="20"/>
                <w:szCs w:val="20"/>
                <w:lang w:val="lv-LV"/>
              </w:rPr>
              <w:t>(nepieciešamo uzlabojumu raksturojums, pamatojums,  m2)</w:t>
            </w:r>
          </w:p>
        </w:tc>
        <w:tc>
          <w:tcPr>
            <w:tcW w:w="1440" w:type="dxa"/>
            <w:shd w:val="clear" w:color="auto" w:fill="BFBFBF" w:themeFill="background1" w:themeFillShade="BF"/>
            <w:tcMar>
              <w:top w:w="100" w:type="dxa"/>
              <w:left w:w="100" w:type="dxa"/>
              <w:bottom w:w="100" w:type="dxa"/>
              <w:right w:w="100" w:type="dxa"/>
            </w:tcMar>
          </w:tcPr>
          <w:p w14:paraId="58DF8C71" w14:textId="77777777" w:rsidR="00252803" w:rsidRPr="00E20C19" w:rsidRDefault="00823F92">
            <w:pPr>
              <w:widowControl w:val="0"/>
              <w:rPr>
                <w:rFonts w:eastAsia="Tahoma" w:cs="Times New Roman"/>
                <w:sz w:val="20"/>
                <w:szCs w:val="20"/>
                <w:lang w:val="lv-LV"/>
              </w:rPr>
            </w:pPr>
            <w:r w:rsidRPr="00E20C19">
              <w:rPr>
                <w:rFonts w:eastAsia="Tahoma" w:cs="Times New Roman"/>
                <w:b/>
                <w:sz w:val="20"/>
                <w:szCs w:val="20"/>
                <w:lang w:val="lv-LV"/>
              </w:rPr>
              <w:t>Investīcijas EUR uz audzēkni</w:t>
            </w:r>
          </w:p>
        </w:tc>
      </w:tr>
      <w:tr w:rsidR="006843F5" w:rsidRPr="00E20C19" w14:paraId="64FA78D6" w14:textId="77777777" w:rsidTr="007B595F">
        <w:trPr>
          <w:trHeight w:val="2177"/>
        </w:trPr>
        <w:tc>
          <w:tcPr>
            <w:tcW w:w="1250" w:type="dxa"/>
            <w:shd w:val="clear" w:color="auto" w:fill="auto"/>
            <w:tcMar>
              <w:top w:w="100" w:type="dxa"/>
              <w:left w:w="100" w:type="dxa"/>
              <w:bottom w:w="100" w:type="dxa"/>
              <w:right w:w="100" w:type="dxa"/>
            </w:tcMar>
          </w:tcPr>
          <w:p w14:paraId="27BF62EC" w14:textId="77777777" w:rsidR="006843F5" w:rsidRPr="00E20C19" w:rsidRDefault="006843F5" w:rsidP="006843F5">
            <w:pPr>
              <w:widowControl w:val="0"/>
              <w:jc w:val="left"/>
              <w:rPr>
                <w:rFonts w:eastAsia="Tahoma" w:cs="Times New Roman"/>
                <w:sz w:val="20"/>
                <w:szCs w:val="20"/>
                <w:lang w:val="lv-LV"/>
              </w:rPr>
            </w:pPr>
            <w:r w:rsidRPr="00E20C19">
              <w:rPr>
                <w:rFonts w:eastAsia="Tahoma" w:cs="Times New Roman"/>
                <w:sz w:val="20"/>
                <w:szCs w:val="20"/>
                <w:lang w:val="lv-LV"/>
              </w:rPr>
              <w:t>Muzeja 3</w:t>
            </w:r>
          </w:p>
        </w:tc>
        <w:tc>
          <w:tcPr>
            <w:tcW w:w="1530" w:type="dxa"/>
            <w:shd w:val="clear" w:color="auto" w:fill="auto"/>
            <w:tcMar>
              <w:top w:w="100" w:type="dxa"/>
              <w:left w:w="100" w:type="dxa"/>
              <w:bottom w:w="100" w:type="dxa"/>
              <w:right w:w="100" w:type="dxa"/>
            </w:tcMar>
          </w:tcPr>
          <w:p w14:paraId="7442C668" w14:textId="77777777" w:rsidR="006843F5" w:rsidRPr="00E20C19" w:rsidRDefault="006843F5" w:rsidP="006843F5">
            <w:pPr>
              <w:widowControl w:val="0"/>
              <w:rPr>
                <w:rFonts w:eastAsia="Tahoma" w:cs="Times New Roman"/>
                <w:sz w:val="20"/>
                <w:szCs w:val="20"/>
                <w:lang w:val="lv-LV"/>
              </w:rPr>
            </w:pPr>
          </w:p>
        </w:tc>
        <w:tc>
          <w:tcPr>
            <w:tcW w:w="1832" w:type="dxa"/>
            <w:shd w:val="clear" w:color="auto" w:fill="auto"/>
            <w:tcMar>
              <w:top w:w="100" w:type="dxa"/>
              <w:left w:w="100" w:type="dxa"/>
              <w:bottom w:w="100" w:type="dxa"/>
              <w:right w:w="100" w:type="dxa"/>
            </w:tcMar>
          </w:tcPr>
          <w:p w14:paraId="40C27958" w14:textId="77777777" w:rsidR="006843F5" w:rsidRPr="00E20C19" w:rsidRDefault="006843F5" w:rsidP="006843F5">
            <w:pPr>
              <w:widowControl w:val="0"/>
              <w:rPr>
                <w:rFonts w:eastAsia="Tahoma" w:cs="Times New Roman"/>
                <w:sz w:val="20"/>
                <w:szCs w:val="20"/>
                <w:lang w:val="lv-LV"/>
              </w:rPr>
            </w:pPr>
          </w:p>
        </w:tc>
        <w:tc>
          <w:tcPr>
            <w:tcW w:w="1408" w:type="dxa"/>
            <w:shd w:val="clear" w:color="auto" w:fill="auto"/>
            <w:tcMar>
              <w:top w:w="100" w:type="dxa"/>
              <w:left w:w="100" w:type="dxa"/>
              <w:bottom w:w="100" w:type="dxa"/>
              <w:right w:w="100" w:type="dxa"/>
            </w:tcMar>
          </w:tcPr>
          <w:p w14:paraId="7FB5FEA8" w14:textId="77777777" w:rsidR="006843F5" w:rsidRPr="00E20C19" w:rsidRDefault="006843F5" w:rsidP="006843F5">
            <w:pPr>
              <w:widowControl w:val="0"/>
              <w:rPr>
                <w:rFonts w:eastAsia="Tahoma" w:cs="Times New Roman"/>
                <w:sz w:val="20"/>
                <w:szCs w:val="20"/>
                <w:lang w:val="lv-LV"/>
              </w:rPr>
            </w:pPr>
          </w:p>
        </w:tc>
        <w:tc>
          <w:tcPr>
            <w:tcW w:w="1717" w:type="dxa"/>
            <w:shd w:val="clear" w:color="auto" w:fill="auto"/>
            <w:tcMar>
              <w:top w:w="100" w:type="dxa"/>
              <w:left w:w="100" w:type="dxa"/>
              <w:bottom w:w="100" w:type="dxa"/>
              <w:right w:w="100" w:type="dxa"/>
            </w:tcMar>
          </w:tcPr>
          <w:p w14:paraId="03F75D22" w14:textId="77777777" w:rsidR="006843F5" w:rsidRPr="00E20C19" w:rsidRDefault="006843F5" w:rsidP="006843F5">
            <w:pPr>
              <w:widowControl w:val="0"/>
              <w:rPr>
                <w:rFonts w:eastAsia="Tahoma" w:cs="Times New Roman"/>
                <w:sz w:val="20"/>
                <w:szCs w:val="20"/>
                <w:lang w:val="lv-LV"/>
              </w:rPr>
            </w:pPr>
          </w:p>
        </w:tc>
        <w:tc>
          <w:tcPr>
            <w:tcW w:w="1385" w:type="dxa"/>
            <w:shd w:val="clear" w:color="auto" w:fill="auto"/>
            <w:tcMar>
              <w:top w:w="100" w:type="dxa"/>
              <w:left w:w="100" w:type="dxa"/>
              <w:bottom w:w="100" w:type="dxa"/>
              <w:right w:w="100" w:type="dxa"/>
            </w:tcMar>
          </w:tcPr>
          <w:p w14:paraId="51A750DF" w14:textId="77777777"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Esošās ēkas pārbūve dienesta viesnīcas </w:t>
            </w:r>
            <w:r>
              <w:rPr>
                <w:rFonts w:eastAsia="Tahoma" w:cs="Times New Roman"/>
                <w:sz w:val="20"/>
                <w:szCs w:val="20"/>
                <w:lang w:val="lv-LV"/>
              </w:rPr>
              <w:t xml:space="preserve">un metodiskā centra </w:t>
            </w:r>
            <w:r w:rsidRPr="00E20C19">
              <w:rPr>
                <w:rFonts w:eastAsia="Tahoma" w:cs="Times New Roman"/>
                <w:sz w:val="20"/>
                <w:szCs w:val="20"/>
                <w:lang w:val="lv-LV"/>
              </w:rPr>
              <w:t>vajadzībām</w:t>
            </w:r>
          </w:p>
          <w:p w14:paraId="1AD64EDC" w14:textId="77777777" w:rsidR="006843F5" w:rsidRDefault="006843F5" w:rsidP="006843F5">
            <w:pPr>
              <w:widowControl w:val="0"/>
              <w:rPr>
                <w:rFonts w:cs="Times New Roman"/>
                <w:sz w:val="20"/>
                <w:szCs w:val="20"/>
                <w:lang w:val="lv-LV"/>
              </w:rPr>
            </w:pPr>
            <w:r>
              <w:rPr>
                <w:rFonts w:cs="Times New Roman"/>
                <w:sz w:val="20"/>
                <w:szCs w:val="20"/>
                <w:lang w:val="lv-LV"/>
              </w:rPr>
              <w:t xml:space="preserve">1815000  </w:t>
            </w:r>
            <w:r w:rsidRPr="00E20C19">
              <w:rPr>
                <w:rFonts w:cs="Times New Roman"/>
                <w:sz w:val="20"/>
                <w:szCs w:val="20"/>
                <w:lang w:val="lv-LV"/>
              </w:rPr>
              <w:t xml:space="preserve">EUR </w:t>
            </w:r>
          </w:p>
          <w:p w14:paraId="398CEFF5" w14:textId="2A9C0B37" w:rsidR="006843F5" w:rsidRPr="00E20C19" w:rsidRDefault="006843F5" w:rsidP="006843F5">
            <w:pPr>
              <w:widowControl w:val="0"/>
              <w:rPr>
                <w:rFonts w:cs="Times New Roman"/>
                <w:sz w:val="20"/>
                <w:szCs w:val="20"/>
                <w:lang w:val="lv-LV"/>
              </w:rPr>
            </w:pPr>
            <w:r>
              <w:rPr>
                <w:rFonts w:cs="Times New Roman"/>
                <w:sz w:val="20"/>
                <w:szCs w:val="20"/>
                <w:lang w:val="lv-LV"/>
              </w:rPr>
              <w:t xml:space="preserve">(plānotās izmaksas precizējamas pēc </w:t>
            </w:r>
            <w:r>
              <w:rPr>
                <w:rFonts w:cs="Times New Roman"/>
                <w:sz w:val="20"/>
                <w:szCs w:val="20"/>
                <w:lang w:val="lv-LV"/>
              </w:rPr>
              <w:lastRenderedPageBreak/>
              <w:t xml:space="preserve">būvprojekta aktualizācijas un iepirkuma) </w:t>
            </w:r>
          </w:p>
        </w:tc>
        <w:tc>
          <w:tcPr>
            <w:tcW w:w="1398" w:type="dxa"/>
            <w:shd w:val="clear" w:color="auto" w:fill="auto"/>
            <w:tcMar>
              <w:top w:w="100" w:type="dxa"/>
              <w:left w:w="100" w:type="dxa"/>
              <w:bottom w:w="100" w:type="dxa"/>
              <w:right w:w="100" w:type="dxa"/>
            </w:tcMar>
          </w:tcPr>
          <w:p w14:paraId="6EDE58D3" w14:textId="77777777" w:rsidR="006843F5" w:rsidRPr="00E20C19" w:rsidRDefault="006843F5" w:rsidP="006843F5">
            <w:pPr>
              <w:widowControl w:val="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63029A26" w14:textId="77777777" w:rsidR="006843F5" w:rsidRPr="00E20C19" w:rsidRDefault="006843F5" w:rsidP="006843F5">
            <w:pPr>
              <w:widowControl w:val="0"/>
              <w:rPr>
                <w:rFonts w:eastAsia="Tahoma" w:cs="Times New Roman"/>
                <w:sz w:val="20"/>
                <w:szCs w:val="20"/>
                <w:lang w:val="lv-LV"/>
              </w:rPr>
            </w:pPr>
          </w:p>
        </w:tc>
        <w:tc>
          <w:tcPr>
            <w:tcW w:w="1530" w:type="dxa"/>
            <w:shd w:val="clear" w:color="auto" w:fill="auto"/>
            <w:tcMar>
              <w:top w:w="100" w:type="dxa"/>
              <w:left w:w="100" w:type="dxa"/>
              <w:bottom w:w="100" w:type="dxa"/>
              <w:right w:w="100" w:type="dxa"/>
            </w:tcMar>
          </w:tcPr>
          <w:p w14:paraId="75E09B9D" w14:textId="77777777" w:rsidR="006843F5" w:rsidRPr="00E20C19" w:rsidRDefault="006843F5" w:rsidP="006843F5">
            <w:pPr>
              <w:widowControl w:val="0"/>
              <w:rPr>
                <w:rFonts w:eastAsia="Tahoma" w:cs="Times New Roman"/>
                <w:sz w:val="20"/>
                <w:szCs w:val="20"/>
                <w:lang w:val="lv-LV"/>
              </w:rPr>
            </w:pPr>
          </w:p>
        </w:tc>
        <w:tc>
          <w:tcPr>
            <w:tcW w:w="1440" w:type="dxa"/>
            <w:shd w:val="clear" w:color="auto" w:fill="auto"/>
            <w:tcMar>
              <w:top w:w="100" w:type="dxa"/>
              <w:left w:w="100" w:type="dxa"/>
              <w:bottom w:w="100" w:type="dxa"/>
              <w:right w:w="100" w:type="dxa"/>
            </w:tcMar>
          </w:tcPr>
          <w:p w14:paraId="44BEC0E2" w14:textId="77777777" w:rsidR="006843F5" w:rsidRPr="00E20C19" w:rsidRDefault="006843F5" w:rsidP="006843F5">
            <w:pPr>
              <w:widowControl w:val="0"/>
              <w:rPr>
                <w:rFonts w:eastAsia="Tahoma" w:cs="Times New Roman"/>
                <w:sz w:val="20"/>
                <w:szCs w:val="20"/>
                <w:lang w:val="lv-LV"/>
              </w:rPr>
            </w:pPr>
          </w:p>
        </w:tc>
      </w:tr>
      <w:tr w:rsidR="006843F5" w:rsidRPr="00E20C19" w14:paraId="561C5F68" w14:textId="77777777" w:rsidTr="007B595F">
        <w:trPr>
          <w:trHeight w:val="20"/>
        </w:trPr>
        <w:tc>
          <w:tcPr>
            <w:tcW w:w="1250" w:type="dxa"/>
            <w:shd w:val="clear" w:color="auto" w:fill="auto"/>
            <w:tcMar>
              <w:top w:w="100" w:type="dxa"/>
              <w:left w:w="100" w:type="dxa"/>
              <w:bottom w:w="100" w:type="dxa"/>
              <w:right w:w="100" w:type="dxa"/>
            </w:tcMar>
          </w:tcPr>
          <w:p w14:paraId="77FAA8AB" w14:textId="77777777" w:rsidR="006843F5" w:rsidRPr="00E20C19" w:rsidRDefault="006843F5" w:rsidP="006843F5">
            <w:pPr>
              <w:widowControl w:val="0"/>
              <w:jc w:val="left"/>
              <w:rPr>
                <w:rFonts w:eastAsia="Tahoma" w:cs="Times New Roman"/>
                <w:sz w:val="20"/>
                <w:szCs w:val="20"/>
                <w:lang w:val="lv-LV"/>
              </w:rPr>
            </w:pPr>
            <w:r w:rsidRPr="00E20C19">
              <w:rPr>
                <w:rFonts w:eastAsia="Tahoma" w:cs="Times New Roman"/>
                <w:sz w:val="20"/>
                <w:szCs w:val="20"/>
                <w:lang w:val="lv-LV"/>
              </w:rPr>
              <w:t>Muzeja 3 (garāžas)</w:t>
            </w:r>
          </w:p>
        </w:tc>
        <w:tc>
          <w:tcPr>
            <w:tcW w:w="1530" w:type="dxa"/>
            <w:shd w:val="clear" w:color="auto" w:fill="auto"/>
            <w:tcMar>
              <w:top w:w="100" w:type="dxa"/>
              <w:left w:w="100" w:type="dxa"/>
              <w:bottom w:w="100" w:type="dxa"/>
              <w:right w:w="100" w:type="dxa"/>
            </w:tcMar>
          </w:tcPr>
          <w:p w14:paraId="6185BE4B" w14:textId="29C6B15E" w:rsidR="006843F5" w:rsidRPr="00E20C19" w:rsidRDefault="006843F5" w:rsidP="006843F5">
            <w:pPr>
              <w:widowControl w:val="0"/>
              <w:rPr>
                <w:rFonts w:eastAsia="Tahoma" w:cs="Times New Roman"/>
                <w:sz w:val="20"/>
                <w:szCs w:val="20"/>
                <w:lang w:val="lv-LV"/>
              </w:rPr>
            </w:pPr>
            <w:r w:rsidRPr="00E20C19">
              <w:rPr>
                <w:rFonts w:eastAsia="Tahoma" w:cs="Times New Roman"/>
                <w:b/>
                <w:sz w:val="20"/>
                <w:szCs w:val="20"/>
                <w:lang w:val="lv-LV"/>
              </w:rPr>
              <w:t>Maketēšanas darbnīcas</w:t>
            </w:r>
            <w:r w:rsidRPr="00E20C19">
              <w:rPr>
                <w:rFonts w:eastAsia="Tahoma" w:cs="Times New Roman"/>
                <w:sz w:val="20"/>
                <w:szCs w:val="20"/>
                <w:lang w:val="lv-LV"/>
              </w:rPr>
              <w:t xml:space="preserve"> pārvietošana/pilnveide (CNC frēze, griešanas iekārtas, darba galdi un krēsli)</w:t>
            </w:r>
          </w:p>
          <w:p w14:paraId="0FDC7421" w14:textId="77777777"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8600 EUR</w:t>
            </w:r>
          </w:p>
          <w:p w14:paraId="47A7FA18" w14:textId="2EB92566"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19 500  EUR –aprīkojuma iegādes 1.kārta (CNC frēzes, kompresors) kokapstrādes darbnīcai</w:t>
            </w:r>
          </w:p>
          <w:p w14:paraId="66259CC8" w14:textId="12324CCE" w:rsidR="006843F5" w:rsidRPr="00E20C19" w:rsidRDefault="006843F5" w:rsidP="006843F5">
            <w:pPr>
              <w:widowControl w:val="0"/>
              <w:rPr>
                <w:rFonts w:eastAsia="Tahoma" w:cs="Times New Roman"/>
                <w:sz w:val="20"/>
                <w:szCs w:val="20"/>
                <w:lang w:val="lv-LV"/>
              </w:rPr>
            </w:pPr>
          </w:p>
        </w:tc>
        <w:tc>
          <w:tcPr>
            <w:tcW w:w="1832" w:type="dxa"/>
            <w:shd w:val="clear" w:color="auto" w:fill="auto"/>
            <w:tcMar>
              <w:top w:w="100" w:type="dxa"/>
              <w:left w:w="100" w:type="dxa"/>
              <w:bottom w:w="100" w:type="dxa"/>
              <w:right w:w="100" w:type="dxa"/>
            </w:tcMar>
          </w:tcPr>
          <w:p w14:paraId="4BFC9DD1" w14:textId="77777777" w:rsidR="006843F5" w:rsidRPr="00E20C19" w:rsidRDefault="006843F5" w:rsidP="006843F5">
            <w:pPr>
              <w:widowControl w:val="0"/>
              <w:rPr>
                <w:rFonts w:eastAsia="Tahoma" w:cs="Times New Roman"/>
                <w:sz w:val="20"/>
                <w:szCs w:val="20"/>
                <w:lang w:val="lv-LV"/>
              </w:rPr>
            </w:pPr>
          </w:p>
        </w:tc>
        <w:tc>
          <w:tcPr>
            <w:tcW w:w="1408" w:type="dxa"/>
            <w:shd w:val="clear" w:color="auto" w:fill="auto"/>
            <w:tcMar>
              <w:top w:w="100" w:type="dxa"/>
              <w:left w:w="100" w:type="dxa"/>
              <w:bottom w:w="100" w:type="dxa"/>
              <w:right w:w="100" w:type="dxa"/>
            </w:tcMar>
          </w:tcPr>
          <w:p w14:paraId="353F29C0" w14:textId="77777777" w:rsidR="006843F5" w:rsidRPr="00E20C19" w:rsidRDefault="006843F5" w:rsidP="006843F5">
            <w:pPr>
              <w:widowControl w:val="0"/>
              <w:rPr>
                <w:rFonts w:eastAsia="Tahoma" w:cs="Times New Roman"/>
                <w:sz w:val="20"/>
                <w:szCs w:val="20"/>
                <w:lang w:val="lv-LV"/>
              </w:rPr>
            </w:pPr>
          </w:p>
        </w:tc>
        <w:tc>
          <w:tcPr>
            <w:tcW w:w="1717" w:type="dxa"/>
            <w:shd w:val="clear" w:color="auto" w:fill="auto"/>
            <w:tcMar>
              <w:top w:w="100" w:type="dxa"/>
              <w:left w:w="100" w:type="dxa"/>
              <w:bottom w:w="100" w:type="dxa"/>
              <w:right w:w="100" w:type="dxa"/>
            </w:tcMar>
          </w:tcPr>
          <w:p w14:paraId="533187E3" w14:textId="77777777" w:rsidR="006843F5" w:rsidRPr="00E20C19" w:rsidRDefault="006843F5" w:rsidP="006843F5">
            <w:pPr>
              <w:widowControl w:val="0"/>
              <w:rPr>
                <w:rFonts w:eastAsia="Tahoma" w:cs="Times New Roman"/>
                <w:sz w:val="20"/>
                <w:szCs w:val="20"/>
                <w:lang w:val="lv-LV"/>
              </w:rPr>
            </w:pPr>
          </w:p>
        </w:tc>
        <w:tc>
          <w:tcPr>
            <w:tcW w:w="1385" w:type="dxa"/>
            <w:shd w:val="clear" w:color="auto" w:fill="auto"/>
            <w:tcMar>
              <w:top w:w="100" w:type="dxa"/>
              <w:left w:w="100" w:type="dxa"/>
              <w:bottom w:w="100" w:type="dxa"/>
              <w:right w:w="100" w:type="dxa"/>
            </w:tcMar>
          </w:tcPr>
          <w:p w14:paraId="2E36E0D7" w14:textId="77777777" w:rsidR="006843F5" w:rsidRPr="00E20C19" w:rsidRDefault="006843F5" w:rsidP="006843F5">
            <w:pPr>
              <w:widowControl w:val="0"/>
              <w:rPr>
                <w:rFonts w:eastAsia="Tahoma" w:cs="Times New Roman"/>
                <w:sz w:val="20"/>
                <w:szCs w:val="20"/>
                <w:lang w:val="lv-LV"/>
              </w:rPr>
            </w:pPr>
          </w:p>
        </w:tc>
        <w:tc>
          <w:tcPr>
            <w:tcW w:w="1398" w:type="dxa"/>
            <w:shd w:val="clear" w:color="auto" w:fill="auto"/>
            <w:tcMar>
              <w:top w:w="100" w:type="dxa"/>
              <w:left w:w="100" w:type="dxa"/>
              <w:bottom w:w="100" w:type="dxa"/>
              <w:right w:w="100" w:type="dxa"/>
            </w:tcMar>
          </w:tcPr>
          <w:p w14:paraId="0A5C55A0" w14:textId="75285F54"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Avārijas stāvoklī esošo garāžu nojaukšana un </w:t>
            </w:r>
            <w:proofErr w:type="spellStart"/>
            <w:r w:rsidRPr="00E20C19">
              <w:rPr>
                <w:rFonts w:eastAsia="Tahoma" w:cs="Times New Roman"/>
                <w:sz w:val="20"/>
                <w:szCs w:val="20"/>
                <w:lang w:val="lv-LV"/>
              </w:rPr>
              <w:t>prototipēšanas</w:t>
            </w:r>
            <w:proofErr w:type="spellEnd"/>
            <w:r w:rsidRPr="00E20C19">
              <w:rPr>
                <w:rFonts w:eastAsia="Tahoma" w:cs="Times New Roman"/>
                <w:sz w:val="20"/>
                <w:szCs w:val="20"/>
                <w:lang w:val="lv-LV"/>
              </w:rPr>
              <w:t xml:space="preserve"> darbnīcas izbūve (esošo un jauno izglītības programmu vajadzībām)</w:t>
            </w:r>
          </w:p>
          <w:p w14:paraId="7E0D80D3" w14:textId="7353E98C" w:rsidR="006843F5" w:rsidRPr="00E20C19" w:rsidRDefault="006843F5" w:rsidP="006843F5">
            <w:pPr>
              <w:widowControl w:val="0"/>
              <w:rPr>
                <w:rFonts w:eastAsia="Tahoma" w:cs="Times New Roman"/>
                <w:sz w:val="20"/>
                <w:szCs w:val="20"/>
                <w:lang w:val="lv-LV"/>
              </w:rPr>
            </w:pPr>
            <w:r w:rsidRPr="00E20C19">
              <w:rPr>
                <w:rFonts w:cs="Times New Roman"/>
                <w:sz w:val="20"/>
                <w:szCs w:val="20"/>
                <w:lang w:val="lv-LV"/>
              </w:rPr>
              <w:t>1 801 103,60 EUR</w:t>
            </w:r>
            <w:r w:rsidRPr="00E20C19">
              <w:rPr>
                <w:rFonts w:eastAsia="Tahoma" w:cs="Times New Roman"/>
                <w:sz w:val="20"/>
                <w:szCs w:val="20"/>
                <w:lang w:val="lv-LV"/>
              </w:rPr>
              <w:t>– būvniecības darbi</w:t>
            </w:r>
          </w:p>
          <w:p w14:paraId="134D9379" w14:textId="3087B70A" w:rsidR="006843F5" w:rsidRPr="00E20C19" w:rsidRDefault="006843F5" w:rsidP="006843F5">
            <w:pPr>
              <w:widowControl w:val="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221F5337" w14:textId="77777777" w:rsidR="006843F5" w:rsidRPr="00E20C19" w:rsidRDefault="006843F5" w:rsidP="006843F5">
            <w:pPr>
              <w:widowControl w:val="0"/>
              <w:rPr>
                <w:rFonts w:eastAsia="Tahoma" w:cs="Times New Roman"/>
                <w:sz w:val="20"/>
                <w:szCs w:val="20"/>
                <w:lang w:val="lv-LV"/>
              </w:rPr>
            </w:pPr>
          </w:p>
        </w:tc>
        <w:tc>
          <w:tcPr>
            <w:tcW w:w="1530" w:type="dxa"/>
            <w:shd w:val="clear" w:color="auto" w:fill="auto"/>
            <w:tcMar>
              <w:top w:w="100" w:type="dxa"/>
              <w:left w:w="100" w:type="dxa"/>
              <w:bottom w:w="100" w:type="dxa"/>
              <w:right w:w="100" w:type="dxa"/>
            </w:tcMar>
          </w:tcPr>
          <w:p w14:paraId="26C818AF" w14:textId="77777777" w:rsidR="006843F5" w:rsidRPr="00E20C19" w:rsidRDefault="006843F5" w:rsidP="006843F5">
            <w:pPr>
              <w:widowControl w:val="0"/>
              <w:rPr>
                <w:rFonts w:eastAsia="Tahoma" w:cs="Times New Roman"/>
                <w:sz w:val="20"/>
                <w:szCs w:val="20"/>
                <w:lang w:val="lv-LV"/>
              </w:rPr>
            </w:pPr>
          </w:p>
        </w:tc>
        <w:tc>
          <w:tcPr>
            <w:tcW w:w="1440" w:type="dxa"/>
            <w:shd w:val="clear" w:color="auto" w:fill="auto"/>
            <w:tcMar>
              <w:top w:w="100" w:type="dxa"/>
              <w:left w:w="100" w:type="dxa"/>
              <w:bottom w:w="100" w:type="dxa"/>
              <w:right w:w="100" w:type="dxa"/>
            </w:tcMar>
          </w:tcPr>
          <w:p w14:paraId="6567B1C9" w14:textId="77777777" w:rsidR="006843F5" w:rsidRPr="00E20C19" w:rsidRDefault="006843F5" w:rsidP="006843F5">
            <w:pPr>
              <w:widowControl w:val="0"/>
              <w:rPr>
                <w:rFonts w:eastAsia="Tahoma" w:cs="Times New Roman"/>
                <w:sz w:val="20"/>
                <w:szCs w:val="20"/>
                <w:lang w:val="lv-LV"/>
              </w:rPr>
            </w:pPr>
          </w:p>
        </w:tc>
      </w:tr>
      <w:tr w:rsidR="006843F5" w:rsidRPr="00E20C19" w14:paraId="3F0BEAFE" w14:textId="77777777" w:rsidTr="007B595F">
        <w:trPr>
          <w:trHeight w:val="20"/>
        </w:trPr>
        <w:tc>
          <w:tcPr>
            <w:tcW w:w="1250" w:type="dxa"/>
            <w:shd w:val="clear" w:color="auto" w:fill="auto"/>
            <w:tcMar>
              <w:top w:w="100" w:type="dxa"/>
              <w:left w:w="100" w:type="dxa"/>
              <w:bottom w:w="100" w:type="dxa"/>
              <w:right w:w="100" w:type="dxa"/>
            </w:tcMar>
          </w:tcPr>
          <w:p w14:paraId="414EC347" w14:textId="505465E9"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lastRenderedPageBreak/>
              <w:t>Saules 6</w:t>
            </w:r>
          </w:p>
        </w:tc>
        <w:tc>
          <w:tcPr>
            <w:tcW w:w="1530" w:type="dxa"/>
            <w:shd w:val="clear" w:color="auto" w:fill="auto"/>
            <w:tcMar>
              <w:top w:w="100" w:type="dxa"/>
              <w:left w:w="100" w:type="dxa"/>
              <w:bottom w:w="100" w:type="dxa"/>
              <w:right w:w="100" w:type="dxa"/>
            </w:tcMar>
          </w:tcPr>
          <w:p w14:paraId="3EF03A2E" w14:textId="01021E77"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Aprīkojuma iegāde </w:t>
            </w:r>
            <w:r w:rsidRPr="00E20C19">
              <w:rPr>
                <w:rFonts w:eastAsia="Tahoma" w:cs="Times New Roman"/>
                <w:b/>
                <w:sz w:val="20"/>
                <w:szCs w:val="20"/>
                <w:lang w:val="lv-LV"/>
              </w:rPr>
              <w:t>drukas tehnoloģiju darbnīcas</w:t>
            </w:r>
            <w:r w:rsidRPr="00E20C19">
              <w:rPr>
                <w:rFonts w:eastAsia="Tahoma" w:cs="Times New Roman"/>
                <w:sz w:val="20"/>
                <w:szCs w:val="20"/>
                <w:lang w:val="lv-LV"/>
              </w:rPr>
              <w:t xml:space="preserve"> modernizācijai (sublimācijas printeris, sietspiedes drukas pilna tehnoloģ</w:t>
            </w:r>
            <w:r>
              <w:rPr>
                <w:rFonts w:eastAsia="Tahoma" w:cs="Times New Roman"/>
                <w:sz w:val="20"/>
                <w:szCs w:val="20"/>
                <w:lang w:val="lv-LV"/>
              </w:rPr>
              <w:t>i</w:t>
            </w:r>
            <w:r w:rsidRPr="00E20C19">
              <w:rPr>
                <w:rFonts w:eastAsia="Tahoma" w:cs="Times New Roman"/>
                <w:sz w:val="20"/>
                <w:szCs w:val="20"/>
                <w:lang w:val="lv-LV"/>
              </w:rPr>
              <w:t>jas cikla izveide)</w:t>
            </w:r>
          </w:p>
          <w:p w14:paraId="114959B3" w14:textId="3BF3B956"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6000 EUR</w:t>
            </w:r>
          </w:p>
          <w:p w14:paraId="24C9DFBB" w14:textId="3A9DC329" w:rsidR="006843F5" w:rsidRPr="00E20C19" w:rsidRDefault="006843F5" w:rsidP="006843F5">
            <w:pPr>
              <w:widowControl w:val="0"/>
              <w:rPr>
                <w:rFonts w:eastAsia="Tahoma" w:cs="Times New Roman"/>
                <w:sz w:val="20"/>
                <w:szCs w:val="20"/>
                <w:lang w:val="lv-LV"/>
              </w:rPr>
            </w:pPr>
            <w:r w:rsidRPr="00E20C19">
              <w:rPr>
                <w:rFonts w:eastAsia="Tahoma" w:cs="Times New Roman"/>
                <w:b/>
                <w:sz w:val="20"/>
                <w:szCs w:val="20"/>
                <w:lang w:val="lv-LV"/>
              </w:rPr>
              <w:t>Šķiedras tekstila mākslas</w:t>
            </w:r>
            <w:r w:rsidRPr="00E20C19">
              <w:rPr>
                <w:rFonts w:eastAsia="Tahoma" w:cs="Times New Roman"/>
                <w:sz w:val="20"/>
                <w:szCs w:val="20"/>
                <w:lang w:val="lv-LV"/>
              </w:rPr>
              <w:t xml:space="preserve"> darbnīcas modernizācija: aprīkojuma iegāde (tvaicējamais katls, š</w:t>
            </w:r>
            <w:r>
              <w:rPr>
                <w:rFonts w:eastAsia="Tahoma" w:cs="Times New Roman"/>
                <w:sz w:val="20"/>
                <w:szCs w:val="20"/>
                <w:lang w:val="lv-LV"/>
              </w:rPr>
              <w:t>u</w:t>
            </w:r>
            <w:r w:rsidRPr="00E20C19">
              <w:rPr>
                <w:rFonts w:eastAsia="Tahoma" w:cs="Times New Roman"/>
                <w:sz w:val="20"/>
                <w:szCs w:val="20"/>
                <w:lang w:val="lv-LV"/>
              </w:rPr>
              <w:t xml:space="preserve">jmašīnas </w:t>
            </w:r>
            <w:proofErr w:type="spellStart"/>
            <w:r w:rsidRPr="00E20C19">
              <w:rPr>
                <w:rFonts w:eastAsia="Tahoma" w:cs="Times New Roman"/>
                <w:sz w:val="20"/>
                <w:szCs w:val="20"/>
                <w:lang w:val="lv-LV"/>
              </w:rPr>
              <w:t>Heavy</w:t>
            </w:r>
            <w:proofErr w:type="spellEnd"/>
            <w:r w:rsidRPr="00E20C19">
              <w:rPr>
                <w:rFonts w:eastAsia="Tahoma" w:cs="Times New Roman"/>
                <w:sz w:val="20"/>
                <w:szCs w:val="20"/>
                <w:lang w:val="lv-LV"/>
              </w:rPr>
              <w:t xml:space="preserve"> </w:t>
            </w:r>
            <w:proofErr w:type="spellStart"/>
            <w:r w:rsidRPr="00E20C19">
              <w:rPr>
                <w:rFonts w:eastAsia="Tahoma" w:cs="Times New Roman"/>
                <w:sz w:val="20"/>
                <w:szCs w:val="20"/>
                <w:lang w:val="lv-LV"/>
              </w:rPr>
              <w:t>duty</w:t>
            </w:r>
            <w:proofErr w:type="spellEnd"/>
            <w:r w:rsidRPr="00E20C19">
              <w:rPr>
                <w:rFonts w:eastAsia="Tahoma" w:cs="Times New Roman"/>
                <w:sz w:val="20"/>
                <w:szCs w:val="20"/>
                <w:lang w:val="lv-LV"/>
              </w:rPr>
              <w:t>)- 1100 EUR</w:t>
            </w:r>
          </w:p>
          <w:p w14:paraId="05A65C0E" w14:textId="28ECF042" w:rsidR="006843F5" w:rsidRPr="00E20C19" w:rsidRDefault="006843F5" w:rsidP="006843F5">
            <w:pPr>
              <w:widowControl w:val="0"/>
              <w:rPr>
                <w:rFonts w:eastAsia="Tahoma" w:cs="Times New Roman"/>
                <w:sz w:val="20"/>
                <w:szCs w:val="20"/>
                <w:lang w:val="lv-LV"/>
              </w:rPr>
            </w:pPr>
          </w:p>
        </w:tc>
        <w:tc>
          <w:tcPr>
            <w:tcW w:w="1832" w:type="dxa"/>
            <w:shd w:val="clear" w:color="auto" w:fill="auto"/>
            <w:tcMar>
              <w:top w:w="100" w:type="dxa"/>
              <w:left w:w="100" w:type="dxa"/>
              <w:bottom w:w="100" w:type="dxa"/>
              <w:right w:w="100" w:type="dxa"/>
            </w:tcMar>
          </w:tcPr>
          <w:p w14:paraId="5A262FB8" w14:textId="77777777" w:rsidR="006843F5" w:rsidRPr="00E20C19" w:rsidRDefault="006843F5" w:rsidP="006843F5">
            <w:pPr>
              <w:widowControl w:val="0"/>
              <w:rPr>
                <w:rFonts w:eastAsia="Tahoma" w:cs="Times New Roman"/>
                <w:sz w:val="20"/>
                <w:szCs w:val="20"/>
                <w:lang w:val="lv-LV"/>
              </w:rPr>
            </w:pPr>
          </w:p>
        </w:tc>
        <w:tc>
          <w:tcPr>
            <w:tcW w:w="1408" w:type="dxa"/>
            <w:shd w:val="clear" w:color="auto" w:fill="auto"/>
            <w:tcMar>
              <w:top w:w="100" w:type="dxa"/>
              <w:left w:w="100" w:type="dxa"/>
              <w:bottom w:w="100" w:type="dxa"/>
              <w:right w:w="100" w:type="dxa"/>
            </w:tcMar>
          </w:tcPr>
          <w:p w14:paraId="401C8DE2" w14:textId="21C62B41" w:rsidR="006843F5" w:rsidRPr="00E20C19" w:rsidRDefault="006843F5" w:rsidP="006843F5">
            <w:pPr>
              <w:widowControl w:val="0"/>
              <w:rPr>
                <w:rFonts w:eastAsia="Tahoma" w:cs="Times New Roman"/>
                <w:sz w:val="20"/>
                <w:szCs w:val="20"/>
                <w:lang w:val="lv-LV"/>
              </w:rPr>
            </w:pPr>
            <w:r w:rsidRPr="00E20C19">
              <w:rPr>
                <w:rFonts w:eastAsia="Tahoma" w:cs="Times New Roman"/>
                <w:b/>
                <w:sz w:val="20"/>
                <w:szCs w:val="20"/>
                <w:lang w:val="lv-LV"/>
              </w:rPr>
              <w:t>Multimediju studijas</w:t>
            </w:r>
            <w:r w:rsidRPr="00E20C19">
              <w:rPr>
                <w:rFonts w:eastAsia="Tahoma" w:cs="Times New Roman"/>
                <w:sz w:val="20"/>
                <w:szCs w:val="20"/>
                <w:lang w:val="lv-LV"/>
              </w:rPr>
              <w:t xml:space="preserve"> pilnveide (videokamera,</w:t>
            </w:r>
            <w:r>
              <w:rPr>
                <w:rFonts w:eastAsia="Tahoma" w:cs="Times New Roman"/>
                <w:sz w:val="20"/>
                <w:szCs w:val="20"/>
                <w:lang w:val="lv-LV"/>
              </w:rPr>
              <w:t xml:space="preserve"> </w:t>
            </w:r>
            <w:r w:rsidRPr="00E20C19">
              <w:rPr>
                <w:rFonts w:eastAsia="Tahoma" w:cs="Times New Roman"/>
                <w:sz w:val="20"/>
                <w:szCs w:val="20"/>
                <w:lang w:val="lv-LV"/>
              </w:rPr>
              <w:t>apgaismojuma sistēma) -16000 EUR</w:t>
            </w:r>
          </w:p>
          <w:p w14:paraId="74FF82DD" w14:textId="77777777" w:rsidR="006843F5" w:rsidRPr="00E20C19" w:rsidRDefault="006843F5" w:rsidP="006843F5">
            <w:pPr>
              <w:widowControl w:val="0"/>
              <w:rPr>
                <w:rFonts w:eastAsia="Tahoma" w:cs="Times New Roman"/>
                <w:sz w:val="20"/>
                <w:szCs w:val="20"/>
                <w:lang w:val="lv-LV"/>
              </w:rPr>
            </w:pPr>
          </w:p>
          <w:p w14:paraId="5EFB8167" w14:textId="77777777" w:rsidR="006843F5" w:rsidRPr="00E20C19" w:rsidRDefault="006843F5" w:rsidP="006843F5">
            <w:pPr>
              <w:widowControl w:val="0"/>
              <w:rPr>
                <w:rFonts w:eastAsia="Tahoma" w:cs="Times New Roman"/>
                <w:sz w:val="20"/>
                <w:szCs w:val="20"/>
                <w:lang w:val="lv-LV"/>
              </w:rPr>
            </w:pPr>
            <w:r w:rsidRPr="00E20C19">
              <w:rPr>
                <w:rFonts w:eastAsia="Tahoma" w:cs="Times New Roman"/>
                <w:b/>
                <w:sz w:val="20"/>
                <w:szCs w:val="20"/>
                <w:lang w:val="lv-LV"/>
              </w:rPr>
              <w:t>Multimediju datorklases</w:t>
            </w:r>
            <w:r w:rsidRPr="00E20C19">
              <w:rPr>
                <w:rFonts w:eastAsia="Tahoma" w:cs="Times New Roman"/>
                <w:sz w:val="20"/>
                <w:szCs w:val="20"/>
                <w:lang w:val="lv-LV"/>
              </w:rPr>
              <w:t xml:space="preserve"> paplašināšana (</w:t>
            </w:r>
            <w:proofErr w:type="spellStart"/>
            <w:r w:rsidRPr="00E20C19">
              <w:rPr>
                <w:rFonts w:eastAsia="Tahoma" w:cs="Times New Roman"/>
                <w:sz w:val="20"/>
                <w:szCs w:val="20"/>
                <w:lang w:val="lv-LV"/>
              </w:rPr>
              <w:t>Apple</w:t>
            </w:r>
            <w:proofErr w:type="spellEnd"/>
            <w:r w:rsidRPr="00E20C19">
              <w:rPr>
                <w:rFonts w:eastAsia="Tahoma" w:cs="Times New Roman"/>
                <w:sz w:val="20"/>
                <w:szCs w:val="20"/>
                <w:lang w:val="lv-LV"/>
              </w:rPr>
              <w:t xml:space="preserve"> </w:t>
            </w:r>
            <w:proofErr w:type="spellStart"/>
            <w:r w:rsidRPr="00E20C19">
              <w:rPr>
                <w:rFonts w:eastAsia="Tahoma" w:cs="Times New Roman"/>
                <w:sz w:val="20"/>
                <w:szCs w:val="20"/>
                <w:lang w:val="lv-LV"/>
              </w:rPr>
              <w:t>iMac</w:t>
            </w:r>
            <w:proofErr w:type="spellEnd"/>
            <w:r w:rsidRPr="00E20C19">
              <w:rPr>
                <w:rFonts w:eastAsia="Tahoma" w:cs="Times New Roman"/>
                <w:sz w:val="20"/>
                <w:szCs w:val="20"/>
                <w:lang w:val="lv-LV"/>
              </w:rPr>
              <w:t xml:space="preserve"> darba stacijas, grafiskās planšetes) -31000 EUR</w:t>
            </w:r>
          </w:p>
          <w:p w14:paraId="6FCF6F9F" w14:textId="5F14277F" w:rsidR="006843F5" w:rsidRPr="00E20C19" w:rsidRDefault="006843F5" w:rsidP="006843F5">
            <w:pPr>
              <w:widowControl w:val="0"/>
              <w:rPr>
                <w:rFonts w:eastAsia="Tahoma" w:cs="Times New Roman"/>
                <w:sz w:val="20"/>
                <w:szCs w:val="20"/>
                <w:lang w:val="lv-LV"/>
              </w:rPr>
            </w:pPr>
          </w:p>
          <w:p w14:paraId="10B8BE64" w14:textId="6E0952FC"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Stacionārās </w:t>
            </w:r>
            <w:proofErr w:type="spellStart"/>
            <w:r w:rsidRPr="00E20C19">
              <w:rPr>
                <w:rFonts w:eastAsia="Tahoma" w:cs="Times New Roman"/>
                <w:sz w:val="20"/>
                <w:szCs w:val="20"/>
                <w:lang w:val="lv-LV"/>
              </w:rPr>
              <w:t>datorstacijas</w:t>
            </w:r>
            <w:proofErr w:type="spellEnd"/>
            <w:r w:rsidRPr="00E20C19">
              <w:rPr>
                <w:rFonts w:eastAsia="Tahoma" w:cs="Times New Roman"/>
                <w:sz w:val="20"/>
                <w:szCs w:val="20"/>
                <w:lang w:val="lv-LV"/>
              </w:rPr>
              <w:t xml:space="preserve"> </w:t>
            </w:r>
            <w:r w:rsidRPr="00E20C19">
              <w:rPr>
                <w:rFonts w:eastAsia="Tahoma" w:cs="Times New Roman"/>
                <w:b/>
                <w:sz w:val="20"/>
                <w:szCs w:val="20"/>
                <w:lang w:val="lv-LV"/>
              </w:rPr>
              <w:t xml:space="preserve">tekstila dizaina </w:t>
            </w:r>
            <w:r w:rsidRPr="00E20C19">
              <w:rPr>
                <w:rFonts w:eastAsia="Tahoma" w:cs="Times New Roman"/>
                <w:sz w:val="20"/>
                <w:szCs w:val="20"/>
                <w:lang w:val="lv-LV"/>
              </w:rPr>
              <w:t>programmas vajadzībām: 8500 EUR</w:t>
            </w:r>
          </w:p>
          <w:p w14:paraId="233C1C6A" w14:textId="77777777" w:rsidR="006843F5" w:rsidRPr="00E20C19" w:rsidRDefault="006843F5" w:rsidP="006843F5">
            <w:pPr>
              <w:widowControl w:val="0"/>
              <w:rPr>
                <w:rFonts w:eastAsia="Tahoma" w:cs="Times New Roman"/>
                <w:sz w:val="20"/>
                <w:szCs w:val="20"/>
                <w:lang w:val="lv-LV"/>
              </w:rPr>
            </w:pPr>
          </w:p>
          <w:p w14:paraId="06018D40" w14:textId="79521EF3" w:rsidR="006843F5" w:rsidRPr="00E20C19" w:rsidRDefault="006843F5" w:rsidP="006843F5">
            <w:pPr>
              <w:widowControl w:val="0"/>
              <w:rPr>
                <w:rFonts w:eastAsia="Tahoma" w:cs="Times New Roman"/>
                <w:sz w:val="20"/>
                <w:szCs w:val="20"/>
                <w:lang w:val="lv-LV"/>
              </w:rPr>
            </w:pPr>
          </w:p>
        </w:tc>
        <w:tc>
          <w:tcPr>
            <w:tcW w:w="1717" w:type="dxa"/>
            <w:shd w:val="clear" w:color="auto" w:fill="auto"/>
            <w:tcMar>
              <w:top w:w="100" w:type="dxa"/>
              <w:left w:w="100" w:type="dxa"/>
              <w:bottom w:w="100" w:type="dxa"/>
              <w:right w:w="100" w:type="dxa"/>
            </w:tcMar>
          </w:tcPr>
          <w:p w14:paraId="049476D8" w14:textId="77777777" w:rsidR="006843F5" w:rsidRPr="00E20C19" w:rsidRDefault="006843F5" w:rsidP="006843F5">
            <w:pPr>
              <w:widowControl w:val="0"/>
              <w:rPr>
                <w:rFonts w:eastAsia="Tahoma" w:cs="Times New Roman"/>
                <w:sz w:val="20"/>
                <w:szCs w:val="20"/>
                <w:lang w:val="lv-LV"/>
              </w:rPr>
            </w:pPr>
          </w:p>
        </w:tc>
        <w:tc>
          <w:tcPr>
            <w:tcW w:w="1385" w:type="dxa"/>
            <w:shd w:val="clear" w:color="auto" w:fill="auto"/>
            <w:tcMar>
              <w:top w:w="100" w:type="dxa"/>
              <w:left w:w="100" w:type="dxa"/>
              <w:bottom w:w="100" w:type="dxa"/>
              <w:right w:w="100" w:type="dxa"/>
            </w:tcMar>
          </w:tcPr>
          <w:p w14:paraId="4E9FDE7C" w14:textId="77777777" w:rsidR="006843F5" w:rsidRPr="00E20C19" w:rsidRDefault="006843F5" w:rsidP="006843F5">
            <w:pPr>
              <w:widowControl w:val="0"/>
              <w:rPr>
                <w:rFonts w:eastAsia="Tahoma" w:cs="Times New Roman"/>
                <w:sz w:val="20"/>
                <w:szCs w:val="20"/>
                <w:lang w:val="lv-LV"/>
              </w:rPr>
            </w:pPr>
          </w:p>
        </w:tc>
        <w:tc>
          <w:tcPr>
            <w:tcW w:w="1398" w:type="dxa"/>
            <w:shd w:val="clear" w:color="auto" w:fill="auto"/>
            <w:tcMar>
              <w:top w:w="100" w:type="dxa"/>
              <w:left w:w="100" w:type="dxa"/>
              <w:bottom w:w="100" w:type="dxa"/>
              <w:right w:w="100" w:type="dxa"/>
            </w:tcMar>
          </w:tcPr>
          <w:p w14:paraId="662726B8" w14:textId="77777777" w:rsidR="006843F5" w:rsidRPr="00E20C19" w:rsidRDefault="006843F5" w:rsidP="006843F5">
            <w:pPr>
              <w:widowControl w:val="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07053B5C" w14:textId="77777777" w:rsidR="006843F5" w:rsidRPr="00E20C19" w:rsidRDefault="006843F5" w:rsidP="006843F5">
            <w:pPr>
              <w:widowControl w:val="0"/>
              <w:rPr>
                <w:rFonts w:eastAsia="Tahoma" w:cs="Times New Roman"/>
                <w:sz w:val="20"/>
                <w:szCs w:val="20"/>
                <w:lang w:val="lv-LV"/>
              </w:rPr>
            </w:pPr>
          </w:p>
        </w:tc>
        <w:tc>
          <w:tcPr>
            <w:tcW w:w="1530" w:type="dxa"/>
            <w:shd w:val="clear" w:color="auto" w:fill="auto"/>
            <w:tcMar>
              <w:top w:w="100" w:type="dxa"/>
              <w:left w:w="100" w:type="dxa"/>
              <w:bottom w:w="100" w:type="dxa"/>
              <w:right w:w="100" w:type="dxa"/>
            </w:tcMar>
          </w:tcPr>
          <w:p w14:paraId="6EC2FC14" w14:textId="77777777" w:rsidR="006843F5" w:rsidRPr="00E20C19" w:rsidRDefault="006843F5" w:rsidP="006843F5">
            <w:pPr>
              <w:widowControl w:val="0"/>
              <w:rPr>
                <w:rFonts w:eastAsia="Tahoma" w:cs="Times New Roman"/>
                <w:sz w:val="20"/>
                <w:szCs w:val="20"/>
                <w:lang w:val="lv-LV"/>
              </w:rPr>
            </w:pPr>
          </w:p>
        </w:tc>
        <w:tc>
          <w:tcPr>
            <w:tcW w:w="1440" w:type="dxa"/>
            <w:shd w:val="clear" w:color="auto" w:fill="auto"/>
            <w:tcMar>
              <w:top w:w="100" w:type="dxa"/>
              <w:left w:w="100" w:type="dxa"/>
              <w:bottom w:w="100" w:type="dxa"/>
              <w:right w:w="100" w:type="dxa"/>
            </w:tcMar>
          </w:tcPr>
          <w:p w14:paraId="494D8C4B" w14:textId="77777777" w:rsidR="006843F5" w:rsidRPr="00E20C19" w:rsidRDefault="006843F5" w:rsidP="006843F5">
            <w:pPr>
              <w:widowControl w:val="0"/>
              <w:rPr>
                <w:rFonts w:eastAsia="Tahoma" w:cs="Times New Roman"/>
                <w:sz w:val="20"/>
                <w:szCs w:val="20"/>
                <w:lang w:val="lv-LV"/>
              </w:rPr>
            </w:pPr>
          </w:p>
        </w:tc>
      </w:tr>
      <w:tr w:rsidR="006843F5" w:rsidRPr="00E20C19" w14:paraId="3823AB83" w14:textId="77777777" w:rsidTr="007B595F">
        <w:trPr>
          <w:trHeight w:val="20"/>
        </w:trPr>
        <w:tc>
          <w:tcPr>
            <w:tcW w:w="1250" w:type="dxa"/>
            <w:shd w:val="clear" w:color="auto" w:fill="auto"/>
            <w:tcMar>
              <w:top w:w="100" w:type="dxa"/>
              <w:left w:w="100" w:type="dxa"/>
              <w:bottom w:w="100" w:type="dxa"/>
              <w:right w:w="100" w:type="dxa"/>
            </w:tcMar>
          </w:tcPr>
          <w:p w14:paraId="19850E7F" w14:textId="77777777"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lastRenderedPageBreak/>
              <w:t>Saules 8</w:t>
            </w:r>
          </w:p>
        </w:tc>
        <w:tc>
          <w:tcPr>
            <w:tcW w:w="1530" w:type="dxa"/>
            <w:shd w:val="clear" w:color="auto" w:fill="auto"/>
            <w:tcMar>
              <w:top w:w="100" w:type="dxa"/>
              <w:left w:w="100" w:type="dxa"/>
              <w:bottom w:w="100" w:type="dxa"/>
              <w:right w:w="100" w:type="dxa"/>
            </w:tcMar>
          </w:tcPr>
          <w:p w14:paraId="64494E0A" w14:textId="2C49F526"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Aprīkojuma iegāde </w:t>
            </w:r>
            <w:r w:rsidRPr="00E20C19">
              <w:rPr>
                <w:rFonts w:eastAsia="Tahoma" w:cs="Times New Roman"/>
                <w:b/>
                <w:sz w:val="20"/>
                <w:szCs w:val="20"/>
                <w:lang w:val="lv-LV"/>
              </w:rPr>
              <w:t>Foto laboratorijas</w:t>
            </w:r>
            <w:r w:rsidRPr="00E20C19">
              <w:rPr>
                <w:rFonts w:eastAsia="Tahoma" w:cs="Times New Roman"/>
                <w:sz w:val="20"/>
                <w:szCs w:val="20"/>
                <w:lang w:val="lv-LV"/>
              </w:rPr>
              <w:t xml:space="preserve"> pilnveidei 2500 EUR</w:t>
            </w:r>
          </w:p>
        </w:tc>
        <w:tc>
          <w:tcPr>
            <w:tcW w:w="1832" w:type="dxa"/>
            <w:shd w:val="clear" w:color="auto" w:fill="auto"/>
            <w:tcMar>
              <w:top w:w="100" w:type="dxa"/>
              <w:left w:w="100" w:type="dxa"/>
              <w:bottom w:w="100" w:type="dxa"/>
              <w:right w:w="100" w:type="dxa"/>
            </w:tcMar>
          </w:tcPr>
          <w:p w14:paraId="6B43BC22" w14:textId="77777777" w:rsidR="006843F5" w:rsidRPr="00E20C19" w:rsidRDefault="006843F5" w:rsidP="006843F5">
            <w:pPr>
              <w:widowControl w:val="0"/>
              <w:rPr>
                <w:rFonts w:eastAsia="Tahoma" w:cs="Times New Roman"/>
                <w:sz w:val="20"/>
                <w:szCs w:val="20"/>
                <w:lang w:val="lv-LV"/>
              </w:rPr>
            </w:pPr>
          </w:p>
        </w:tc>
        <w:tc>
          <w:tcPr>
            <w:tcW w:w="1408" w:type="dxa"/>
            <w:shd w:val="clear" w:color="auto" w:fill="auto"/>
            <w:tcMar>
              <w:top w:w="100" w:type="dxa"/>
              <w:left w:w="100" w:type="dxa"/>
              <w:bottom w:w="100" w:type="dxa"/>
              <w:right w:w="100" w:type="dxa"/>
            </w:tcMar>
          </w:tcPr>
          <w:p w14:paraId="65614CA3" w14:textId="1D692964"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Stacionārās </w:t>
            </w:r>
            <w:proofErr w:type="spellStart"/>
            <w:r w:rsidRPr="00E20C19">
              <w:rPr>
                <w:rFonts w:eastAsia="Tahoma" w:cs="Times New Roman"/>
                <w:sz w:val="20"/>
                <w:szCs w:val="20"/>
                <w:lang w:val="lv-LV"/>
              </w:rPr>
              <w:t>datorstacijas</w:t>
            </w:r>
            <w:proofErr w:type="spellEnd"/>
            <w:r w:rsidRPr="00E20C19">
              <w:rPr>
                <w:rFonts w:eastAsia="Tahoma" w:cs="Times New Roman"/>
                <w:sz w:val="20"/>
                <w:szCs w:val="20"/>
                <w:lang w:val="lv-LV"/>
              </w:rPr>
              <w:t xml:space="preserve"> </w:t>
            </w:r>
            <w:r w:rsidRPr="00E20C19">
              <w:rPr>
                <w:rFonts w:eastAsia="Tahoma" w:cs="Times New Roman"/>
                <w:b/>
                <w:sz w:val="20"/>
                <w:szCs w:val="20"/>
                <w:lang w:val="lv-LV"/>
              </w:rPr>
              <w:t>interjera dizaina</w:t>
            </w:r>
            <w:r w:rsidRPr="00E20C19">
              <w:rPr>
                <w:rFonts w:eastAsia="Tahoma" w:cs="Times New Roman"/>
                <w:sz w:val="20"/>
                <w:szCs w:val="20"/>
                <w:lang w:val="lv-LV"/>
              </w:rPr>
              <w:t xml:space="preserve"> programmas vajadzībām: 20000 EUR</w:t>
            </w:r>
          </w:p>
          <w:p w14:paraId="7CF31E7E" w14:textId="76C175D8"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Interaktīvais displejs </w:t>
            </w:r>
            <w:r w:rsidRPr="00E20C19">
              <w:rPr>
                <w:rFonts w:eastAsia="Tahoma" w:cs="Times New Roman"/>
                <w:b/>
                <w:sz w:val="20"/>
                <w:szCs w:val="20"/>
                <w:lang w:val="lv-LV"/>
              </w:rPr>
              <w:t>interjera dizaina</w:t>
            </w:r>
            <w:r w:rsidRPr="00E20C19">
              <w:rPr>
                <w:rFonts w:eastAsia="Tahoma" w:cs="Times New Roman"/>
                <w:sz w:val="20"/>
                <w:szCs w:val="20"/>
                <w:lang w:val="lv-LV"/>
              </w:rPr>
              <w:t xml:space="preserve"> programmas vajadzībām: 6000 EUR</w:t>
            </w:r>
          </w:p>
          <w:p w14:paraId="16A9BBC3" w14:textId="441B1D3D" w:rsidR="006843F5" w:rsidRPr="00E20C19" w:rsidRDefault="006843F5" w:rsidP="006843F5">
            <w:pPr>
              <w:widowControl w:val="0"/>
              <w:rPr>
                <w:rFonts w:eastAsia="Tahoma" w:cs="Times New Roman"/>
                <w:sz w:val="20"/>
                <w:szCs w:val="20"/>
                <w:lang w:val="lv-LV"/>
              </w:rPr>
            </w:pPr>
            <w:r w:rsidRPr="00E20C19">
              <w:rPr>
                <w:rFonts w:eastAsia="Tahoma" w:cs="Times New Roman"/>
                <w:sz w:val="20"/>
                <w:szCs w:val="20"/>
                <w:lang w:val="lv-LV"/>
              </w:rPr>
              <w:t xml:space="preserve">Adobe </w:t>
            </w:r>
            <w:proofErr w:type="spellStart"/>
            <w:r w:rsidRPr="00E20C19">
              <w:rPr>
                <w:rFonts w:eastAsia="Tahoma" w:cs="Times New Roman"/>
                <w:sz w:val="20"/>
                <w:szCs w:val="20"/>
                <w:lang w:val="lv-LV"/>
              </w:rPr>
              <w:t>Creative</w:t>
            </w:r>
            <w:proofErr w:type="spellEnd"/>
            <w:r w:rsidRPr="00E20C19">
              <w:rPr>
                <w:rFonts w:eastAsia="Tahoma" w:cs="Times New Roman"/>
                <w:sz w:val="20"/>
                <w:szCs w:val="20"/>
                <w:lang w:val="lv-LV"/>
              </w:rPr>
              <w:t xml:space="preserve"> </w:t>
            </w:r>
            <w:proofErr w:type="spellStart"/>
            <w:r w:rsidRPr="00E20C19">
              <w:rPr>
                <w:rFonts w:eastAsia="Tahoma" w:cs="Times New Roman"/>
                <w:sz w:val="20"/>
                <w:szCs w:val="20"/>
                <w:lang w:val="lv-LV"/>
              </w:rPr>
              <w:t>Cloud</w:t>
            </w:r>
            <w:proofErr w:type="spellEnd"/>
            <w:r w:rsidRPr="00E20C19">
              <w:rPr>
                <w:rFonts w:eastAsia="Tahoma" w:cs="Times New Roman"/>
                <w:sz w:val="20"/>
                <w:szCs w:val="20"/>
                <w:lang w:val="lv-LV"/>
              </w:rPr>
              <w:t xml:space="preserve"> programatūras abonēšana 6000EUR</w:t>
            </w:r>
          </w:p>
          <w:p w14:paraId="209550C6" w14:textId="361F85C4" w:rsidR="006843F5" w:rsidRPr="00E20C19" w:rsidRDefault="006843F5" w:rsidP="006843F5">
            <w:pPr>
              <w:widowControl w:val="0"/>
              <w:rPr>
                <w:rFonts w:eastAsia="Tahoma" w:cs="Times New Roman"/>
                <w:sz w:val="20"/>
                <w:szCs w:val="20"/>
                <w:lang w:val="lv-LV"/>
              </w:rPr>
            </w:pPr>
          </w:p>
        </w:tc>
        <w:tc>
          <w:tcPr>
            <w:tcW w:w="1717" w:type="dxa"/>
            <w:shd w:val="clear" w:color="auto" w:fill="auto"/>
            <w:tcMar>
              <w:top w:w="100" w:type="dxa"/>
              <w:left w:w="100" w:type="dxa"/>
              <w:bottom w:w="100" w:type="dxa"/>
              <w:right w:w="100" w:type="dxa"/>
            </w:tcMar>
          </w:tcPr>
          <w:p w14:paraId="1B488F7A" w14:textId="77777777" w:rsidR="006843F5" w:rsidRPr="00E20C19" w:rsidRDefault="006843F5" w:rsidP="006843F5">
            <w:pPr>
              <w:widowControl w:val="0"/>
              <w:rPr>
                <w:rFonts w:eastAsia="Tahoma" w:cs="Times New Roman"/>
                <w:sz w:val="20"/>
                <w:szCs w:val="20"/>
                <w:lang w:val="lv-LV"/>
              </w:rPr>
            </w:pPr>
          </w:p>
        </w:tc>
        <w:tc>
          <w:tcPr>
            <w:tcW w:w="1385" w:type="dxa"/>
            <w:shd w:val="clear" w:color="auto" w:fill="auto"/>
            <w:tcMar>
              <w:top w:w="100" w:type="dxa"/>
              <w:left w:w="100" w:type="dxa"/>
              <w:bottom w:w="100" w:type="dxa"/>
              <w:right w:w="100" w:type="dxa"/>
            </w:tcMar>
          </w:tcPr>
          <w:p w14:paraId="49B5031A" w14:textId="77777777" w:rsidR="006843F5" w:rsidRPr="00E20C19" w:rsidRDefault="006843F5" w:rsidP="006843F5">
            <w:pPr>
              <w:widowControl w:val="0"/>
              <w:rPr>
                <w:rFonts w:eastAsia="Tahoma" w:cs="Times New Roman"/>
                <w:sz w:val="20"/>
                <w:szCs w:val="20"/>
                <w:lang w:val="lv-LV"/>
              </w:rPr>
            </w:pPr>
          </w:p>
        </w:tc>
        <w:tc>
          <w:tcPr>
            <w:tcW w:w="1398" w:type="dxa"/>
            <w:shd w:val="clear" w:color="auto" w:fill="auto"/>
            <w:tcMar>
              <w:top w:w="100" w:type="dxa"/>
              <w:left w:w="100" w:type="dxa"/>
              <w:bottom w:w="100" w:type="dxa"/>
              <w:right w:w="100" w:type="dxa"/>
            </w:tcMar>
          </w:tcPr>
          <w:p w14:paraId="4044D6BC" w14:textId="77777777" w:rsidR="006843F5" w:rsidRPr="00E20C19" w:rsidRDefault="006843F5" w:rsidP="006843F5">
            <w:pPr>
              <w:widowControl w:val="0"/>
              <w:rPr>
                <w:rFonts w:eastAsia="Tahoma" w:cs="Times New Roman"/>
                <w:sz w:val="20"/>
                <w:szCs w:val="20"/>
                <w:lang w:val="lv-LV"/>
              </w:rPr>
            </w:pPr>
          </w:p>
        </w:tc>
        <w:tc>
          <w:tcPr>
            <w:tcW w:w="1080" w:type="dxa"/>
            <w:shd w:val="clear" w:color="auto" w:fill="auto"/>
            <w:tcMar>
              <w:top w:w="100" w:type="dxa"/>
              <w:left w:w="100" w:type="dxa"/>
              <w:bottom w:w="100" w:type="dxa"/>
              <w:right w:w="100" w:type="dxa"/>
            </w:tcMar>
          </w:tcPr>
          <w:p w14:paraId="2BEEBF6B" w14:textId="77777777" w:rsidR="006843F5" w:rsidRPr="00E20C19" w:rsidRDefault="006843F5" w:rsidP="006843F5">
            <w:pPr>
              <w:widowControl w:val="0"/>
              <w:rPr>
                <w:rFonts w:eastAsia="Tahoma" w:cs="Times New Roman"/>
                <w:sz w:val="20"/>
                <w:szCs w:val="20"/>
                <w:lang w:val="lv-LV"/>
              </w:rPr>
            </w:pPr>
          </w:p>
        </w:tc>
        <w:tc>
          <w:tcPr>
            <w:tcW w:w="1530" w:type="dxa"/>
            <w:shd w:val="clear" w:color="auto" w:fill="auto"/>
            <w:tcMar>
              <w:top w:w="100" w:type="dxa"/>
              <w:left w:w="100" w:type="dxa"/>
              <w:bottom w:w="100" w:type="dxa"/>
              <w:right w:w="100" w:type="dxa"/>
            </w:tcMar>
          </w:tcPr>
          <w:p w14:paraId="01322C8A" w14:textId="77777777" w:rsidR="006843F5" w:rsidRPr="00E20C19" w:rsidRDefault="006843F5" w:rsidP="006843F5">
            <w:pPr>
              <w:widowControl w:val="0"/>
              <w:rPr>
                <w:rFonts w:eastAsia="Tahoma" w:cs="Times New Roman"/>
                <w:sz w:val="20"/>
                <w:szCs w:val="20"/>
                <w:lang w:val="lv-LV"/>
              </w:rPr>
            </w:pPr>
          </w:p>
        </w:tc>
        <w:tc>
          <w:tcPr>
            <w:tcW w:w="1440" w:type="dxa"/>
            <w:shd w:val="clear" w:color="auto" w:fill="auto"/>
            <w:tcMar>
              <w:top w:w="100" w:type="dxa"/>
              <w:left w:w="100" w:type="dxa"/>
              <w:bottom w:w="100" w:type="dxa"/>
              <w:right w:w="100" w:type="dxa"/>
            </w:tcMar>
          </w:tcPr>
          <w:p w14:paraId="7CE3543D" w14:textId="77777777" w:rsidR="006843F5" w:rsidRPr="00E20C19" w:rsidRDefault="006843F5" w:rsidP="006843F5">
            <w:pPr>
              <w:widowControl w:val="0"/>
              <w:rPr>
                <w:rFonts w:eastAsia="Tahoma" w:cs="Times New Roman"/>
                <w:sz w:val="20"/>
                <w:szCs w:val="20"/>
                <w:lang w:val="lv-LV"/>
              </w:rPr>
            </w:pPr>
          </w:p>
        </w:tc>
      </w:tr>
    </w:tbl>
    <w:p w14:paraId="573A3760" w14:textId="77777777" w:rsidR="00252803" w:rsidRPr="00E20C19" w:rsidRDefault="00252803">
      <w:pPr>
        <w:spacing w:after="120"/>
        <w:rPr>
          <w:rFonts w:ascii="Tahoma" w:eastAsia="Tahoma" w:hAnsi="Tahoma" w:cs="Tahoma"/>
          <w:b/>
          <w:color w:val="A40000"/>
          <w:sz w:val="20"/>
          <w:szCs w:val="20"/>
          <w:lang w:val="lv-LV"/>
        </w:rPr>
      </w:pPr>
    </w:p>
    <w:p w14:paraId="20D9AC9B" w14:textId="2028315E" w:rsidR="00573199" w:rsidRPr="00E20C19" w:rsidRDefault="00573199">
      <w:pPr>
        <w:rPr>
          <w:rFonts w:ascii="Tahoma" w:eastAsia="Tahoma" w:hAnsi="Tahoma" w:cs="Tahoma"/>
          <w:lang w:val="lv-LV"/>
        </w:rPr>
        <w:sectPr w:rsidR="00573199" w:rsidRPr="00E20C19" w:rsidSect="003A00E2">
          <w:pgSz w:w="16840" w:h="11907" w:orient="landscape" w:code="9"/>
          <w:pgMar w:top="1411" w:right="1411" w:bottom="1987" w:left="1138" w:header="720" w:footer="0" w:gutter="0"/>
          <w:cols w:space="720"/>
          <w:docGrid w:linePitch="299"/>
        </w:sectPr>
      </w:pPr>
    </w:p>
    <w:p w14:paraId="59BF7612" w14:textId="77777777" w:rsidR="00252803" w:rsidRPr="00E20C19" w:rsidRDefault="00252803">
      <w:pPr>
        <w:rPr>
          <w:rFonts w:ascii="Tahoma" w:eastAsia="Tahoma" w:hAnsi="Tahoma" w:cs="Tahoma"/>
          <w:lang w:val="lv-LV"/>
        </w:rPr>
      </w:pPr>
    </w:p>
    <w:p w14:paraId="2121807C" w14:textId="77777777" w:rsidR="00252803" w:rsidRPr="00E11128" w:rsidRDefault="00252803">
      <w:pPr>
        <w:rPr>
          <w:rFonts w:ascii="Tahoma" w:eastAsia="Tahoma" w:hAnsi="Tahoma" w:cs="Tahoma"/>
          <w:sz w:val="22"/>
          <w:lang w:val="lv-LV"/>
        </w:rPr>
      </w:pPr>
    </w:p>
    <w:p w14:paraId="1D4AD6C3" w14:textId="34DDF07F" w:rsidR="00252803" w:rsidRPr="00E11128" w:rsidRDefault="006E6D52" w:rsidP="006E6D52">
      <w:pPr>
        <w:pStyle w:val="Heading1"/>
        <w:jc w:val="center"/>
        <w:rPr>
          <w:sz w:val="22"/>
          <w:szCs w:val="22"/>
          <w:lang w:val="lv-LV"/>
        </w:rPr>
      </w:pPr>
      <w:bookmarkStart w:id="55" w:name="_Toc120654280"/>
      <w:r w:rsidRPr="00E11128">
        <w:rPr>
          <w:sz w:val="22"/>
          <w:szCs w:val="22"/>
          <w:lang w:val="lv-LV"/>
        </w:rPr>
        <w:t>Tabulu saraksts</w:t>
      </w:r>
      <w:bookmarkEnd w:id="55"/>
    </w:p>
    <w:p w14:paraId="28DBC739" w14:textId="4827A432" w:rsidR="00286485" w:rsidRPr="00E11128" w:rsidRDefault="004F59C1">
      <w:pPr>
        <w:pStyle w:val="TableofFigures"/>
        <w:tabs>
          <w:tab w:val="right" w:leader="dot" w:pos="8499"/>
        </w:tabs>
        <w:rPr>
          <w:rFonts w:asciiTheme="minorHAnsi" w:eastAsiaTheme="minorEastAsia" w:hAnsiTheme="minorHAnsi" w:cstheme="minorBidi"/>
          <w:noProof/>
          <w:sz w:val="22"/>
          <w:lang w:val="en-GB" w:eastAsia="en-GB"/>
        </w:rPr>
      </w:pPr>
      <w:r w:rsidRPr="00E11128">
        <w:rPr>
          <w:rFonts w:ascii="Tahoma" w:eastAsia="Tahoma" w:hAnsi="Tahoma" w:cs="Tahoma"/>
          <w:sz w:val="22"/>
          <w:lang w:val="lv-LV"/>
        </w:rPr>
        <w:fldChar w:fldCharType="begin"/>
      </w:r>
      <w:r w:rsidRPr="00E11128">
        <w:rPr>
          <w:rFonts w:ascii="Tahoma" w:eastAsia="Tahoma" w:hAnsi="Tahoma" w:cs="Tahoma"/>
          <w:sz w:val="22"/>
          <w:lang w:val="lv-LV"/>
        </w:rPr>
        <w:instrText xml:space="preserve"> TOC \h \z \c "Tabula" </w:instrText>
      </w:r>
      <w:r w:rsidRPr="00E11128">
        <w:rPr>
          <w:rFonts w:ascii="Tahoma" w:eastAsia="Tahoma" w:hAnsi="Tahoma" w:cs="Tahoma"/>
          <w:sz w:val="22"/>
          <w:lang w:val="lv-LV"/>
        </w:rPr>
        <w:fldChar w:fldCharType="separate"/>
      </w:r>
      <w:hyperlink w:anchor="_Toc120717516" w:history="1">
        <w:r w:rsidR="00286485" w:rsidRPr="00E11128">
          <w:rPr>
            <w:rStyle w:val="Hyperlink"/>
            <w:noProof/>
            <w:sz w:val="22"/>
            <w:lang w:val="lv-LV"/>
          </w:rPr>
          <w:t>Tabula 1. Izglītības programmas 2022./23.m.g.</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_Toc120717516 \h </w:instrText>
        </w:r>
        <w:r w:rsidR="00286485" w:rsidRPr="00E11128">
          <w:rPr>
            <w:noProof/>
            <w:webHidden/>
            <w:sz w:val="22"/>
          </w:rPr>
        </w:r>
        <w:r w:rsidR="00286485" w:rsidRPr="00E11128">
          <w:rPr>
            <w:noProof/>
            <w:webHidden/>
            <w:sz w:val="22"/>
          </w:rPr>
          <w:fldChar w:fldCharType="separate"/>
        </w:r>
        <w:r w:rsidR="00E11128">
          <w:rPr>
            <w:noProof/>
            <w:webHidden/>
            <w:sz w:val="22"/>
          </w:rPr>
          <w:t>4</w:t>
        </w:r>
        <w:r w:rsidR="00286485" w:rsidRPr="00E11128">
          <w:rPr>
            <w:noProof/>
            <w:webHidden/>
            <w:sz w:val="22"/>
          </w:rPr>
          <w:fldChar w:fldCharType="end"/>
        </w:r>
      </w:hyperlink>
    </w:p>
    <w:p w14:paraId="127693D3" w14:textId="3B5ECEEF"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17" w:history="1">
        <w:r w:rsidR="00286485" w:rsidRPr="00E11128">
          <w:rPr>
            <w:rStyle w:val="Hyperlink"/>
            <w:noProof/>
            <w:sz w:val="22"/>
            <w:lang w:val="lv-LV"/>
          </w:rPr>
          <w:t>Tabula 2. Kompetences centra darbības SVID analīze:</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_Toc120717517 \h </w:instrText>
        </w:r>
        <w:r w:rsidR="00286485" w:rsidRPr="00E11128">
          <w:rPr>
            <w:noProof/>
            <w:webHidden/>
            <w:sz w:val="22"/>
          </w:rPr>
        </w:r>
        <w:r w:rsidR="00286485" w:rsidRPr="00E11128">
          <w:rPr>
            <w:noProof/>
            <w:webHidden/>
            <w:sz w:val="22"/>
          </w:rPr>
          <w:fldChar w:fldCharType="separate"/>
        </w:r>
        <w:r w:rsidR="00E11128">
          <w:rPr>
            <w:noProof/>
            <w:webHidden/>
            <w:sz w:val="22"/>
          </w:rPr>
          <w:t>7</w:t>
        </w:r>
        <w:r w:rsidR="00286485" w:rsidRPr="00E11128">
          <w:rPr>
            <w:noProof/>
            <w:webHidden/>
            <w:sz w:val="22"/>
          </w:rPr>
          <w:fldChar w:fldCharType="end"/>
        </w:r>
      </w:hyperlink>
    </w:p>
    <w:p w14:paraId="6A11CF61" w14:textId="047E7573"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18" w:history="1">
        <w:r w:rsidR="00286485" w:rsidRPr="00E11128">
          <w:rPr>
            <w:rStyle w:val="Hyperlink"/>
            <w:noProof/>
            <w:sz w:val="22"/>
            <w:lang w:val="lv-LV"/>
          </w:rPr>
          <w:t>Tabula 3. Stratēģisko mērķu kopsavilkums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_Toc120717518 \h </w:instrText>
        </w:r>
        <w:r w:rsidR="00286485" w:rsidRPr="00E11128">
          <w:rPr>
            <w:noProof/>
            <w:webHidden/>
            <w:sz w:val="22"/>
          </w:rPr>
        </w:r>
        <w:r w:rsidR="00286485" w:rsidRPr="00E11128">
          <w:rPr>
            <w:noProof/>
            <w:webHidden/>
            <w:sz w:val="22"/>
          </w:rPr>
          <w:fldChar w:fldCharType="separate"/>
        </w:r>
        <w:r w:rsidR="00E11128">
          <w:rPr>
            <w:noProof/>
            <w:webHidden/>
            <w:sz w:val="22"/>
          </w:rPr>
          <w:t>8</w:t>
        </w:r>
        <w:r w:rsidR="00286485" w:rsidRPr="00E11128">
          <w:rPr>
            <w:noProof/>
            <w:webHidden/>
            <w:sz w:val="22"/>
          </w:rPr>
          <w:fldChar w:fldCharType="end"/>
        </w:r>
      </w:hyperlink>
    </w:p>
    <w:p w14:paraId="484DB240" w14:textId="1388D165"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19" w:history="1">
        <w:r w:rsidR="00286485" w:rsidRPr="00E11128">
          <w:rPr>
            <w:rStyle w:val="Hyperlink"/>
            <w:noProof/>
            <w:sz w:val="22"/>
            <w:lang w:val="lv-LV"/>
          </w:rPr>
          <w:t>Tabula 4. Kompetences centra profesionālās izglītības programmu raksturojums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_Toc120717519 \h </w:instrText>
        </w:r>
        <w:r w:rsidR="00286485" w:rsidRPr="00E11128">
          <w:rPr>
            <w:noProof/>
            <w:webHidden/>
            <w:sz w:val="22"/>
          </w:rPr>
        </w:r>
        <w:r w:rsidR="00286485" w:rsidRPr="00E11128">
          <w:rPr>
            <w:noProof/>
            <w:webHidden/>
            <w:sz w:val="22"/>
          </w:rPr>
          <w:fldChar w:fldCharType="separate"/>
        </w:r>
        <w:r w:rsidR="00E11128">
          <w:rPr>
            <w:noProof/>
            <w:webHidden/>
            <w:sz w:val="22"/>
          </w:rPr>
          <w:t>18</w:t>
        </w:r>
        <w:r w:rsidR="00286485" w:rsidRPr="00E11128">
          <w:rPr>
            <w:noProof/>
            <w:webHidden/>
            <w:sz w:val="22"/>
          </w:rPr>
          <w:fldChar w:fldCharType="end"/>
        </w:r>
      </w:hyperlink>
    </w:p>
    <w:p w14:paraId="67BC1E4F" w14:textId="5DD56F7C"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0" w:history="1">
        <w:r w:rsidR="00286485" w:rsidRPr="00E11128">
          <w:rPr>
            <w:rStyle w:val="Hyperlink"/>
            <w:noProof/>
            <w:sz w:val="22"/>
            <w:lang w:val="lv-LV"/>
          </w:rPr>
          <w:t>Tabula 5. Nekustamā īpašuma uzskaitījums un īss raksturojums 2022./2023.m.g.</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_Toc120717520 \h </w:instrText>
        </w:r>
        <w:r w:rsidR="00286485" w:rsidRPr="00E11128">
          <w:rPr>
            <w:noProof/>
            <w:webHidden/>
            <w:sz w:val="22"/>
          </w:rPr>
        </w:r>
        <w:r w:rsidR="00286485" w:rsidRPr="00E11128">
          <w:rPr>
            <w:noProof/>
            <w:webHidden/>
            <w:sz w:val="22"/>
          </w:rPr>
          <w:fldChar w:fldCharType="separate"/>
        </w:r>
        <w:r w:rsidR="00E11128">
          <w:rPr>
            <w:noProof/>
            <w:webHidden/>
            <w:sz w:val="22"/>
          </w:rPr>
          <w:t>22</w:t>
        </w:r>
        <w:r w:rsidR="00286485" w:rsidRPr="00E11128">
          <w:rPr>
            <w:noProof/>
            <w:webHidden/>
            <w:sz w:val="22"/>
          </w:rPr>
          <w:fldChar w:fldCharType="end"/>
        </w:r>
      </w:hyperlink>
    </w:p>
    <w:p w14:paraId="36E3AD78" w14:textId="31E219B7"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1" w:history="1">
        <w:r w:rsidR="00286485" w:rsidRPr="00E11128">
          <w:rPr>
            <w:rStyle w:val="Hyperlink"/>
            <w:noProof/>
            <w:sz w:val="22"/>
            <w:lang w:val="lv-LV"/>
          </w:rPr>
          <w:t>Tabula 6. Kompetences centra mācību vides infrastruktūras raksturojums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_Toc120717521 \h </w:instrText>
        </w:r>
        <w:r w:rsidR="00286485" w:rsidRPr="00E11128">
          <w:rPr>
            <w:noProof/>
            <w:webHidden/>
            <w:sz w:val="22"/>
          </w:rPr>
        </w:r>
        <w:r w:rsidR="00286485" w:rsidRPr="00E11128">
          <w:rPr>
            <w:noProof/>
            <w:webHidden/>
            <w:sz w:val="22"/>
          </w:rPr>
          <w:fldChar w:fldCharType="separate"/>
        </w:r>
        <w:r w:rsidR="00E11128">
          <w:rPr>
            <w:noProof/>
            <w:webHidden/>
            <w:sz w:val="22"/>
          </w:rPr>
          <w:t>23</w:t>
        </w:r>
        <w:r w:rsidR="00286485" w:rsidRPr="00E11128">
          <w:rPr>
            <w:noProof/>
            <w:webHidden/>
            <w:sz w:val="22"/>
          </w:rPr>
          <w:fldChar w:fldCharType="end"/>
        </w:r>
      </w:hyperlink>
    </w:p>
    <w:p w14:paraId="5782963B" w14:textId="31BA2338"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2" w:history="1">
        <w:r w:rsidR="00286485" w:rsidRPr="00E11128">
          <w:rPr>
            <w:rStyle w:val="Hyperlink"/>
            <w:noProof/>
            <w:sz w:val="22"/>
            <w:lang w:val="lv-LV"/>
          </w:rPr>
          <w:t>Tabula 7. Kompetences centra cilvēkresursu attīstība</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_Toc120717522 \h </w:instrText>
        </w:r>
        <w:r w:rsidR="00286485" w:rsidRPr="00E11128">
          <w:rPr>
            <w:noProof/>
            <w:webHidden/>
            <w:sz w:val="22"/>
          </w:rPr>
        </w:r>
        <w:r w:rsidR="00286485" w:rsidRPr="00E11128">
          <w:rPr>
            <w:noProof/>
            <w:webHidden/>
            <w:sz w:val="22"/>
          </w:rPr>
          <w:fldChar w:fldCharType="separate"/>
        </w:r>
        <w:r w:rsidR="00E11128">
          <w:rPr>
            <w:noProof/>
            <w:webHidden/>
            <w:sz w:val="22"/>
          </w:rPr>
          <w:t>27</w:t>
        </w:r>
        <w:r w:rsidR="00286485" w:rsidRPr="00E11128">
          <w:rPr>
            <w:noProof/>
            <w:webHidden/>
            <w:sz w:val="22"/>
          </w:rPr>
          <w:fldChar w:fldCharType="end"/>
        </w:r>
      </w:hyperlink>
    </w:p>
    <w:p w14:paraId="47CA33C5" w14:textId="2CD39F8F"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3" w:history="1">
        <w:r w:rsidR="00286485" w:rsidRPr="00E11128">
          <w:rPr>
            <w:rStyle w:val="Hyperlink"/>
            <w:noProof/>
            <w:sz w:val="22"/>
            <w:lang w:val="lv-LV"/>
          </w:rPr>
          <w:t>Tabula 8.Izglītības programmu piedāvājums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_Toc120717523 \h </w:instrText>
        </w:r>
        <w:r w:rsidR="00286485" w:rsidRPr="00E11128">
          <w:rPr>
            <w:noProof/>
            <w:webHidden/>
            <w:sz w:val="22"/>
          </w:rPr>
        </w:r>
        <w:r w:rsidR="00286485" w:rsidRPr="00E11128">
          <w:rPr>
            <w:noProof/>
            <w:webHidden/>
            <w:sz w:val="22"/>
          </w:rPr>
          <w:fldChar w:fldCharType="separate"/>
        </w:r>
        <w:r w:rsidR="00E11128">
          <w:rPr>
            <w:noProof/>
            <w:webHidden/>
            <w:sz w:val="22"/>
          </w:rPr>
          <w:t>37</w:t>
        </w:r>
        <w:r w:rsidR="00286485" w:rsidRPr="00E11128">
          <w:rPr>
            <w:noProof/>
            <w:webHidden/>
            <w:sz w:val="22"/>
          </w:rPr>
          <w:fldChar w:fldCharType="end"/>
        </w:r>
      </w:hyperlink>
    </w:p>
    <w:p w14:paraId="3330DA58" w14:textId="19C85AAF"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4" w:history="1">
        <w:r w:rsidR="00286485" w:rsidRPr="00E11128">
          <w:rPr>
            <w:rStyle w:val="Hyperlink"/>
            <w:noProof/>
            <w:sz w:val="22"/>
            <w:lang w:val="lv-LV"/>
          </w:rPr>
          <w:t>Tabula 9. Karjeras attīstības atbalsta darba SVID analīze</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_Toc120717524 \h </w:instrText>
        </w:r>
        <w:r w:rsidR="00286485" w:rsidRPr="00E11128">
          <w:rPr>
            <w:noProof/>
            <w:webHidden/>
            <w:sz w:val="22"/>
          </w:rPr>
        </w:r>
        <w:r w:rsidR="00286485" w:rsidRPr="00E11128">
          <w:rPr>
            <w:noProof/>
            <w:webHidden/>
            <w:sz w:val="22"/>
          </w:rPr>
          <w:fldChar w:fldCharType="separate"/>
        </w:r>
        <w:r w:rsidR="00E11128">
          <w:rPr>
            <w:noProof/>
            <w:webHidden/>
            <w:sz w:val="22"/>
          </w:rPr>
          <w:t>43</w:t>
        </w:r>
        <w:r w:rsidR="00286485" w:rsidRPr="00E11128">
          <w:rPr>
            <w:noProof/>
            <w:webHidden/>
            <w:sz w:val="22"/>
          </w:rPr>
          <w:fldChar w:fldCharType="end"/>
        </w:r>
      </w:hyperlink>
    </w:p>
    <w:p w14:paraId="74352A46" w14:textId="0DA8CCD4"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5" w:history="1">
        <w:r w:rsidR="00286485" w:rsidRPr="00E11128">
          <w:rPr>
            <w:rStyle w:val="Hyperlink"/>
            <w:noProof/>
            <w:sz w:val="22"/>
            <w:lang w:val="lv-LV"/>
          </w:rPr>
          <w:t>Tabula 10. Erasmus plāna mērķi</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_Toc120717525 \h </w:instrText>
        </w:r>
        <w:r w:rsidR="00286485" w:rsidRPr="00E11128">
          <w:rPr>
            <w:noProof/>
            <w:webHidden/>
            <w:sz w:val="22"/>
          </w:rPr>
        </w:r>
        <w:r w:rsidR="00286485" w:rsidRPr="00E11128">
          <w:rPr>
            <w:noProof/>
            <w:webHidden/>
            <w:sz w:val="22"/>
          </w:rPr>
          <w:fldChar w:fldCharType="separate"/>
        </w:r>
        <w:r w:rsidR="00E11128">
          <w:rPr>
            <w:noProof/>
            <w:webHidden/>
            <w:sz w:val="22"/>
          </w:rPr>
          <w:t>49</w:t>
        </w:r>
        <w:r w:rsidR="00286485" w:rsidRPr="00E11128">
          <w:rPr>
            <w:noProof/>
            <w:webHidden/>
            <w:sz w:val="22"/>
          </w:rPr>
          <w:fldChar w:fldCharType="end"/>
        </w:r>
      </w:hyperlink>
    </w:p>
    <w:p w14:paraId="36A3A422" w14:textId="231B5657"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6" w:history="1">
        <w:r w:rsidR="00286485" w:rsidRPr="00E11128">
          <w:rPr>
            <w:rStyle w:val="Hyperlink"/>
            <w:noProof/>
            <w:sz w:val="22"/>
            <w:lang w:val="lv-LV"/>
          </w:rPr>
          <w:t>Tabula 11. Erasmus plāna indikatori</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_Toc120717526 \h </w:instrText>
        </w:r>
        <w:r w:rsidR="00286485" w:rsidRPr="00E11128">
          <w:rPr>
            <w:noProof/>
            <w:webHidden/>
            <w:sz w:val="22"/>
          </w:rPr>
        </w:r>
        <w:r w:rsidR="00286485" w:rsidRPr="00E11128">
          <w:rPr>
            <w:noProof/>
            <w:webHidden/>
            <w:sz w:val="22"/>
          </w:rPr>
          <w:fldChar w:fldCharType="separate"/>
        </w:r>
        <w:r w:rsidR="00E11128">
          <w:rPr>
            <w:noProof/>
            <w:webHidden/>
            <w:sz w:val="22"/>
          </w:rPr>
          <w:t>50</w:t>
        </w:r>
        <w:r w:rsidR="00286485" w:rsidRPr="00E11128">
          <w:rPr>
            <w:noProof/>
            <w:webHidden/>
            <w:sz w:val="22"/>
          </w:rPr>
          <w:fldChar w:fldCharType="end"/>
        </w:r>
      </w:hyperlink>
    </w:p>
    <w:p w14:paraId="3EDC8AFD" w14:textId="313AC5F8"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7" w:history="1">
        <w:r w:rsidR="00286485" w:rsidRPr="00E11128">
          <w:rPr>
            <w:rStyle w:val="Hyperlink"/>
            <w:noProof/>
            <w:sz w:val="22"/>
            <w:lang w:val="lv-LV"/>
          </w:rPr>
          <w:t>Tabula 12. Maksas pakalpojumu kopsavilkums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_Toc120717527 \h </w:instrText>
        </w:r>
        <w:r w:rsidR="00286485" w:rsidRPr="00E11128">
          <w:rPr>
            <w:noProof/>
            <w:webHidden/>
            <w:sz w:val="22"/>
          </w:rPr>
        </w:r>
        <w:r w:rsidR="00286485" w:rsidRPr="00E11128">
          <w:rPr>
            <w:noProof/>
            <w:webHidden/>
            <w:sz w:val="22"/>
          </w:rPr>
          <w:fldChar w:fldCharType="separate"/>
        </w:r>
        <w:r w:rsidR="00E11128">
          <w:rPr>
            <w:noProof/>
            <w:webHidden/>
            <w:sz w:val="22"/>
          </w:rPr>
          <w:t>53</w:t>
        </w:r>
        <w:r w:rsidR="00286485" w:rsidRPr="00E11128">
          <w:rPr>
            <w:noProof/>
            <w:webHidden/>
            <w:sz w:val="22"/>
          </w:rPr>
          <w:fldChar w:fldCharType="end"/>
        </w:r>
      </w:hyperlink>
    </w:p>
    <w:p w14:paraId="2DCCCF32" w14:textId="6F26DDB3"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8" w:history="1">
        <w:r w:rsidR="00286485" w:rsidRPr="00E11128">
          <w:rPr>
            <w:rStyle w:val="Hyperlink"/>
            <w:noProof/>
            <w:sz w:val="22"/>
            <w:lang w:val="lv-LV"/>
          </w:rPr>
          <w:t>Tabula 13. Ārējās un iekšējās komunikācijas SVID analīze</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_Toc120717528 \h </w:instrText>
        </w:r>
        <w:r w:rsidR="00286485" w:rsidRPr="00E11128">
          <w:rPr>
            <w:noProof/>
            <w:webHidden/>
            <w:sz w:val="22"/>
          </w:rPr>
        </w:r>
        <w:r w:rsidR="00286485" w:rsidRPr="00E11128">
          <w:rPr>
            <w:noProof/>
            <w:webHidden/>
            <w:sz w:val="22"/>
          </w:rPr>
          <w:fldChar w:fldCharType="separate"/>
        </w:r>
        <w:r w:rsidR="00E11128">
          <w:rPr>
            <w:noProof/>
            <w:webHidden/>
            <w:sz w:val="22"/>
          </w:rPr>
          <w:t>55</w:t>
        </w:r>
        <w:r w:rsidR="00286485" w:rsidRPr="00E11128">
          <w:rPr>
            <w:noProof/>
            <w:webHidden/>
            <w:sz w:val="22"/>
          </w:rPr>
          <w:fldChar w:fldCharType="end"/>
        </w:r>
      </w:hyperlink>
    </w:p>
    <w:p w14:paraId="25358F5A" w14:textId="39BA2A22"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29" w:history="1">
        <w:r w:rsidR="00286485" w:rsidRPr="00E11128">
          <w:rPr>
            <w:rStyle w:val="Hyperlink"/>
            <w:noProof/>
            <w:sz w:val="22"/>
            <w:lang w:val="lv-LV"/>
          </w:rPr>
          <w:t>Tabula 14. E-vides attīstības pasākumu plāns</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_Toc120717529 \h </w:instrText>
        </w:r>
        <w:r w:rsidR="00286485" w:rsidRPr="00E11128">
          <w:rPr>
            <w:noProof/>
            <w:webHidden/>
            <w:sz w:val="22"/>
          </w:rPr>
        </w:r>
        <w:r w:rsidR="00286485" w:rsidRPr="00E11128">
          <w:rPr>
            <w:noProof/>
            <w:webHidden/>
            <w:sz w:val="22"/>
          </w:rPr>
          <w:fldChar w:fldCharType="separate"/>
        </w:r>
        <w:r w:rsidR="00E11128">
          <w:rPr>
            <w:noProof/>
            <w:webHidden/>
            <w:sz w:val="22"/>
          </w:rPr>
          <w:t>63</w:t>
        </w:r>
        <w:r w:rsidR="00286485" w:rsidRPr="00E11128">
          <w:rPr>
            <w:noProof/>
            <w:webHidden/>
            <w:sz w:val="22"/>
          </w:rPr>
          <w:fldChar w:fldCharType="end"/>
        </w:r>
      </w:hyperlink>
    </w:p>
    <w:p w14:paraId="12C92F8A" w14:textId="323C89CC" w:rsidR="00286485" w:rsidRPr="00E11128" w:rsidRDefault="00E87175">
      <w:pPr>
        <w:pStyle w:val="TableofFigures"/>
        <w:tabs>
          <w:tab w:val="right" w:leader="dot" w:pos="8499"/>
        </w:tabs>
        <w:rPr>
          <w:rFonts w:asciiTheme="minorHAnsi" w:eastAsiaTheme="minorEastAsia" w:hAnsiTheme="minorHAnsi" w:cstheme="minorBidi"/>
          <w:noProof/>
          <w:sz w:val="22"/>
          <w:lang w:val="en-GB" w:eastAsia="en-GB"/>
        </w:rPr>
      </w:pPr>
      <w:hyperlink w:anchor="_Toc120717530" w:history="1">
        <w:r w:rsidR="00286485" w:rsidRPr="00E11128">
          <w:rPr>
            <w:rStyle w:val="Hyperlink"/>
            <w:noProof/>
            <w:sz w:val="22"/>
            <w:lang w:val="lv-LV"/>
          </w:rPr>
          <w:t>Tabula 15. Kompetences centra plānotas investīcijas infrastruktūras pilnveidē</w:t>
        </w:r>
        <w:r w:rsidR="00286485" w:rsidRPr="00E11128">
          <w:rPr>
            <w:noProof/>
            <w:webHidden/>
            <w:sz w:val="22"/>
          </w:rPr>
          <w:tab/>
        </w:r>
        <w:r w:rsidR="00286485" w:rsidRPr="00E11128">
          <w:rPr>
            <w:noProof/>
            <w:webHidden/>
            <w:sz w:val="22"/>
          </w:rPr>
          <w:fldChar w:fldCharType="begin"/>
        </w:r>
        <w:r w:rsidR="00286485" w:rsidRPr="00E11128">
          <w:rPr>
            <w:noProof/>
            <w:webHidden/>
            <w:sz w:val="22"/>
          </w:rPr>
          <w:instrText xml:space="preserve"> PAGEREF _Toc120717530 \h </w:instrText>
        </w:r>
        <w:r w:rsidR="00286485" w:rsidRPr="00E11128">
          <w:rPr>
            <w:noProof/>
            <w:webHidden/>
            <w:sz w:val="22"/>
          </w:rPr>
        </w:r>
        <w:r w:rsidR="00286485" w:rsidRPr="00E11128">
          <w:rPr>
            <w:noProof/>
            <w:webHidden/>
            <w:sz w:val="22"/>
          </w:rPr>
          <w:fldChar w:fldCharType="separate"/>
        </w:r>
        <w:r w:rsidR="00E11128">
          <w:rPr>
            <w:noProof/>
            <w:webHidden/>
            <w:sz w:val="22"/>
          </w:rPr>
          <w:t>65</w:t>
        </w:r>
        <w:r w:rsidR="00286485" w:rsidRPr="00E11128">
          <w:rPr>
            <w:noProof/>
            <w:webHidden/>
            <w:sz w:val="22"/>
          </w:rPr>
          <w:fldChar w:fldCharType="end"/>
        </w:r>
      </w:hyperlink>
    </w:p>
    <w:p w14:paraId="1DD38350" w14:textId="4B316B51" w:rsidR="00252803" w:rsidRPr="0079530E" w:rsidRDefault="004F59C1">
      <w:pPr>
        <w:rPr>
          <w:rFonts w:ascii="Tahoma" w:eastAsia="Tahoma" w:hAnsi="Tahoma" w:cs="Tahoma"/>
          <w:lang w:val="lv-LV"/>
        </w:rPr>
      </w:pPr>
      <w:r w:rsidRPr="00E11128">
        <w:rPr>
          <w:rFonts w:ascii="Tahoma" w:eastAsia="Tahoma" w:hAnsi="Tahoma" w:cs="Tahoma"/>
          <w:sz w:val="22"/>
          <w:lang w:val="lv-LV"/>
        </w:rPr>
        <w:fldChar w:fldCharType="end"/>
      </w:r>
    </w:p>
    <w:p w14:paraId="6595E15E" w14:textId="77777777" w:rsidR="00E87175" w:rsidRDefault="00E87175" w:rsidP="00E87175">
      <w:pPr>
        <w:spacing w:before="0" w:after="0"/>
        <w:rPr>
          <w:szCs w:val="24"/>
        </w:rPr>
      </w:pPr>
      <w:r>
        <w:rPr>
          <w:szCs w:val="24"/>
        </w:rPr>
        <w:t>Domes priekšsēdētāja</w:t>
      </w:r>
    </w:p>
    <w:p w14:paraId="702FC634" w14:textId="41F3D081" w:rsidR="00252803" w:rsidRPr="0079530E" w:rsidRDefault="00E87175" w:rsidP="00E87175">
      <w:pPr>
        <w:spacing w:before="0" w:after="0"/>
        <w:rPr>
          <w:rFonts w:ascii="Tahoma" w:eastAsia="Tahoma" w:hAnsi="Tahoma" w:cs="Tahoma"/>
          <w:lang w:val="lv-LV"/>
        </w:rPr>
      </w:pPr>
      <w:r>
        <w:rPr>
          <w:szCs w:val="24"/>
        </w:rPr>
        <w:t>1.vietnieks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spellStart"/>
      <w:r>
        <w:rPr>
          <w:szCs w:val="24"/>
        </w:rPr>
        <w:t>A.Vasiļjevs</w:t>
      </w:r>
      <w:proofErr w:type="spellEnd"/>
      <w:r>
        <w:rPr>
          <w:i/>
          <w:szCs w:val="24"/>
        </w:rPr>
        <w:tab/>
      </w:r>
      <w:r w:rsidRPr="00D00EE3">
        <w:rPr>
          <w:szCs w:val="24"/>
        </w:rPr>
        <w:tab/>
      </w:r>
    </w:p>
    <w:p w14:paraId="73D3A948" w14:textId="77777777" w:rsidR="00252803" w:rsidRPr="0079530E" w:rsidRDefault="00252803">
      <w:pPr>
        <w:rPr>
          <w:rFonts w:ascii="Tahoma" w:eastAsia="Tahoma" w:hAnsi="Tahoma" w:cs="Tahoma"/>
          <w:lang w:val="lv-LV"/>
        </w:rPr>
      </w:pPr>
    </w:p>
    <w:p w14:paraId="1A121AAE" w14:textId="77777777" w:rsidR="00252803" w:rsidRPr="0079530E" w:rsidRDefault="00252803">
      <w:pPr>
        <w:rPr>
          <w:rFonts w:ascii="Tahoma" w:eastAsia="Tahoma" w:hAnsi="Tahoma" w:cs="Tahoma"/>
          <w:lang w:val="lv-LV"/>
        </w:rPr>
      </w:pPr>
    </w:p>
    <w:p w14:paraId="439651DD" w14:textId="77777777" w:rsidR="00252803" w:rsidRPr="0079530E" w:rsidRDefault="00252803">
      <w:pPr>
        <w:rPr>
          <w:rFonts w:ascii="Tahoma" w:eastAsia="Tahoma" w:hAnsi="Tahoma" w:cs="Tahoma"/>
          <w:lang w:val="lv-LV"/>
        </w:rPr>
      </w:pPr>
      <w:bookmarkStart w:id="56" w:name="_GoBack"/>
      <w:bookmarkEnd w:id="56"/>
    </w:p>
    <w:sectPr w:rsidR="00252803" w:rsidRPr="0079530E" w:rsidSect="00354DAA">
      <w:pgSz w:w="11907" w:h="16840" w:code="9"/>
      <w:pgMar w:top="1138" w:right="1411" w:bottom="1411" w:left="198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28C6" w14:textId="77777777" w:rsidR="00192D8C" w:rsidRDefault="00192D8C">
      <w:r>
        <w:separator/>
      </w:r>
    </w:p>
  </w:endnote>
  <w:endnote w:type="continuationSeparator" w:id="0">
    <w:p w14:paraId="7F7772F4" w14:textId="77777777" w:rsidR="00192D8C" w:rsidRDefault="0019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4132"/>
      <w:docPartObj>
        <w:docPartGallery w:val="Page Numbers (Bottom of Page)"/>
        <w:docPartUnique/>
      </w:docPartObj>
    </w:sdtPr>
    <w:sdtEndPr>
      <w:rPr>
        <w:noProof/>
      </w:rPr>
    </w:sdtEndPr>
    <w:sdtContent>
      <w:p w14:paraId="0B31DFE4" w14:textId="43606B36" w:rsidR="00003C1B" w:rsidRDefault="00003C1B" w:rsidP="00003C1B">
        <w:pPr>
          <w:pStyle w:val="Footer"/>
        </w:pPr>
      </w:p>
      <w:p w14:paraId="06DB2820" w14:textId="77777777" w:rsidR="00003C1B" w:rsidRDefault="00712750" w:rsidP="00003C1B">
        <w:pPr>
          <w:pStyle w:val="Footer"/>
          <w:jc w:val="center"/>
          <w:rPr>
            <w:noProof/>
          </w:rPr>
        </w:pPr>
        <w:r>
          <w:fldChar w:fldCharType="begin"/>
        </w:r>
        <w:r>
          <w:instrText xml:space="preserve"> PAGE   \* MERGEFORMAT </w:instrText>
        </w:r>
        <w:r>
          <w:fldChar w:fldCharType="separate"/>
        </w:r>
        <w:r w:rsidR="00E87175">
          <w:rPr>
            <w:noProof/>
          </w:rPr>
          <w:t>68</w:t>
        </w:r>
        <w:r>
          <w:rPr>
            <w:noProof/>
          </w:rPr>
          <w:fldChar w:fldCharType="end"/>
        </w:r>
      </w:p>
      <w:p w14:paraId="097D5F37" w14:textId="4C3420CD" w:rsidR="00712750" w:rsidRDefault="00E87175" w:rsidP="00003C1B">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0749" w14:textId="4A142538" w:rsidR="00712750" w:rsidRDefault="00712750">
    <w:pPr>
      <w:pStyle w:val="Footer"/>
      <w:jc w:val="center"/>
    </w:pPr>
  </w:p>
  <w:p w14:paraId="037A5362" w14:textId="77777777" w:rsidR="00712750" w:rsidRDefault="0071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074D" w14:textId="77777777" w:rsidR="00192D8C" w:rsidRDefault="00192D8C">
      <w:r>
        <w:separator/>
      </w:r>
    </w:p>
  </w:footnote>
  <w:footnote w:type="continuationSeparator" w:id="0">
    <w:p w14:paraId="37CED8AF" w14:textId="77777777" w:rsidR="00192D8C" w:rsidRDefault="00192D8C">
      <w:r>
        <w:continuationSeparator/>
      </w:r>
    </w:p>
  </w:footnote>
  <w:footnote w:id="1">
    <w:p w14:paraId="060BE308" w14:textId="77777777" w:rsidR="00712750" w:rsidRDefault="00712750">
      <w:pPr>
        <w:rPr>
          <w:sz w:val="20"/>
          <w:szCs w:val="20"/>
        </w:rPr>
      </w:pPr>
      <w:r>
        <w:rPr>
          <w:vertAlign w:val="superscript"/>
        </w:rPr>
        <w:footnoteRef/>
      </w:r>
      <w:r>
        <w:rPr>
          <w:sz w:val="20"/>
          <w:szCs w:val="20"/>
        </w:rPr>
        <w:t xml:space="preserve"> </w:t>
      </w:r>
      <w:r>
        <w:rPr>
          <w:rFonts w:ascii="Tahoma" w:eastAsia="Tahoma" w:hAnsi="Tahoma" w:cs="Tahoma"/>
          <w:sz w:val="18"/>
          <w:szCs w:val="18"/>
        </w:rPr>
        <w:t>Atbilstoši MK 02.12.2008. noteikumiem Nr.990 “Noteikumi par Latvijas izglītības klasifikāciju”</w:t>
      </w:r>
    </w:p>
  </w:footnote>
  <w:footnote w:id="2">
    <w:p w14:paraId="215D1395" w14:textId="1BE3C45E" w:rsidR="00712750" w:rsidRPr="005630D5" w:rsidRDefault="00712750">
      <w:pPr>
        <w:pStyle w:val="FootnoteText"/>
      </w:pPr>
      <w:r>
        <w:rPr>
          <w:rStyle w:val="FootnoteReference"/>
        </w:rPr>
        <w:footnoteRef/>
      </w:r>
      <w:r>
        <w:t xml:space="preserve"> 2020./21.m.g. 1.kursā uzņemtie izglītojamie mācās pēc modulārās programmas un kvalifikācijas eksāmenu kārto atbilstoši jaunajām profesijas standartam</w:t>
      </w:r>
    </w:p>
  </w:footnote>
  <w:footnote w:id="3">
    <w:p w14:paraId="37E123DB" w14:textId="77777777" w:rsidR="00712750" w:rsidRPr="00AC0CD1" w:rsidRDefault="00712750" w:rsidP="006E6D52">
      <w:pPr>
        <w:spacing w:before="0" w:after="0"/>
        <w:rPr>
          <w:rFonts w:cs="Times New Roman"/>
          <w:sz w:val="16"/>
          <w:szCs w:val="16"/>
        </w:rPr>
      </w:pPr>
      <w:r w:rsidRPr="00AC0CD1">
        <w:rPr>
          <w:rFonts w:cs="Times New Roman"/>
          <w:sz w:val="16"/>
          <w:szCs w:val="16"/>
          <w:vertAlign w:val="superscript"/>
        </w:rPr>
        <w:footnoteRef/>
      </w:r>
      <w:r w:rsidRPr="00AC0CD1">
        <w:rPr>
          <w:rFonts w:cs="Times New Roman"/>
          <w:sz w:val="16"/>
          <w:szCs w:val="16"/>
        </w:rPr>
        <w:t xml:space="preserve"> </w:t>
      </w:r>
      <w:r w:rsidRPr="00AC0CD1">
        <w:rPr>
          <w:rFonts w:eastAsia="Tahoma" w:cs="Times New Roman"/>
          <w:sz w:val="16"/>
          <w:szCs w:val="16"/>
        </w:rPr>
        <w:t>Atsevišķi pa mācību īstenošanas vietām</w:t>
      </w:r>
    </w:p>
  </w:footnote>
  <w:footnote w:id="4">
    <w:p w14:paraId="606C5EF7" w14:textId="77777777" w:rsidR="00712750" w:rsidRPr="00AC0CD1" w:rsidRDefault="00712750" w:rsidP="002E2863">
      <w:pPr>
        <w:spacing w:before="0" w:after="0"/>
        <w:rPr>
          <w:rFonts w:cs="Times New Roman"/>
          <w:sz w:val="16"/>
          <w:szCs w:val="16"/>
        </w:rPr>
      </w:pPr>
      <w:r w:rsidRPr="00AC0CD1">
        <w:rPr>
          <w:rFonts w:cs="Times New Roman"/>
          <w:sz w:val="16"/>
          <w:szCs w:val="16"/>
          <w:vertAlign w:val="superscript"/>
        </w:rPr>
        <w:footnoteRef/>
      </w:r>
      <w:r w:rsidRPr="00AC0CD1">
        <w:rPr>
          <w:rFonts w:cs="Times New Roman"/>
          <w:sz w:val="16"/>
          <w:szCs w:val="16"/>
        </w:rPr>
        <w:t xml:space="preserve"> Tabulā jānorāda arī jaunbūvējamās ēkas</w:t>
      </w:r>
    </w:p>
  </w:footnote>
  <w:footnote w:id="5">
    <w:p w14:paraId="38840A50" w14:textId="77777777" w:rsidR="00712750" w:rsidRDefault="00712750" w:rsidP="002E2863">
      <w:pPr>
        <w:spacing w:before="0" w:after="0"/>
        <w:rPr>
          <w:sz w:val="20"/>
          <w:szCs w:val="20"/>
        </w:rPr>
      </w:pPr>
      <w:r w:rsidRPr="00AC0CD1">
        <w:rPr>
          <w:rFonts w:cs="Times New Roman"/>
          <w:sz w:val="16"/>
          <w:szCs w:val="16"/>
          <w:vertAlign w:val="superscript"/>
        </w:rPr>
        <w:footnoteRef/>
      </w:r>
      <w:r w:rsidRPr="00AC0CD1">
        <w:rPr>
          <w:rFonts w:cs="Times New Roman"/>
          <w:sz w:val="16"/>
          <w:szCs w:val="16"/>
        </w:rPr>
        <w:t xml:space="preserve"> Norādāms finansējums pēc tā avotu veidiem</w:t>
      </w:r>
    </w:p>
  </w:footnote>
  <w:footnote w:id="6">
    <w:p w14:paraId="3C8C7E12" w14:textId="77777777" w:rsidR="00712750" w:rsidRPr="00AC0CD1" w:rsidRDefault="00712750">
      <w:pPr>
        <w:rPr>
          <w:rFonts w:cs="Times New Roman"/>
          <w:sz w:val="18"/>
          <w:szCs w:val="18"/>
        </w:rPr>
      </w:pPr>
      <w:r w:rsidRPr="00AC0CD1">
        <w:rPr>
          <w:rFonts w:cs="Times New Roman"/>
          <w:sz w:val="18"/>
          <w:szCs w:val="18"/>
          <w:vertAlign w:val="superscript"/>
        </w:rPr>
        <w:footnoteRef/>
      </w:r>
      <w:r w:rsidRPr="00AC0CD1">
        <w:rPr>
          <w:rFonts w:cs="Times New Roman"/>
          <w:sz w:val="18"/>
          <w:szCs w:val="18"/>
        </w:rPr>
        <w:t xml:space="preserve"> </w:t>
      </w:r>
      <w:r w:rsidRPr="00AC0CD1">
        <w:rPr>
          <w:rFonts w:eastAsia="Tahoma" w:cs="Times New Roman"/>
          <w:sz w:val="18"/>
          <w:szCs w:val="18"/>
        </w:rPr>
        <w:t>atsevišķi norādot pa mācību īstenošanas vietām (ja attiecināms)</w:t>
      </w:r>
    </w:p>
  </w:footnote>
  <w:footnote w:id="7">
    <w:p w14:paraId="74CD5EAA" w14:textId="77777777" w:rsidR="00712750" w:rsidRDefault="00712750">
      <w:pPr>
        <w:rPr>
          <w:sz w:val="20"/>
          <w:szCs w:val="20"/>
        </w:rPr>
      </w:pPr>
      <w:r w:rsidRPr="00AC0CD1">
        <w:rPr>
          <w:rFonts w:cs="Times New Roman"/>
          <w:sz w:val="18"/>
          <w:szCs w:val="18"/>
          <w:vertAlign w:val="superscript"/>
        </w:rPr>
        <w:footnoteRef/>
      </w:r>
      <w:r w:rsidRPr="00AC0CD1">
        <w:rPr>
          <w:rFonts w:cs="Times New Roman"/>
          <w:sz w:val="18"/>
          <w:szCs w:val="18"/>
        </w:rPr>
        <w:t xml:space="preserve"> </w:t>
      </w:r>
      <w:r w:rsidRPr="00AC0CD1">
        <w:rPr>
          <w:rFonts w:eastAsia="Tahoma" w:cs="Times New Roman"/>
          <w:sz w:val="18"/>
          <w:szCs w:val="18"/>
        </w:rPr>
        <w:t>(multimediju kabinetu aprīkojums (portatīvo datoru, multimediju tehnikas un atbilstošas programmatūras skaits); stacionāro datoru komplektu skaitu (sistēmbloks ar tajā uzstādītu licencētu programmatūru, monitors, tastatūra, pele, viedkaršu lasītājs); interaktīvo tāfeļu, interaktīvo galdu skaits, lokālo tīklu stāvoklis, u.c. raksturojums un skaits attiecībā pret bērnu skaitu izglītības iestādē, tai skaitā norādot, cik IKT vienības ir vecākas par 5 gadiem)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3D96" w14:textId="38428DB7" w:rsidR="00712750" w:rsidRPr="00030AF3" w:rsidRDefault="00712750" w:rsidP="00CC769A">
    <w:pPr>
      <w:spacing w:before="0" w:after="0"/>
      <w:rPr>
        <w:rFonts w:eastAsia="Tahoma"/>
        <w:color w:val="595959"/>
        <w:sz w:val="20"/>
        <w:szCs w:val="20"/>
      </w:rPr>
    </w:pPr>
    <w:r w:rsidRPr="00030AF3">
      <w:rPr>
        <w:rFonts w:eastAsia="Tahoma"/>
        <w:color w:val="595959"/>
        <w:sz w:val="20"/>
        <w:szCs w:val="20"/>
      </w:rPr>
      <w:t xml:space="preserve">Daugavpils Dizaina un mākslas vidusskolas </w:t>
    </w:r>
    <w:r w:rsidR="00DE7CB3" w:rsidRPr="00E058C6">
      <w:rPr>
        <w:rFonts w:eastAsia="Tahoma"/>
        <w:sz w:val="20"/>
        <w:szCs w:val="20"/>
      </w:rPr>
      <w:t>SAULES SKOLA</w:t>
    </w:r>
  </w:p>
  <w:p w14:paraId="556DC21D" w14:textId="76A20897" w:rsidR="00712750" w:rsidRDefault="00712750" w:rsidP="00CC769A">
    <w:pPr>
      <w:spacing w:before="0" w:after="0"/>
      <w:rPr>
        <w:rFonts w:eastAsia="Tahoma"/>
        <w:color w:val="595959"/>
        <w:sz w:val="20"/>
        <w:szCs w:val="20"/>
      </w:rPr>
    </w:pPr>
    <w:r w:rsidRPr="00030AF3">
      <w:rPr>
        <w:rFonts w:eastAsia="Tahoma"/>
        <w:color w:val="595959"/>
        <w:sz w:val="20"/>
        <w:szCs w:val="20"/>
      </w:rPr>
      <w:t>ATTĪSTĪBAS UN INVESTĪCIJU STRATĒĢIJA  202</w:t>
    </w:r>
    <w:r w:rsidR="00E3018C">
      <w:rPr>
        <w:rFonts w:eastAsia="Tahoma"/>
        <w:color w:val="595959"/>
        <w:sz w:val="20"/>
        <w:szCs w:val="20"/>
      </w:rPr>
      <w:t>3</w:t>
    </w:r>
    <w:r w:rsidRPr="00030AF3">
      <w:rPr>
        <w:rFonts w:eastAsia="Tahoma"/>
        <w:color w:val="595959"/>
        <w:sz w:val="20"/>
        <w:szCs w:val="20"/>
      </w:rPr>
      <w:t>. - 2027. GADAM</w:t>
    </w:r>
  </w:p>
  <w:p w14:paraId="4888FC5E" w14:textId="43D88305" w:rsidR="00712750" w:rsidRDefault="00712750" w:rsidP="000E0F84">
    <w:pPr>
      <w:tabs>
        <w:tab w:val="right" w:pos="9355"/>
      </w:tabs>
      <w:spacing w:before="0" w:after="0"/>
      <w:rPr>
        <w:rFonts w:eastAsia="Tahoma"/>
        <w:color w:val="595959"/>
        <w:sz w:val="20"/>
        <w:szCs w:val="20"/>
      </w:rPr>
    </w:pPr>
    <w:r>
      <w:rPr>
        <w:noProof/>
        <w:lang w:val="lv-LV" w:eastAsia="lv-LV"/>
      </w:rPr>
      <mc:AlternateContent>
        <mc:Choice Requires="wps">
          <w:drawing>
            <wp:anchor distT="0" distB="0" distL="114300" distR="114300" simplePos="0" relativeHeight="251659264" behindDoc="0" locked="0" layoutInCell="1" allowOverlap="1" wp14:anchorId="7136FC3A" wp14:editId="577EB309">
              <wp:simplePos x="0" y="0"/>
              <wp:positionH relativeFrom="column">
                <wp:posOffset>-178798</wp:posOffset>
              </wp:positionH>
              <wp:positionV relativeFrom="paragraph">
                <wp:posOffset>110490</wp:posOffset>
              </wp:positionV>
              <wp:extent cx="6191794"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917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761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pt,8.7pt" to="47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" strokecolor="black [3040]"/>
          </w:pict>
        </mc:Fallback>
      </mc:AlternateContent>
    </w:r>
    <w:r>
      <w:rPr>
        <w:rFonts w:eastAsia="Tahoma"/>
        <w:color w:val="595959"/>
        <w:sz w:val="20"/>
        <w:szCs w:val="20"/>
      </w:rPr>
      <w:tab/>
    </w:r>
  </w:p>
  <w:p w14:paraId="6427256A" w14:textId="77777777" w:rsidR="00712750" w:rsidRPr="00CC769A" w:rsidRDefault="00712750" w:rsidP="000E0F84">
    <w:pPr>
      <w:tabs>
        <w:tab w:val="right" w:pos="9355"/>
      </w:tabs>
      <w:spacing w:before="0" w:after="0"/>
      <w:rPr>
        <w:rFonts w:eastAsia="Tahoma"/>
        <w:color w:val="595959"/>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03AC" w14:textId="224EF389" w:rsidR="00712750" w:rsidRDefault="00712750">
    <w:pPr>
      <w:pStyle w:val="Header"/>
    </w:pPr>
  </w:p>
  <w:p w14:paraId="0670ADD9" w14:textId="77777777" w:rsidR="00712750" w:rsidRDefault="0071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C5"/>
    <w:multiLevelType w:val="hybridMultilevel"/>
    <w:tmpl w:val="2D8EECCC"/>
    <w:lvl w:ilvl="0" w:tplc="77E2A5FA">
      <w:start w:val="7"/>
      <w:numFmt w:val="bullet"/>
      <w:lvlText w:val="-"/>
      <w:lvlJc w:val="left"/>
      <w:pPr>
        <w:ind w:left="719" w:hanging="360"/>
      </w:pPr>
      <w:rPr>
        <w:rFonts w:ascii="Arial" w:eastAsia="Arial" w:hAnsi="Arial" w:cs="Aria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15:restartNumberingAfterBreak="0">
    <w:nsid w:val="04112D94"/>
    <w:multiLevelType w:val="hybridMultilevel"/>
    <w:tmpl w:val="750A5F0A"/>
    <w:lvl w:ilvl="0" w:tplc="5956A3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76EA8"/>
    <w:multiLevelType w:val="multilevel"/>
    <w:tmpl w:val="F7ECAE5A"/>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840" w:hanging="1080"/>
      </w:pPr>
      <w:rPr>
        <w:rFonts w:hint="default"/>
      </w:rPr>
    </w:lvl>
    <w:lvl w:ilvl="3">
      <w:start w:val="1"/>
      <w:numFmt w:val="decimal"/>
      <w:isLgl/>
      <w:lvlText w:val="%1.%2.%3.%4."/>
      <w:lvlJc w:val="left"/>
      <w:pPr>
        <w:ind w:left="2400" w:hanging="1440"/>
      </w:pPr>
      <w:rPr>
        <w:rFonts w:hint="default"/>
      </w:rPr>
    </w:lvl>
    <w:lvl w:ilvl="4">
      <w:start w:val="1"/>
      <w:numFmt w:val="decimal"/>
      <w:isLgl/>
      <w:lvlText w:val="%1.%2.%3.%4.%5."/>
      <w:lvlJc w:val="left"/>
      <w:pPr>
        <w:ind w:left="2960" w:hanging="1800"/>
      </w:pPr>
      <w:rPr>
        <w:rFonts w:hint="default"/>
      </w:rPr>
    </w:lvl>
    <w:lvl w:ilvl="5">
      <w:start w:val="1"/>
      <w:numFmt w:val="decimal"/>
      <w:isLgl/>
      <w:lvlText w:val="%1.%2.%3.%4.%5.%6."/>
      <w:lvlJc w:val="left"/>
      <w:pPr>
        <w:ind w:left="3160" w:hanging="1800"/>
      </w:pPr>
      <w:rPr>
        <w:rFonts w:hint="default"/>
      </w:rPr>
    </w:lvl>
    <w:lvl w:ilvl="6">
      <w:start w:val="1"/>
      <w:numFmt w:val="decimal"/>
      <w:isLgl/>
      <w:lvlText w:val="%1.%2.%3.%4.%5.%6.%7."/>
      <w:lvlJc w:val="left"/>
      <w:pPr>
        <w:ind w:left="3720" w:hanging="2160"/>
      </w:pPr>
      <w:rPr>
        <w:rFonts w:hint="default"/>
      </w:rPr>
    </w:lvl>
    <w:lvl w:ilvl="7">
      <w:start w:val="1"/>
      <w:numFmt w:val="decimal"/>
      <w:isLgl/>
      <w:lvlText w:val="%1.%2.%3.%4.%5.%6.%7.%8."/>
      <w:lvlJc w:val="left"/>
      <w:pPr>
        <w:ind w:left="4280" w:hanging="2520"/>
      </w:pPr>
      <w:rPr>
        <w:rFonts w:hint="default"/>
      </w:rPr>
    </w:lvl>
    <w:lvl w:ilvl="8">
      <w:start w:val="1"/>
      <w:numFmt w:val="decimal"/>
      <w:isLgl/>
      <w:lvlText w:val="%1.%2.%3.%4.%5.%6.%7.%8.%9."/>
      <w:lvlJc w:val="left"/>
      <w:pPr>
        <w:ind w:left="4840" w:hanging="2880"/>
      </w:pPr>
      <w:rPr>
        <w:rFonts w:hint="default"/>
      </w:rPr>
    </w:lvl>
  </w:abstractNum>
  <w:abstractNum w:abstractNumId="3" w15:restartNumberingAfterBreak="0">
    <w:nsid w:val="09C920BD"/>
    <w:multiLevelType w:val="hybridMultilevel"/>
    <w:tmpl w:val="42B46034"/>
    <w:lvl w:ilvl="0" w:tplc="5956A3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48205B"/>
    <w:multiLevelType w:val="hybridMultilevel"/>
    <w:tmpl w:val="95DEE0B6"/>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D0EEB"/>
    <w:multiLevelType w:val="hybridMultilevel"/>
    <w:tmpl w:val="FEA48B94"/>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A3298"/>
    <w:multiLevelType w:val="hybridMultilevel"/>
    <w:tmpl w:val="40566F5A"/>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A3B1A"/>
    <w:multiLevelType w:val="hybridMultilevel"/>
    <w:tmpl w:val="42C84B9E"/>
    <w:lvl w:ilvl="0" w:tplc="77E2A5FA">
      <w:start w:val="7"/>
      <w:numFmt w:val="bullet"/>
      <w:lvlText w:val="-"/>
      <w:lvlJc w:val="left"/>
      <w:pPr>
        <w:ind w:left="792" w:hanging="360"/>
      </w:pPr>
      <w:rPr>
        <w:rFonts w:ascii="Arial" w:eastAsia="Arial" w:hAnsi="Arial" w:cs="Aria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576173C"/>
    <w:multiLevelType w:val="hybridMultilevel"/>
    <w:tmpl w:val="9EBC14E2"/>
    <w:lvl w:ilvl="0" w:tplc="787823A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24489"/>
    <w:multiLevelType w:val="hybridMultilevel"/>
    <w:tmpl w:val="18F6EBB8"/>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E6E69"/>
    <w:multiLevelType w:val="hybridMultilevel"/>
    <w:tmpl w:val="5E6E299E"/>
    <w:lvl w:ilvl="0" w:tplc="5956A3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6C4F7E"/>
    <w:multiLevelType w:val="hybridMultilevel"/>
    <w:tmpl w:val="9202F1C4"/>
    <w:lvl w:ilvl="0" w:tplc="77E2A5FA">
      <w:start w:val="7"/>
      <w:numFmt w:val="bullet"/>
      <w:lvlText w:val="-"/>
      <w:lvlJc w:val="left"/>
      <w:pPr>
        <w:ind w:left="720" w:hanging="360"/>
      </w:pPr>
      <w:rPr>
        <w:rFonts w:ascii="Arial" w:eastAsia="Arial" w:hAnsi="Arial" w:cs="Arial" w:hint="default"/>
      </w:rPr>
    </w:lvl>
    <w:lvl w:ilvl="1" w:tplc="92E038BC">
      <w:start w:val="3"/>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B24F39"/>
    <w:multiLevelType w:val="hybridMultilevel"/>
    <w:tmpl w:val="E7F89C54"/>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57F13"/>
    <w:multiLevelType w:val="hybridMultilevel"/>
    <w:tmpl w:val="713A5BD0"/>
    <w:lvl w:ilvl="0" w:tplc="5956A3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6A5DF7"/>
    <w:multiLevelType w:val="hybridMultilevel"/>
    <w:tmpl w:val="231A1122"/>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E171E"/>
    <w:multiLevelType w:val="hybridMultilevel"/>
    <w:tmpl w:val="34342234"/>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92831"/>
    <w:multiLevelType w:val="hybridMultilevel"/>
    <w:tmpl w:val="27D6939A"/>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6C21DE"/>
    <w:multiLevelType w:val="hybridMultilevel"/>
    <w:tmpl w:val="7BF4B310"/>
    <w:lvl w:ilvl="0" w:tplc="5956A3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582A73"/>
    <w:multiLevelType w:val="multilevel"/>
    <w:tmpl w:val="BD6A31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5C46BC"/>
    <w:multiLevelType w:val="multilevel"/>
    <w:tmpl w:val="A510D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3C44F8"/>
    <w:multiLevelType w:val="hybridMultilevel"/>
    <w:tmpl w:val="5D226B26"/>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03F7D"/>
    <w:multiLevelType w:val="hybridMultilevel"/>
    <w:tmpl w:val="E2F43DD0"/>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B51EF"/>
    <w:multiLevelType w:val="hybridMultilevel"/>
    <w:tmpl w:val="04A697CA"/>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31E94"/>
    <w:multiLevelType w:val="hybridMultilevel"/>
    <w:tmpl w:val="811C9C5E"/>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91A4F"/>
    <w:multiLevelType w:val="hybridMultilevel"/>
    <w:tmpl w:val="ECFC3910"/>
    <w:lvl w:ilvl="0" w:tplc="787823A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1029A"/>
    <w:multiLevelType w:val="hybridMultilevel"/>
    <w:tmpl w:val="1D20D4C0"/>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0651E"/>
    <w:multiLevelType w:val="multilevel"/>
    <w:tmpl w:val="53B6F396"/>
    <w:lvl w:ilvl="0">
      <w:start w:val="1"/>
      <w:numFmt w:val="bullet"/>
      <w:lvlText w:val=""/>
      <w:lvlJc w:val="left"/>
      <w:pPr>
        <w:ind w:left="720" w:hanging="360"/>
      </w:pPr>
      <w:rPr>
        <w:rFonts w:ascii="Symbol" w:hAnsi="Symbol" w:hint="default"/>
        <w:u w:val="none"/>
      </w:rPr>
    </w:lvl>
    <w:lvl w:ilvl="1">
      <w:start w:val="3"/>
      <w:numFmt w:val="bullet"/>
      <w:lvlText w:val="•"/>
      <w:lvlJc w:val="left"/>
      <w:pPr>
        <w:ind w:left="1440" w:hanging="360"/>
      </w:pPr>
      <w:rPr>
        <w:rFonts w:ascii="Times New Roman" w:eastAsia="Arial" w:hAnsi="Times New Roman" w:cs="Times New Roman"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DE20CE"/>
    <w:multiLevelType w:val="hybridMultilevel"/>
    <w:tmpl w:val="6CC8BE3E"/>
    <w:lvl w:ilvl="0" w:tplc="9C700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E7083A"/>
    <w:multiLevelType w:val="hybridMultilevel"/>
    <w:tmpl w:val="9D30A24C"/>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BA66B2"/>
    <w:multiLevelType w:val="hybridMultilevel"/>
    <w:tmpl w:val="BE869CE0"/>
    <w:lvl w:ilvl="0" w:tplc="5956A3B2">
      <w:start w:val="1"/>
      <w:numFmt w:val="bullet"/>
      <w:lvlText w:val=""/>
      <w:lvlJc w:val="left"/>
      <w:pPr>
        <w:ind w:left="2007" w:hanging="360"/>
      </w:pPr>
      <w:rPr>
        <w:rFonts w:ascii="Symbol" w:hAnsi="Symbol"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30" w15:restartNumberingAfterBreak="0">
    <w:nsid w:val="4176169B"/>
    <w:multiLevelType w:val="hybridMultilevel"/>
    <w:tmpl w:val="FCB089D6"/>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7744F7"/>
    <w:multiLevelType w:val="hybridMultilevel"/>
    <w:tmpl w:val="048CBB0A"/>
    <w:lvl w:ilvl="0" w:tplc="9C700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003FA0"/>
    <w:multiLevelType w:val="hybridMultilevel"/>
    <w:tmpl w:val="517C62B6"/>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D46E9"/>
    <w:multiLevelType w:val="hybridMultilevel"/>
    <w:tmpl w:val="4BF8E3E0"/>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9070D1"/>
    <w:multiLevelType w:val="multilevel"/>
    <w:tmpl w:val="B2028214"/>
    <w:lvl w:ilvl="0">
      <w:start w:val="4"/>
      <w:numFmt w:val="decimal"/>
      <w:lvlText w:val="%1."/>
      <w:lvlJc w:val="left"/>
      <w:pPr>
        <w:ind w:left="630" w:hanging="63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5" w15:restartNumberingAfterBreak="0">
    <w:nsid w:val="485D5CE6"/>
    <w:multiLevelType w:val="hybridMultilevel"/>
    <w:tmpl w:val="6BBEBCD4"/>
    <w:lvl w:ilvl="0" w:tplc="787823AA">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7E55FF"/>
    <w:multiLevelType w:val="hybridMultilevel"/>
    <w:tmpl w:val="BD68E276"/>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831F26"/>
    <w:multiLevelType w:val="hybridMultilevel"/>
    <w:tmpl w:val="4A96D3DE"/>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B84049"/>
    <w:multiLevelType w:val="hybridMultilevel"/>
    <w:tmpl w:val="5044B090"/>
    <w:lvl w:ilvl="0" w:tplc="FFFFFFFF">
      <w:start w:val="1"/>
      <w:numFmt w:val="bullet"/>
      <w:lvlText w:val=""/>
      <w:lvlJc w:val="left"/>
      <w:pPr>
        <w:ind w:left="1440" w:hanging="360"/>
      </w:pPr>
      <w:rPr>
        <w:rFonts w:ascii="Symbol" w:hAnsi="Symbol" w:hint="default"/>
      </w:rPr>
    </w:lvl>
    <w:lvl w:ilvl="1" w:tplc="5956A3B2">
      <w:start w:val="1"/>
      <w:numFmt w:val="bullet"/>
      <w:lvlText w:val=""/>
      <w:lvlJc w:val="left"/>
      <w:pPr>
        <w:ind w:left="3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4F5F3B3C"/>
    <w:multiLevelType w:val="hybridMultilevel"/>
    <w:tmpl w:val="634E138C"/>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6B4F35"/>
    <w:multiLevelType w:val="hybridMultilevel"/>
    <w:tmpl w:val="B41E8974"/>
    <w:lvl w:ilvl="0" w:tplc="5956A3B2">
      <w:start w:val="1"/>
      <w:numFmt w:val="bullet"/>
      <w:lvlText w:val=""/>
      <w:lvlJc w:val="left"/>
      <w:pPr>
        <w:ind w:left="2007" w:hanging="360"/>
      </w:pPr>
      <w:rPr>
        <w:rFonts w:ascii="Symbol" w:hAnsi="Symbol"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41" w15:restartNumberingAfterBreak="0">
    <w:nsid w:val="509414B6"/>
    <w:multiLevelType w:val="hybridMultilevel"/>
    <w:tmpl w:val="C914B918"/>
    <w:lvl w:ilvl="0" w:tplc="787823A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C1061"/>
    <w:multiLevelType w:val="hybridMultilevel"/>
    <w:tmpl w:val="E938B5B8"/>
    <w:lvl w:ilvl="0" w:tplc="5956A3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2A3063C"/>
    <w:multiLevelType w:val="hybridMultilevel"/>
    <w:tmpl w:val="E2D49B66"/>
    <w:lvl w:ilvl="0" w:tplc="5956A3B2">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Tahoma" w:hAnsi="Tahoma" w:hint="default"/>
      </w:rPr>
    </w:lvl>
    <w:lvl w:ilvl="2" w:tplc="FFFFFFFF" w:tentative="1">
      <w:start w:val="1"/>
      <w:numFmt w:val="bullet"/>
      <w:lvlText w:val="●"/>
      <w:lvlJc w:val="left"/>
      <w:pPr>
        <w:tabs>
          <w:tab w:val="num" w:pos="1800"/>
        </w:tabs>
        <w:ind w:left="1800" w:hanging="360"/>
      </w:pPr>
      <w:rPr>
        <w:rFonts w:ascii="Tahoma" w:hAnsi="Tahoma" w:hint="default"/>
      </w:rPr>
    </w:lvl>
    <w:lvl w:ilvl="3" w:tplc="FFFFFFFF" w:tentative="1">
      <w:start w:val="1"/>
      <w:numFmt w:val="bullet"/>
      <w:lvlText w:val="●"/>
      <w:lvlJc w:val="left"/>
      <w:pPr>
        <w:tabs>
          <w:tab w:val="num" w:pos="2520"/>
        </w:tabs>
        <w:ind w:left="2520" w:hanging="360"/>
      </w:pPr>
      <w:rPr>
        <w:rFonts w:ascii="Tahoma" w:hAnsi="Tahoma" w:hint="default"/>
      </w:rPr>
    </w:lvl>
    <w:lvl w:ilvl="4" w:tplc="FFFFFFFF" w:tentative="1">
      <w:start w:val="1"/>
      <w:numFmt w:val="bullet"/>
      <w:lvlText w:val="●"/>
      <w:lvlJc w:val="left"/>
      <w:pPr>
        <w:tabs>
          <w:tab w:val="num" w:pos="3240"/>
        </w:tabs>
        <w:ind w:left="3240" w:hanging="360"/>
      </w:pPr>
      <w:rPr>
        <w:rFonts w:ascii="Tahoma" w:hAnsi="Tahoma" w:hint="default"/>
      </w:rPr>
    </w:lvl>
    <w:lvl w:ilvl="5" w:tplc="FFFFFFFF" w:tentative="1">
      <w:start w:val="1"/>
      <w:numFmt w:val="bullet"/>
      <w:lvlText w:val="●"/>
      <w:lvlJc w:val="left"/>
      <w:pPr>
        <w:tabs>
          <w:tab w:val="num" w:pos="3960"/>
        </w:tabs>
        <w:ind w:left="3960" w:hanging="360"/>
      </w:pPr>
      <w:rPr>
        <w:rFonts w:ascii="Tahoma" w:hAnsi="Tahoma" w:hint="default"/>
      </w:rPr>
    </w:lvl>
    <w:lvl w:ilvl="6" w:tplc="FFFFFFFF" w:tentative="1">
      <w:start w:val="1"/>
      <w:numFmt w:val="bullet"/>
      <w:lvlText w:val="●"/>
      <w:lvlJc w:val="left"/>
      <w:pPr>
        <w:tabs>
          <w:tab w:val="num" w:pos="4680"/>
        </w:tabs>
        <w:ind w:left="4680" w:hanging="360"/>
      </w:pPr>
      <w:rPr>
        <w:rFonts w:ascii="Tahoma" w:hAnsi="Tahoma" w:hint="default"/>
      </w:rPr>
    </w:lvl>
    <w:lvl w:ilvl="7" w:tplc="FFFFFFFF" w:tentative="1">
      <w:start w:val="1"/>
      <w:numFmt w:val="bullet"/>
      <w:lvlText w:val="●"/>
      <w:lvlJc w:val="left"/>
      <w:pPr>
        <w:tabs>
          <w:tab w:val="num" w:pos="5400"/>
        </w:tabs>
        <w:ind w:left="5400" w:hanging="360"/>
      </w:pPr>
      <w:rPr>
        <w:rFonts w:ascii="Tahoma" w:hAnsi="Tahoma" w:hint="default"/>
      </w:rPr>
    </w:lvl>
    <w:lvl w:ilvl="8" w:tplc="FFFFFFFF" w:tentative="1">
      <w:start w:val="1"/>
      <w:numFmt w:val="bullet"/>
      <w:lvlText w:val="●"/>
      <w:lvlJc w:val="left"/>
      <w:pPr>
        <w:tabs>
          <w:tab w:val="num" w:pos="6120"/>
        </w:tabs>
        <w:ind w:left="6120" w:hanging="360"/>
      </w:pPr>
      <w:rPr>
        <w:rFonts w:ascii="Tahoma" w:hAnsi="Tahoma" w:hint="default"/>
      </w:rPr>
    </w:lvl>
  </w:abstractNum>
  <w:abstractNum w:abstractNumId="44" w15:restartNumberingAfterBreak="0">
    <w:nsid w:val="53CA29BC"/>
    <w:multiLevelType w:val="multilevel"/>
    <w:tmpl w:val="F7ECAE5A"/>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840" w:hanging="1080"/>
      </w:pPr>
      <w:rPr>
        <w:rFonts w:hint="default"/>
      </w:rPr>
    </w:lvl>
    <w:lvl w:ilvl="3">
      <w:start w:val="1"/>
      <w:numFmt w:val="decimal"/>
      <w:isLgl/>
      <w:lvlText w:val="%1.%2.%3.%4."/>
      <w:lvlJc w:val="left"/>
      <w:pPr>
        <w:ind w:left="2400" w:hanging="1440"/>
      </w:pPr>
      <w:rPr>
        <w:rFonts w:hint="default"/>
      </w:rPr>
    </w:lvl>
    <w:lvl w:ilvl="4">
      <w:start w:val="1"/>
      <w:numFmt w:val="decimal"/>
      <w:isLgl/>
      <w:lvlText w:val="%1.%2.%3.%4.%5."/>
      <w:lvlJc w:val="left"/>
      <w:pPr>
        <w:ind w:left="2960" w:hanging="1800"/>
      </w:pPr>
      <w:rPr>
        <w:rFonts w:hint="default"/>
      </w:rPr>
    </w:lvl>
    <w:lvl w:ilvl="5">
      <w:start w:val="1"/>
      <w:numFmt w:val="decimal"/>
      <w:isLgl/>
      <w:lvlText w:val="%1.%2.%3.%4.%5.%6."/>
      <w:lvlJc w:val="left"/>
      <w:pPr>
        <w:ind w:left="3160" w:hanging="1800"/>
      </w:pPr>
      <w:rPr>
        <w:rFonts w:hint="default"/>
      </w:rPr>
    </w:lvl>
    <w:lvl w:ilvl="6">
      <w:start w:val="1"/>
      <w:numFmt w:val="decimal"/>
      <w:isLgl/>
      <w:lvlText w:val="%1.%2.%3.%4.%5.%6.%7."/>
      <w:lvlJc w:val="left"/>
      <w:pPr>
        <w:ind w:left="3720" w:hanging="2160"/>
      </w:pPr>
      <w:rPr>
        <w:rFonts w:hint="default"/>
      </w:rPr>
    </w:lvl>
    <w:lvl w:ilvl="7">
      <w:start w:val="1"/>
      <w:numFmt w:val="decimal"/>
      <w:isLgl/>
      <w:lvlText w:val="%1.%2.%3.%4.%5.%6.%7.%8."/>
      <w:lvlJc w:val="left"/>
      <w:pPr>
        <w:ind w:left="4280" w:hanging="2520"/>
      </w:pPr>
      <w:rPr>
        <w:rFonts w:hint="default"/>
      </w:rPr>
    </w:lvl>
    <w:lvl w:ilvl="8">
      <w:start w:val="1"/>
      <w:numFmt w:val="decimal"/>
      <w:isLgl/>
      <w:lvlText w:val="%1.%2.%3.%4.%5.%6.%7.%8.%9."/>
      <w:lvlJc w:val="left"/>
      <w:pPr>
        <w:ind w:left="4840" w:hanging="2880"/>
      </w:pPr>
      <w:rPr>
        <w:rFonts w:hint="default"/>
      </w:rPr>
    </w:lvl>
  </w:abstractNum>
  <w:abstractNum w:abstractNumId="45" w15:restartNumberingAfterBreak="0">
    <w:nsid w:val="57A101E7"/>
    <w:multiLevelType w:val="multilevel"/>
    <w:tmpl w:val="3D683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E2F7BA4"/>
    <w:multiLevelType w:val="hybridMultilevel"/>
    <w:tmpl w:val="2460DC3C"/>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411B98"/>
    <w:multiLevelType w:val="hybridMultilevel"/>
    <w:tmpl w:val="A850AA28"/>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E905E5"/>
    <w:multiLevelType w:val="hybridMultilevel"/>
    <w:tmpl w:val="3A94D2BC"/>
    <w:lvl w:ilvl="0" w:tplc="5956A3B2">
      <w:start w:val="1"/>
      <w:numFmt w:val="bullet"/>
      <w:lvlText w:val=""/>
      <w:lvlJc w:val="left"/>
      <w:pPr>
        <w:ind w:left="2007" w:hanging="360"/>
      </w:pPr>
      <w:rPr>
        <w:rFonts w:ascii="Symbol" w:hAnsi="Symbol"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49" w15:restartNumberingAfterBreak="0">
    <w:nsid w:val="6227322B"/>
    <w:multiLevelType w:val="hybridMultilevel"/>
    <w:tmpl w:val="D3C83EC2"/>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040A66"/>
    <w:multiLevelType w:val="hybridMultilevel"/>
    <w:tmpl w:val="17B0001A"/>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991B45"/>
    <w:multiLevelType w:val="hybridMultilevel"/>
    <w:tmpl w:val="C6C28462"/>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EA41BD"/>
    <w:multiLevelType w:val="hybridMultilevel"/>
    <w:tmpl w:val="4CC6AEC8"/>
    <w:lvl w:ilvl="0" w:tplc="77E2A5FA">
      <w:start w:val="7"/>
      <w:numFmt w:val="bullet"/>
      <w:lvlText w:val="-"/>
      <w:lvlJc w:val="left"/>
      <w:pPr>
        <w:ind w:left="2345"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B30B23"/>
    <w:multiLevelType w:val="hybridMultilevel"/>
    <w:tmpl w:val="E758C7FC"/>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DA7EF5"/>
    <w:multiLevelType w:val="hybridMultilevel"/>
    <w:tmpl w:val="B0DEC466"/>
    <w:lvl w:ilvl="0" w:tplc="787823AA">
      <w:start w:val="1"/>
      <w:numFmt w:val="bullet"/>
      <w:lvlText w:val="-"/>
      <w:lvlJc w:val="left"/>
      <w:pPr>
        <w:tabs>
          <w:tab w:val="num" w:pos="720"/>
        </w:tabs>
        <w:ind w:left="720" w:hanging="360"/>
      </w:pPr>
      <w:rPr>
        <w:rFonts w:ascii="Sylfaen" w:hAnsi="Sylfaen" w:hint="default"/>
      </w:rPr>
    </w:lvl>
    <w:lvl w:ilvl="1" w:tplc="5A4A581A">
      <w:start w:val="1"/>
      <w:numFmt w:val="decimal"/>
      <w:lvlText w:val="%2."/>
      <w:lvlJc w:val="left"/>
      <w:pPr>
        <w:tabs>
          <w:tab w:val="num" w:pos="1440"/>
        </w:tabs>
        <w:ind w:left="1440" w:hanging="360"/>
      </w:pPr>
    </w:lvl>
    <w:lvl w:ilvl="2" w:tplc="57A4A9E8">
      <w:start w:val="1"/>
      <w:numFmt w:val="decimal"/>
      <w:lvlText w:val="%3."/>
      <w:lvlJc w:val="left"/>
      <w:pPr>
        <w:tabs>
          <w:tab w:val="num" w:pos="2160"/>
        </w:tabs>
        <w:ind w:left="2160" w:hanging="360"/>
      </w:pPr>
    </w:lvl>
    <w:lvl w:ilvl="3" w:tplc="B802D3A0" w:tentative="1">
      <w:start w:val="1"/>
      <w:numFmt w:val="decimal"/>
      <w:lvlText w:val="%4."/>
      <w:lvlJc w:val="left"/>
      <w:pPr>
        <w:tabs>
          <w:tab w:val="num" w:pos="2880"/>
        </w:tabs>
        <w:ind w:left="2880" w:hanging="360"/>
      </w:pPr>
    </w:lvl>
    <w:lvl w:ilvl="4" w:tplc="16DEA622" w:tentative="1">
      <w:start w:val="1"/>
      <w:numFmt w:val="decimal"/>
      <w:lvlText w:val="%5."/>
      <w:lvlJc w:val="left"/>
      <w:pPr>
        <w:tabs>
          <w:tab w:val="num" w:pos="3600"/>
        </w:tabs>
        <w:ind w:left="3600" w:hanging="360"/>
      </w:pPr>
    </w:lvl>
    <w:lvl w:ilvl="5" w:tplc="E9DC24B4" w:tentative="1">
      <w:start w:val="1"/>
      <w:numFmt w:val="decimal"/>
      <w:lvlText w:val="%6."/>
      <w:lvlJc w:val="left"/>
      <w:pPr>
        <w:tabs>
          <w:tab w:val="num" w:pos="4320"/>
        </w:tabs>
        <w:ind w:left="4320" w:hanging="360"/>
      </w:pPr>
    </w:lvl>
    <w:lvl w:ilvl="6" w:tplc="7C2AF1A2" w:tentative="1">
      <w:start w:val="1"/>
      <w:numFmt w:val="decimal"/>
      <w:lvlText w:val="%7."/>
      <w:lvlJc w:val="left"/>
      <w:pPr>
        <w:tabs>
          <w:tab w:val="num" w:pos="5040"/>
        </w:tabs>
        <w:ind w:left="5040" w:hanging="360"/>
      </w:pPr>
    </w:lvl>
    <w:lvl w:ilvl="7" w:tplc="8F36812C" w:tentative="1">
      <w:start w:val="1"/>
      <w:numFmt w:val="decimal"/>
      <w:lvlText w:val="%8."/>
      <w:lvlJc w:val="left"/>
      <w:pPr>
        <w:tabs>
          <w:tab w:val="num" w:pos="5760"/>
        </w:tabs>
        <w:ind w:left="5760" w:hanging="360"/>
      </w:pPr>
    </w:lvl>
    <w:lvl w:ilvl="8" w:tplc="1380892C" w:tentative="1">
      <w:start w:val="1"/>
      <w:numFmt w:val="decimal"/>
      <w:lvlText w:val="%9."/>
      <w:lvlJc w:val="left"/>
      <w:pPr>
        <w:tabs>
          <w:tab w:val="num" w:pos="6480"/>
        </w:tabs>
        <w:ind w:left="6480" w:hanging="360"/>
      </w:pPr>
    </w:lvl>
  </w:abstractNum>
  <w:abstractNum w:abstractNumId="55" w15:restartNumberingAfterBreak="0">
    <w:nsid w:val="71953E88"/>
    <w:multiLevelType w:val="hybridMultilevel"/>
    <w:tmpl w:val="709EBE64"/>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D58BA"/>
    <w:multiLevelType w:val="hybridMultilevel"/>
    <w:tmpl w:val="744641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5956A3B2">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7FB2768"/>
    <w:multiLevelType w:val="hybridMultilevel"/>
    <w:tmpl w:val="06A68320"/>
    <w:lvl w:ilvl="0" w:tplc="5956A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DB2C9A"/>
    <w:multiLevelType w:val="hybridMultilevel"/>
    <w:tmpl w:val="ABEA9B0E"/>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9D20B6"/>
    <w:multiLevelType w:val="hybridMultilevel"/>
    <w:tmpl w:val="62189DA2"/>
    <w:lvl w:ilvl="0" w:tplc="77E2A5FA">
      <w:start w:val="7"/>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2"/>
  </w:num>
  <w:num w:numId="4">
    <w:abstractNumId w:val="30"/>
  </w:num>
  <w:num w:numId="5">
    <w:abstractNumId w:val="33"/>
  </w:num>
  <w:num w:numId="6">
    <w:abstractNumId w:val="37"/>
  </w:num>
  <w:num w:numId="7">
    <w:abstractNumId w:val="25"/>
  </w:num>
  <w:num w:numId="8">
    <w:abstractNumId w:val="58"/>
  </w:num>
  <w:num w:numId="9">
    <w:abstractNumId w:val="49"/>
  </w:num>
  <w:num w:numId="10">
    <w:abstractNumId w:val="16"/>
  </w:num>
  <w:num w:numId="11">
    <w:abstractNumId w:val="28"/>
  </w:num>
  <w:num w:numId="12">
    <w:abstractNumId w:val="7"/>
  </w:num>
  <w:num w:numId="13">
    <w:abstractNumId w:val="27"/>
  </w:num>
  <w:num w:numId="14">
    <w:abstractNumId w:val="31"/>
  </w:num>
  <w:num w:numId="15">
    <w:abstractNumId w:val="52"/>
  </w:num>
  <w:num w:numId="16">
    <w:abstractNumId w:val="11"/>
  </w:num>
  <w:num w:numId="17">
    <w:abstractNumId w:val="0"/>
  </w:num>
  <w:num w:numId="18">
    <w:abstractNumId w:val="4"/>
  </w:num>
  <w:num w:numId="19">
    <w:abstractNumId w:val="6"/>
  </w:num>
  <w:num w:numId="20">
    <w:abstractNumId w:val="59"/>
  </w:num>
  <w:num w:numId="21">
    <w:abstractNumId w:val="9"/>
  </w:num>
  <w:num w:numId="22">
    <w:abstractNumId w:val="54"/>
  </w:num>
  <w:num w:numId="23">
    <w:abstractNumId w:val="35"/>
  </w:num>
  <w:num w:numId="24">
    <w:abstractNumId w:val="34"/>
  </w:num>
  <w:num w:numId="25">
    <w:abstractNumId w:val="24"/>
  </w:num>
  <w:num w:numId="26">
    <w:abstractNumId w:val="41"/>
  </w:num>
  <w:num w:numId="27">
    <w:abstractNumId w:val="8"/>
  </w:num>
  <w:num w:numId="28">
    <w:abstractNumId w:val="12"/>
  </w:num>
  <w:num w:numId="29">
    <w:abstractNumId w:val="43"/>
  </w:num>
  <w:num w:numId="30">
    <w:abstractNumId w:val="50"/>
  </w:num>
  <w:num w:numId="31">
    <w:abstractNumId w:val="5"/>
  </w:num>
  <w:num w:numId="32">
    <w:abstractNumId w:val="23"/>
  </w:num>
  <w:num w:numId="33">
    <w:abstractNumId w:val="56"/>
  </w:num>
  <w:num w:numId="34">
    <w:abstractNumId w:val="39"/>
  </w:num>
  <w:num w:numId="35">
    <w:abstractNumId w:val="46"/>
  </w:num>
  <w:num w:numId="36">
    <w:abstractNumId w:val="22"/>
  </w:num>
  <w:num w:numId="37">
    <w:abstractNumId w:val="15"/>
  </w:num>
  <w:num w:numId="38">
    <w:abstractNumId w:val="14"/>
  </w:num>
  <w:num w:numId="39">
    <w:abstractNumId w:val="51"/>
  </w:num>
  <w:num w:numId="40">
    <w:abstractNumId w:val="1"/>
  </w:num>
  <w:num w:numId="41">
    <w:abstractNumId w:val="38"/>
  </w:num>
  <w:num w:numId="42">
    <w:abstractNumId w:val="53"/>
  </w:num>
  <w:num w:numId="43">
    <w:abstractNumId w:val="20"/>
  </w:num>
  <w:num w:numId="44">
    <w:abstractNumId w:val="57"/>
  </w:num>
  <w:num w:numId="45">
    <w:abstractNumId w:val="21"/>
  </w:num>
  <w:num w:numId="46">
    <w:abstractNumId w:val="32"/>
  </w:num>
  <w:num w:numId="47">
    <w:abstractNumId w:val="47"/>
  </w:num>
  <w:num w:numId="48">
    <w:abstractNumId w:val="36"/>
  </w:num>
  <w:num w:numId="49">
    <w:abstractNumId w:val="44"/>
  </w:num>
  <w:num w:numId="50">
    <w:abstractNumId w:val="10"/>
  </w:num>
  <w:num w:numId="51">
    <w:abstractNumId w:val="3"/>
  </w:num>
  <w:num w:numId="52">
    <w:abstractNumId w:val="13"/>
  </w:num>
  <w:num w:numId="53">
    <w:abstractNumId w:val="17"/>
  </w:num>
  <w:num w:numId="54">
    <w:abstractNumId w:val="40"/>
  </w:num>
  <w:num w:numId="55">
    <w:abstractNumId w:val="29"/>
  </w:num>
  <w:num w:numId="56">
    <w:abstractNumId w:val="48"/>
  </w:num>
  <w:num w:numId="57">
    <w:abstractNumId w:val="42"/>
  </w:num>
  <w:num w:numId="58">
    <w:abstractNumId w:val="18"/>
  </w:num>
  <w:num w:numId="59">
    <w:abstractNumId w:val="26"/>
  </w:num>
  <w:num w:numId="60">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03"/>
    <w:rsid w:val="00003C1B"/>
    <w:rsid w:val="000048DD"/>
    <w:rsid w:val="00013AD4"/>
    <w:rsid w:val="0001794F"/>
    <w:rsid w:val="00030AF3"/>
    <w:rsid w:val="00031CF1"/>
    <w:rsid w:val="00037E39"/>
    <w:rsid w:val="000400DA"/>
    <w:rsid w:val="000433D0"/>
    <w:rsid w:val="00043452"/>
    <w:rsid w:val="000532E5"/>
    <w:rsid w:val="00055F65"/>
    <w:rsid w:val="000565FE"/>
    <w:rsid w:val="00057AC4"/>
    <w:rsid w:val="00064F6B"/>
    <w:rsid w:val="00072181"/>
    <w:rsid w:val="00072A9D"/>
    <w:rsid w:val="00085EE5"/>
    <w:rsid w:val="00095E91"/>
    <w:rsid w:val="000A6644"/>
    <w:rsid w:val="000B2B18"/>
    <w:rsid w:val="000C18BC"/>
    <w:rsid w:val="000C35BD"/>
    <w:rsid w:val="000C4D63"/>
    <w:rsid w:val="000D7655"/>
    <w:rsid w:val="000E01C4"/>
    <w:rsid w:val="000E0F84"/>
    <w:rsid w:val="000E70E5"/>
    <w:rsid w:val="000F429E"/>
    <w:rsid w:val="00110C2E"/>
    <w:rsid w:val="00111D52"/>
    <w:rsid w:val="00114376"/>
    <w:rsid w:val="001164F0"/>
    <w:rsid w:val="00116FC0"/>
    <w:rsid w:val="001422AD"/>
    <w:rsid w:val="00143B2B"/>
    <w:rsid w:val="00157DDF"/>
    <w:rsid w:val="00164DF4"/>
    <w:rsid w:val="00172635"/>
    <w:rsid w:val="00172DFA"/>
    <w:rsid w:val="00173765"/>
    <w:rsid w:val="001800B1"/>
    <w:rsid w:val="00184F06"/>
    <w:rsid w:val="00191CAA"/>
    <w:rsid w:val="00192D8C"/>
    <w:rsid w:val="00197132"/>
    <w:rsid w:val="001A0FF1"/>
    <w:rsid w:val="001A268D"/>
    <w:rsid w:val="001A3559"/>
    <w:rsid w:val="001B22BA"/>
    <w:rsid w:val="001B5AD9"/>
    <w:rsid w:val="001D5BF4"/>
    <w:rsid w:val="001E109C"/>
    <w:rsid w:val="001E5CFB"/>
    <w:rsid w:val="001F57EA"/>
    <w:rsid w:val="0020047F"/>
    <w:rsid w:val="00206287"/>
    <w:rsid w:val="00210188"/>
    <w:rsid w:val="0021061C"/>
    <w:rsid w:val="002257EE"/>
    <w:rsid w:val="00236F01"/>
    <w:rsid w:val="0024516A"/>
    <w:rsid w:val="00252803"/>
    <w:rsid w:val="00257D63"/>
    <w:rsid w:val="00261392"/>
    <w:rsid w:val="00261951"/>
    <w:rsid w:val="00261FA5"/>
    <w:rsid w:val="00273FD2"/>
    <w:rsid w:val="00284D3B"/>
    <w:rsid w:val="00286485"/>
    <w:rsid w:val="002A3672"/>
    <w:rsid w:val="002A5D46"/>
    <w:rsid w:val="002C1CE2"/>
    <w:rsid w:val="002C3CAD"/>
    <w:rsid w:val="002C5194"/>
    <w:rsid w:val="002C62B5"/>
    <w:rsid w:val="002D18A5"/>
    <w:rsid w:val="002E0AD7"/>
    <w:rsid w:val="002E2863"/>
    <w:rsid w:val="002F2B3F"/>
    <w:rsid w:val="002F5D34"/>
    <w:rsid w:val="00301B10"/>
    <w:rsid w:val="00313C27"/>
    <w:rsid w:val="00323D90"/>
    <w:rsid w:val="00324DEC"/>
    <w:rsid w:val="00333D8D"/>
    <w:rsid w:val="003366D4"/>
    <w:rsid w:val="00340039"/>
    <w:rsid w:val="00341D08"/>
    <w:rsid w:val="003530A3"/>
    <w:rsid w:val="00354DAA"/>
    <w:rsid w:val="00360A59"/>
    <w:rsid w:val="003758C1"/>
    <w:rsid w:val="00376145"/>
    <w:rsid w:val="00377CE2"/>
    <w:rsid w:val="003958EC"/>
    <w:rsid w:val="00395CAA"/>
    <w:rsid w:val="00396CAE"/>
    <w:rsid w:val="003977EA"/>
    <w:rsid w:val="00397E85"/>
    <w:rsid w:val="003A00E2"/>
    <w:rsid w:val="003A4172"/>
    <w:rsid w:val="003A74A3"/>
    <w:rsid w:val="003B063C"/>
    <w:rsid w:val="003B0E31"/>
    <w:rsid w:val="003B327D"/>
    <w:rsid w:val="003C4F5D"/>
    <w:rsid w:val="003E4520"/>
    <w:rsid w:val="003E65BC"/>
    <w:rsid w:val="003F1D3C"/>
    <w:rsid w:val="0041488E"/>
    <w:rsid w:val="00414D92"/>
    <w:rsid w:val="00415986"/>
    <w:rsid w:val="004211D3"/>
    <w:rsid w:val="00452BD0"/>
    <w:rsid w:val="004631E6"/>
    <w:rsid w:val="004801DE"/>
    <w:rsid w:val="00486563"/>
    <w:rsid w:val="00495098"/>
    <w:rsid w:val="0049620F"/>
    <w:rsid w:val="004B1F2C"/>
    <w:rsid w:val="004B7385"/>
    <w:rsid w:val="004C07B4"/>
    <w:rsid w:val="004D3765"/>
    <w:rsid w:val="004E7BF0"/>
    <w:rsid w:val="004F4C05"/>
    <w:rsid w:val="004F59C1"/>
    <w:rsid w:val="004F68C7"/>
    <w:rsid w:val="00502FCB"/>
    <w:rsid w:val="005044C5"/>
    <w:rsid w:val="00505284"/>
    <w:rsid w:val="00505D3C"/>
    <w:rsid w:val="00505D51"/>
    <w:rsid w:val="00516B8C"/>
    <w:rsid w:val="0051729F"/>
    <w:rsid w:val="005201AC"/>
    <w:rsid w:val="00520AF3"/>
    <w:rsid w:val="00523893"/>
    <w:rsid w:val="00526AAE"/>
    <w:rsid w:val="00526B35"/>
    <w:rsid w:val="0054359B"/>
    <w:rsid w:val="00551FD7"/>
    <w:rsid w:val="0055343F"/>
    <w:rsid w:val="00553C0A"/>
    <w:rsid w:val="005630D5"/>
    <w:rsid w:val="00570DBE"/>
    <w:rsid w:val="00571BD7"/>
    <w:rsid w:val="00573199"/>
    <w:rsid w:val="005734A0"/>
    <w:rsid w:val="00582344"/>
    <w:rsid w:val="0059295D"/>
    <w:rsid w:val="005942BD"/>
    <w:rsid w:val="005A12FB"/>
    <w:rsid w:val="005A6A6C"/>
    <w:rsid w:val="005A7885"/>
    <w:rsid w:val="005A7EED"/>
    <w:rsid w:val="005C0A0D"/>
    <w:rsid w:val="005C307A"/>
    <w:rsid w:val="005C5D24"/>
    <w:rsid w:val="005D166D"/>
    <w:rsid w:val="005E4BFE"/>
    <w:rsid w:val="005E7509"/>
    <w:rsid w:val="005F783B"/>
    <w:rsid w:val="00611F97"/>
    <w:rsid w:val="0061763D"/>
    <w:rsid w:val="0062720C"/>
    <w:rsid w:val="006554DD"/>
    <w:rsid w:val="006568FD"/>
    <w:rsid w:val="00656A4F"/>
    <w:rsid w:val="00666412"/>
    <w:rsid w:val="0067497B"/>
    <w:rsid w:val="006843F5"/>
    <w:rsid w:val="00686D5D"/>
    <w:rsid w:val="00694ABA"/>
    <w:rsid w:val="006A6DC1"/>
    <w:rsid w:val="006C1AF3"/>
    <w:rsid w:val="006C4643"/>
    <w:rsid w:val="006D566E"/>
    <w:rsid w:val="006E6D52"/>
    <w:rsid w:val="006E78E9"/>
    <w:rsid w:val="006F063D"/>
    <w:rsid w:val="006F3580"/>
    <w:rsid w:val="006F7150"/>
    <w:rsid w:val="00705839"/>
    <w:rsid w:val="00712750"/>
    <w:rsid w:val="00732794"/>
    <w:rsid w:val="00736C6C"/>
    <w:rsid w:val="00741FC2"/>
    <w:rsid w:val="007517A7"/>
    <w:rsid w:val="007537E4"/>
    <w:rsid w:val="00754DFC"/>
    <w:rsid w:val="00761CAD"/>
    <w:rsid w:val="00764A93"/>
    <w:rsid w:val="00773B83"/>
    <w:rsid w:val="00774E6D"/>
    <w:rsid w:val="00787407"/>
    <w:rsid w:val="0079530E"/>
    <w:rsid w:val="007A0631"/>
    <w:rsid w:val="007B2CCC"/>
    <w:rsid w:val="007B595F"/>
    <w:rsid w:val="007C17EC"/>
    <w:rsid w:val="007E0081"/>
    <w:rsid w:val="007E0AEF"/>
    <w:rsid w:val="007E5F5A"/>
    <w:rsid w:val="007E6AB6"/>
    <w:rsid w:val="007E753A"/>
    <w:rsid w:val="007F76D0"/>
    <w:rsid w:val="00817FA8"/>
    <w:rsid w:val="00823F92"/>
    <w:rsid w:val="008277A0"/>
    <w:rsid w:val="0083730E"/>
    <w:rsid w:val="0085735E"/>
    <w:rsid w:val="00872259"/>
    <w:rsid w:val="00877AF9"/>
    <w:rsid w:val="00877B4C"/>
    <w:rsid w:val="00880BC2"/>
    <w:rsid w:val="008840FE"/>
    <w:rsid w:val="00886DEC"/>
    <w:rsid w:val="00891CE8"/>
    <w:rsid w:val="00895309"/>
    <w:rsid w:val="008A7BDD"/>
    <w:rsid w:val="008B5B6D"/>
    <w:rsid w:val="008B70DA"/>
    <w:rsid w:val="008C20BF"/>
    <w:rsid w:val="008C5A46"/>
    <w:rsid w:val="008D440D"/>
    <w:rsid w:val="008D542E"/>
    <w:rsid w:val="008E0480"/>
    <w:rsid w:val="008E4EFD"/>
    <w:rsid w:val="008F17B6"/>
    <w:rsid w:val="00903490"/>
    <w:rsid w:val="00904F54"/>
    <w:rsid w:val="00915878"/>
    <w:rsid w:val="009167F9"/>
    <w:rsid w:val="00917540"/>
    <w:rsid w:val="009177FE"/>
    <w:rsid w:val="009272FD"/>
    <w:rsid w:val="00927BD0"/>
    <w:rsid w:val="009362CD"/>
    <w:rsid w:val="00936326"/>
    <w:rsid w:val="00952394"/>
    <w:rsid w:val="00956FA6"/>
    <w:rsid w:val="00962D12"/>
    <w:rsid w:val="00972C1B"/>
    <w:rsid w:val="0097571E"/>
    <w:rsid w:val="00985AF8"/>
    <w:rsid w:val="00986324"/>
    <w:rsid w:val="0099437D"/>
    <w:rsid w:val="009A37CD"/>
    <w:rsid w:val="009B6FD9"/>
    <w:rsid w:val="009D19CA"/>
    <w:rsid w:val="009D3E09"/>
    <w:rsid w:val="009D455E"/>
    <w:rsid w:val="009E05B6"/>
    <w:rsid w:val="009E1603"/>
    <w:rsid w:val="009E6349"/>
    <w:rsid w:val="009F527A"/>
    <w:rsid w:val="00A008DF"/>
    <w:rsid w:val="00A013C8"/>
    <w:rsid w:val="00A05590"/>
    <w:rsid w:val="00A14B4E"/>
    <w:rsid w:val="00A25244"/>
    <w:rsid w:val="00A268FB"/>
    <w:rsid w:val="00A36283"/>
    <w:rsid w:val="00A46117"/>
    <w:rsid w:val="00A46D24"/>
    <w:rsid w:val="00A51D45"/>
    <w:rsid w:val="00A53144"/>
    <w:rsid w:val="00A54391"/>
    <w:rsid w:val="00A55991"/>
    <w:rsid w:val="00A6587D"/>
    <w:rsid w:val="00A65CDA"/>
    <w:rsid w:val="00A85C92"/>
    <w:rsid w:val="00A922B6"/>
    <w:rsid w:val="00A949D3"/>
    <w:rsid w:val="00AA1D4E"/>
    <w:rsid w:val="00AA31DB"/>
    <w:rsid w:val="00AB0878"/>
    <w:rsid w:val="00AB1360"/>
    <w:rsid w:val="00AB28D6"/>
    <w:rsid w:val="00AB49E8"/>
    <w:rsid w:val="00AC0CD1"/>
    <w:rsid w:val="00AC26FC"/>
    <w:rsid w:val="00AC56C4"/>
    <w:rsid w:val="00AC78B3"/>
    <w:rsid w:val="00AD3ED7"/>
    <w:rsid w:val="00AD42A3"/>
    <w:rsid w:val="00AE6D24"/>
    <w:rsid w:val="00AF7A1F"/>
    <w:rsid w:val="00B14EA5"/>
    <w:rsid w:val="00B241EE"/>
    <w:rsid w:val="00B34370"/>
    <w:rsid w:val="00B345A2"/>
    <w:rsid w:val="00B3466E"/>
    <w:rsid w:val="00B5475F"/>
    <w:rsid w:val="00B61359"/>
    <w:rsid w:val="00B70EBA"/>
    <w:rsid w:val="00B71625"/>
    <w:rsid w:val="00B877CB"/>
    <w:rsid w:val="00B902DA"/>
    <w:rsid w:val="00BA05F6"/>
    <w:rsid w:val="00BA3C24"/>
    <w:rsid w:val="00BA425B"/>
    <w:rsid w:val="00BA7926"/>
    <w:rsid w:val="00BA7ADE"/>
    <w:rsid w:val="00BB3D56"/>
    <w:rsid w:val="00BC6F6C"/>
    <w:rsid w:val="00BD6191"/>
    <w:rsid w:val="00BE2B32"/>
    <w:rsid w:val="00BE2C3C"/>
    <w:rsid w:val="00BE3FF7"/>
    <w:rsid w:val="00BF13F2"/>
    <w:rsid w:val="00BF2B86"/>
    <w:rsid w:val="00BF5314"/>
    <w:rsid w:val="00BF6DAF"/>
    <w:rsid w:val="00C1599C"/>
    <w:rsid w:val="00C17EC5"/>
    <w:rsid w:val="00C209FE"/>
    <w:rsid w:val="00C35A19"/>
    <w:rsid w:val="00C36B9B"/>
    <w:rsid w:val="00C412AF"/>
    <w:rsid w:val="00C60FFE"/>
    <w:rsid w:val="00C630B5"/>
    <w:rsid w:val="00C64BBD"/>
    <w:rsid w:val="00C71199"/>
    <w:rsid w:val="00C7126C"/>
    <w:rsid w:val="00C71B59"/>
    <w:rsid w:val="00C72F4C"/>
    <w:rsid w:val="00C83C84"/>
    <w:rsid w:val="00C876EC"/>
    <w:rsid w:val="00C93C27"/>
    <w:rsid w:val="00CA1F80"/>
    <w:rsid w:val="00CB6BDA"/>
    <w:rsid w:val="00CC769A"/>
    <w:rsid w:val="00CC77C3"/>
    <w:rsid w:val="00CE12BE"/>
    <w:rsid w:val="00CF4808"/>
    <w:rsid w:val="00CF5CD8"/>
    <w:rsid w:val="00D01108"/>
    <w:rsid w:val="00D02D7F"/>
    <w:rsid w:val="00D1100D"/>
    <w:rsid w:val="00D16DDA"/>
    <w:rsid w:val="00D23A30"/>
    <w:rsid w:val="00D32690"/>
    <w:rsid w:val="00D40F81"/>
    <w:rsid w:val="00D414E0"/>
    <w:rsid w:val="00D41C86"/>
    <w:rsid w:val="00D44989"/>
    <w:rsid w:val="00D4644F"/>
    <w:rsid w:val="00D47965"/>
    <w:rsid w:val="00D60972"/>
    <w:rsid w:val="00D6173D"/>
    <w:rsid w:val="00D63FFD"/>
    <w:rsid w:val="00D862EB"/>
    <w:rsid w:val="00D93804"/>
    <w:rsid w:val="00D95B28"/>
    <w:rsid w:val="00DA0497"/>
    <w:rsid w:val="00DA7A70"/>
    <w:rsid w:val="00DC5BD7"/>
    <w:rsid w:val="00DD2C1F"/>
    <w:rsid w:val="00DE7CB3"/>
    <w:rsid w:val="00DF4250"/>
    <w:rsid w:val="00E058C6"/>
    <w:rsid w:val="00E0646D"/>
    <w:rsid w:val="00E073E0"/>
    <w:rsid w:val="00E07684"/>
    <w:rsid w:val="00E11128"/>
    <w:rsid w:val="00E20C19"/>
    <w:rsid w:val="00E21F06"/>
    <w:rsid w:val="00E23D13"/>
    <w:rsid w:val="00E3018C"/>
    <w:rsid w:val="00E427EE"/>
    <w:rsid w:val="00E47AC9"/>
    <w:rsid w:val="00E570BF"/>
    <w:rsid w:val="00E63192"/>
    <w:rsid w:val="00E7066B"/>
    <w:rsid w:val="00E70FE8"/>
    <w:rsid w:val="00E81CCA"/>
    <w:rsid w:val="00E836FD"/>
    <w:rsid w:val="00E87175"/>
    <w:rsid w:val="00E902FE"/>
    <w:rsid w:val="00EA5183"/>
    <w:rsid w:val="00EA7691"/>
    <w:rsid w:val="00EB59C0"/>
    <w:rsid w:val="00EC5962"/>
    <w:rsid w:val="00EF040D"/>
    <w:rsid w:val="00EF52D7"/>
    <w:rsid w:val="00EF7545"/>
    <w:rsid w:val="00F01135"/>
    <w:rsid w:val="00F25534"/>
    <w:rsid w:val="00F278E7"/>
    <w:rsid w:val="00F31972"/>
    <w:rsid w:val="00F3291A"/>
    <w:rsid w:val="00F368FA"/>
    <w:rsid w:val="00F36D80"/>
    <w:rsid w:val="00F4556D"/>
    <w:rsid w:val="00F46FD0"/>
    <w:rsid w:val="00F509FF"/>
    <w:rsid w:val="00F521D5"/>
    <w:rsid w:val="00F534B8"/>
    <w:rsid w:val="00F70C76"/>
    <w:rsid w:val="00F9635E"/>
    <w:rsid w:val="00FA0EE1"/>
    <w:rsid w:val="00FB6E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8F5A"/>
  <w15:docId w15:val="{B722E922-0FC2-446D-8232-E1AF769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9A"/>
    <w:pPr>
      <w:spacing w:before="240" w:after="240" w:line="240" w:lineRule="auto"/>
      <w:jc w:val="both"/>
    </w:pPr>
    <w:rPr>
      <w:rFonts w:ascii="Times New Roman" w:hAnsi="Times New Roman"/>
      <w:sz w:val="24"/>
    </w:rPr>
  </w:style>
  <w:style w:type="paragraph" w:styleId="Heading1">
    <w:name w:val="heading 1"/>
    <w:basedOn w:val="Normal"/>
    <w:next w:val="Normal"/>
    <w:uiPriority w:val="9"/>
    <w:qFormat/>
    <w:rsid w:val="00FA0EE1"/>
    <w:pPr>
      <w:keepNext/>
      <w:keepLines/>
      <w:outlineLvl w:val="0"/>
    </w:pPr>
    <w:rPr>
      <w:rFonts w:eastAsia="Tahoma" w:cs="Tahoma"/>
      <w:b/>
      <w:sz w:val="28"/>
      <w:szCs w:val="28"/>
    </w:rPr>
  </w:style>
  <w:style w:type="paragraph" w:styleId="Heading2">
    <w:name w:val="heading 2"/>
    <w:basedOn w:val="Normal"/>
    <w:next w:val="Normal"/>
    <w:uiPriority w:val="9"/>
    <w:unhideWhenUsed/>
    <w:qFormat/>
    <w:rsid w:val="00FA0EE1"/>
    <w:pPr>
      <w:keepNext/>
      <w:keepLines/>
      <w:spacing w:before="40"/>
      <w:ind w:left="1120" w:hanging="560"/>
      <w:outlineLvl w:val="1"/>
    </w:pPr>
    <w:rPr>
      <w:rFonts w:eastAsia="Tahoma" w:cs="Tahoma"/>
      <w:b/>
      <w:szCs w:val="26"/>
    </w:rPr>
  </w:style>
  <w:style w:type="paragraph" w:styleId="Heading3">
    <w:name w:val="heading 3"/>
    <w:basedOn w:val="Normal"/>
    <w:next w:val="Normal"/>
    <w:uiPriority w:val="9"/>
    <w:unhideWhenUsed/>
    <w:qFormat/>
    <w:rsid w:val="0085735E"/>
    <w:pPr>
      <w:keepNext/>
      <w:keepLines/>
      <w:spacing w:before="320" w:after="80"/>
      <w:outlineLvl w:val="2"/>
    </w:pPr>
    <w:rPr>
      <w:rFonts w:ascii="Tahoma" w:hAnsi="Tahoma"/>
      <w:szCs w:val="28"/>
    </w:rPr>
  </w:style>
  <w:style w:type="paragraph" w:styleId="Heading4">
    <w:name w:val="heading 4"/>
    <w:basedOn w:val="Normal"/>
    <w:next w:val="Normal"/>
    <w:uiPriority w:val="9"/>
    <w:unhideWhenUsed/>
    <w:qFormat/>
    <w:rsid w:val="00CC769A"/>
    <w:pPr>
      <w:keepNext/>
      <w:keepLines/>
      <w:spacing w:before="280" w:after="80"/>
      <w:outlineLvl w:val="3"/>
    </w:pPr>
    <w:rPr>
      <w:i/>
      <w:color w:val="666666"/>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before="40"/>
      <w:ind w:left="1120" w:hanging="560"/>
    </w:pPr>
    <w:rPr>
      <w:rFonts w:ascii="Tahoma" w:eastAsia="Tahoma" w:hAnsi="Tahoma" w:cs="Tahoma"/>
      <w:b/>
      <w:sz w:val="26"/>
      <w:szCs w:val="26"/>
    </w:r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tblPr>
      <w:tblStyleRowBandSize w:val="1"/>
      <w:tblStyleColBandSize w:val="1"/>
      <w:tblCellMar>
        <w:top w:w="100" w:type="dxa"/>
        <w:left w:w="100" w:type="dxa"/>
        <w:bottom w:w="100" w:type="dxa"/>
        <w:right w:w="100"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23F92"/>
    <w:rPr>
      <w:color w:val="0000FF" w:themeColor="hyperlink"/>
      <w:u w:val="single"/>
    </w:rPr>
  </w:style>
  <w:style w:type="character" w:customStyle="1" w:styleId="1a">
    <w:name w:val="Неразрешенное упоминание1"/>
    <w:basedOn w:val="DefaultParagraphFont"/>
    <w:uiPriority w:val="99"/>
    <w:semiHidden/>
    <w:unhideWhenUsed/>
    <w:rsid w:val="00823F92"/>
    <w:rPr>
      <w:color w:val="605E5C"/>
      <w:shd w:val="clear" w:color="auto" w:fill="E1DFDD"/>
    </w:rPr>
  </w:style>
  <w:style w:type="paragraph" w:styleId="ListParagraph">
    <w:name w:val="List Paragraph"/>
    <w:basedOn w:val="Normal"/>
    <w:link w:val="ListParagraphChar"/>
    <w:uiPriority w:val="34"/>
    <w:qFormat/>
    <w:rsid w:val="00D1100D"/>
    <w:pPr>
      <w:ind w:left="720"/>
      <w:contextualSpacing/>
    </w:pPr>
  </w:style>
  <w:style w:type="paragraph" w:styleId="NormalWeb">
    <w:name w:val="Normal (Web)"/>
    <w:basedOn w:val="Normal"/>
    <w:uiPriority w:val="99"/>
    <w:unhideWhenUsed/>
    <w:rsid w:val="009E05B6"/>
    <w:pPr>
      <w:spacing w:before="100" w:beforeAutospacing="1" w:after="100" w:afterAutospacing="1"/>
    </w:pPr>
    <w:rPr>
      <w:rFonts w:eastAsia="Times New Roman" w:cs="Times New Roman"/>
      <w:szCs w:val="24"/>
      <w:lang w:val="ru-RU"/>
    </w:rPr>
  </w:style>
  <w:style w:type="table" w:styleId="TableGrid">
    <w:name w:val="Table Grid"/>
    <w:basedOn w:val="TableNormal"/>
    <w:uiPriority w:val="39"/>
    <w:rsid w:val="00B70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323D9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CB6BDA"/>
    <w:pPr>
      <w:tabs>
        <w:tab w:val="center" w:pos="4513"/>
        <w:tab w:val="right" w:pos="9026"/>
      </w:tabs>
    </w:pPr>
  </w:style>
  <w:style w:type="character" w:customStyle="1" w:styleId="HeaderChar">
    <w:name w:val="Header Char"/>
    <w:basedOn w:val="DefaultParagraphFont"/>
    <w:link w:val="Header"/>
    <w:uiPriority w:val="99"/>
    <w:rsid w:val="00CB6BDA"/>
  </w:style>
  <w:style w:type="paragraph" w:styleId="Footer">
    <w:name w:val="footer"/>
    <w:basedOn w:val="Normal"/>
    <w:link w:val="FooterChar"/>
    <w:uiPriority w:val="99"/>
    <w:unhideWhenUsed/>
    <w:rsid w:val="00CB6BDA"/>
    <w:pPr>
      <w:tabs>
        <w:tab w:val="center" w:pos="4513"/>
        <w:tab w:val="right" w:pos="9026"/>
      </w:tabs>
    </w:pPr>
  </w:style>
  <w:style w:type="character" w:customStyle="1" w:styleId="FooterChar">
    <w:name w:val="Footer Char"/>
    <w:basedOn w:val="DefaultParagraphFont"/>
    <w:link w:val="Footer"/>
    <w:uiPriority w:val="99"/>
    <w:rsid w:val="00CB6BDA"/>
  </w:style>
  <w:style w:type="character" w:styleId="Emphasis">
    <w:name w:val="Emphasis"/>
    <w:basedOn w:val="DefaultParagraphFont"/>
    <w:uiPriority w:val="20"/>
    <w:qFormat/>
    <w:rsid w:val="00CA1F80"/>
    <w:rPr>
      <w:i/>
      <w:iCs/>
    </w:rPr>
  </w:style>
  <w:style w:type="paragraph" w:styleId="BalloonText">
    <w:name w:val="Balloon Text"/>
    <w:basedOn w:val="Normal"/>
    <w:link w:val="BalloonTextChar"/>
    <w:uiPriority w:val="99"/>
    <w:semiHidden/>
    <w:unhideWhenUsed/>
    <w:rsid w:val="0052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93"/>
    <w:rPr>
      <w:rFonts w:ascii="Segoe UI" w:hAnsi="Segoe UI" w:cs="Segoe UI"/>
      <w:sz w:val="18"/>
      <w:szCs w:val="18"/>
    </w:rPr>
  </w:style>
  <w:style w:type="paragraph" w:customStyle="1" w:styleId="Default">
    <w:name w:val="Default"/>
    <w:rsid w:val="008B70DA"/>
    <w:pPr>
      <w:autoSpaceDE w:val="0"/>
      <w:autoSpaceDN w:val="0"/>
      <w:adjustRightInd w:val="0"/>
      <w:spacing w:line="240" w:lineRule="auto"/>
    </w:pPr>
    <w:rPr>
      <w:rFonts w:ascii="Times New Roman" w:eastAsia="Calibri" w:hAnsi="Times New Roman" w:cs="Times New Roman"/>
      <w:color w:val="000000"/>
      <w:sz w:val="24"/>
      <w:szCs w:val="24"/>
      <w:lang w:val="lv-LV" w:eastAsia="lv-LV"/>
    </w:rPr>
  </w:style>
  <w:style w:type="character" w:customStyle="1" w:styleId="ListParagraphChar">
    <w:name w:val="List Paragraph Char"/>
    <w:link w:val="ListParagraph"/>
    <w:uiPriority w:val="34"/>
    <w:rsid w:val="00E21F06"/>
  </w:style>
  <w:style w:type="paragraph" w:styleId="TOC1">
    <w:name w:val="toc 1"/>
    <w:basedOn w:val="Normal"/>
    <w:next w:val="Normal"/>
    <w:autoRedefine/>
    <w:uiPriority w:val="39"/>
    <w:unhideWhenUsed/>
    <w:rsid w:val="008277A0"/>
    <w:pPr>
      <w:spacing w:after="100"/>
    </w:pPr>
  </w:style>
  <w:style w:type="paragraph" w:styleId="TOC2">
    <w:name w:val="toc 2"/>
    <w:basedOn w:val="Normal"/>
    <w:next w:val="Normal"/>
    <w:autoRedefine/>
    <w:uiPriority w:val="39"/>
    <w:unhideWhenUsed/>
    <w:rsid w:val="008277A0"/>
    <w:pPr>
      <w:spacing w:after="100"/>
      <w:ind w:left="220"/>
    </w:pPr>
  </w:style>
  <w:style w:type="paragraph" w:styleId="TOC3">
    <w:name w:val="toc 3"/>
    <w:basedOn w:val="Normal"/>
    <w:next w:val="Normal"/>
    <w:autoRedefine/>
    <w:uiPriority w:val="39"/>
    <w:unhideWhenUsed/>
    <w:rsid w:val="008277A0"/>
    <w:pPr>
      <w:spacing w:after="100"/>
      <w:ind w:left="440"/>
    </w:pPr>
  </w:style>
  <w:style w:type="table" w:styleId="PlainTable4">
    <w:name w:val="Plain Table 4"/>
    <w:basedOn w:val="TableNormal"/>
    <w:uiPriority w:val="44"/>
    <w:rsid w:val="00891CE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91CE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5630D5"/>
    <w:rPr>
      <w:sz w:val="20"/>
      <w:szCs w:val="20"/>
    </w:rPr>
  </w:style>
  <w:style w:type="character" w:customStyle="1" w:styleId="FootnoteTextChar">
    <w:name w:val="Footnote Text Char"/>
    <w:basedOn w:val="DefaultParagraphFont"/>
    <w:link w:val="FootnoteText"/>
    <w:uiPriority w:val="99"/>
    <w:semiHidden/>
    <w:rsid w:val="005630D5"/>
    <w:rPr>
      <w:sz w:val="20"/>
      <w:szCs w:val="20"/>
    </w:rPr>
  </w:style>
  <w:style w:type="character" w:styleId="FootnoteReference">
    <w:name w:val="footnote reference"/>
    <w:basedOn w:val="DefaultParagraphFont"/>
    <w:uiPriority w:val="99"/>
    <w:semiHidden/>
    <w:unhideWhenUsed/>
    <w:rsid w:val="005630D5"/>
    <w:rPr>
      <w:vertAlign w:val="superscript"/>
    </w:rPr>
  </w:style>
  <w:style w:type="character" w:styleId="CommentReference">
    <w:name w:val="annotation reference"/>
    <w:basedOn w:val="DefaultParagraphFont"/>
    <w:uiPriority w:val="99"/>
    <w:semiHidden/>
    <w:unhideWhenUsed/>
    <w:rsid w:val="00055F65"/>
    <w:rPr>
      <w:sz w:val="16"/>
      <w:szCs w:val="16"/>
    </w:rPr>
  </w:style>
  <w:style w:type="paragraph" w:styleId="CommentText">
    <w:name w:val="annotation text"/>
    <w:basedOn w:val="Normal"/>
    <w:link w:val="CommentTextChar"/>
    <w:uiPriority w:val="99"/>
    <w:semiHidden/>
    <w:unhideWhenUsed/>
    <w:rsid w:val="00055F65"/>
    <w:pPr>
      <w:jc w:val="left"/>
    </w:pPr>
    <w:rPr>
      <w:sz w:val="20"/>
      <w:szCs w:val="20"/>
    </w:rPr>
  </w:style>
  <w:style w:type="character" w:customStyle="1" w:styleId="CommentTextChar">
    <w:name w:val="Comment Text Char"/>
    <w:basedOn w:val="DefaultParagraphFont"/>
    <w:link w:val="CommentText"/>
    <w:uiPriority w:val="99"/>
    <w:semiHidden/>
    <w:rsid w:val="00055F65"/>
    <w:rPr>
      <w:sz w:val="20"/>
      <w:szCs w:val="20"/>
    </w:rPr>
  </w:style>
  <w:style w:type="character" w:styleId="Strong">
    <w:name w:val="Strong"/>
    <w:basedOn w:val="DefaultParagraphFont"/>
    <w:uiPriority w:val="22"/>
    <w:qFormat/>
    <w:rsid w:val="00E836FD"/>
    <w:rPr>
      <w:b/>
      <w:bCs/>
    </w:rPr>
  </w:style>
  <w:style w:type="paragraph" w:styleId="CommentSubject">
    <w:name w:val="annotation subject"/>
    <w:basedOn w:val="CommentText"/>
    <w:next w:val="CommentText"/>
    <w:link w:val="CommentSubjectChar"/>
    <w:uiPriority w:val="99"/>
    <w:semiHidden/>
    <w:unhideWhenUsed/>
    <w:rsid w:val="00DF4250"/>
    <w:pPr>
      <w:jc w:val="both"/>
    </w:pPr>
    <w:rPr>
      <w:b/>
      <w:bCs/>
    </w:rPr>
  </w:style>
  <w:style w:type="character" w:customStyle="1" w:styleId="CommentSubjectChar">
    <w:name w:val="Comment Subject Char"/>
    <w:basedOn w:val="CommentTextChar"/>
    <w:link w:val="CommentSubject"/>
    <w:uiPriority w:val="99"/>
    <w:semiHidden/>
    <w:rsid w:val="00DF4250"/>
    <w:rPr>
      <w:b/>
      <w:bCs/>
      <w:sz w:val="20"/>
      <w:szCs w:val="20"/>
    </w:rPr>
  </w:style>
  <w:style w:type="paragraph" w:styleId="Revision">
    <w:name w:val="Revision"/>
    <w:hidden/>
    <w:uiPriority w:val="99"/>
    <w:semiHidden/>
    <w:rsid w:val="00B5475F"/>
    <w:pPr>
      <w:spacing w:line="240" w:lineRule="auto"/>
    </w:pPr>
  </w:style>
  <w:style w:type="table" w:styleId="TableGridLight">
    <w:name w:val="Grid Table Light"/>
    <w:basedOn w:val="TableNormal"/>
    <w:uiPriority w:val="40"/>
    <w:rsid w:val="004B7385"/>
    <w:pPr>
      <w:spacing w:line="240" w:lineRule="auto"/>
    </w:pPr>
    <w:rPr>
      <w:rFonts w:asciiTheme="minorHAnsi" w:eastAsiaTheme="minorHAnsi" w:hAnsiTheme="minorHAnsi" w:cstheme="minorBid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A0EE1"/>
    <w:pPr>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aption">
    <w:name w:val="caption"/>
    <w:basedOn w:val="Normal"/>
    <w:next w:val="Normal"/>
    <w:uiPriority w:val="35"/>
    <w:unhideWhenUsed/>
    <w:qFormat/>
    <w:rsid w:val="004F59C1"/>
    <w:pPr>
      <w:spacing w:before="0" w:after="200"/>
    </w:pPr>
    <w:rPr>
      <w:i/>
      <w:iCs/>
      <w:color w:val="000000" w:themeColor="text1"/>
      <w:sz w:val="22"/>
      <w:szCs w:val="18"/>
    </w:rPr>
  </w:style>
  <w:style w:type="paragraph" w:styleId="TableofFigures">
    <w:name w:val="table of figures"/>
    <w:basedOn w:val="Normal"/>
    <w:next w:val="Normal"/>
    <w:uiPriority w:val="99"/>
    <w:unhideWhenUsed/>
    <w:rsid w:val="004F59C1"/>
    <w:pPr>
      <w:spacing w:after="0"/>
    </w:pPr>
  </w:style>
  <w:style w:type="character" w:customStyle="1" w:styleId="UnresolvedMention1">
    <w:name w:val="Unresolved Mention1"/>
    <w:basedOn w:val="DefaultParagraphFont"/>
    <w:uiPriority w:val="99"/>
    <w:semiHidden/>
    <w:unhideWhenUsed/>
    <w:rsid w:val="00397E85"/>
    <w:rPr>
      <w:color w:val="605E5C"/>
      <w:shd w:val="clear" w:color="auto" w:fill="E1DFDD"/>
    </w:rPr>
  </w:style>
  <w:style w:type="paragraph" w:customStyle="1" w:styleId="m-8247107033388328308msolistparagraph">
    <w:name w:val="m_-8247107033388328308msolistparagraph"/>
    <w:basedOn w:val="Normal"/>
    <w:rsid w:val="00DA0497"/>
    <w:pPr>
      <w:spacing w:before="100" w:beforeAutospacing="1" w:after="100" w:afterAutospacing="1"/>
      <w:jc w:val="left"/>
    </w:pPr>
    <w:rPr>
      <w:rFonts w:eastAsia="Times New Roman" w:cs="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526">
      <w:bodyDiv w:val="1"/>
      <w:marLeft w:val="0"/>
      <w:marRight w:val="0"/>
      <w:marTop w:val="0"/>
      <w:marBottom w:val="0"/>
      <w:divBdr>
        <w:top w:val="none" w:sz="0" w:space="0" w:color="auto"/>
        <w:left w:val="none" w:sz="0" w:space="0" w:color="auto"/>
        <w:bottom w:val="none" w:sz="0" w:space="0" w:color="auto"/>
        <w:right w:val="none" w:sz="0" w:space="0" w:color="auto"/>
      </w:divBdr>
    </w:div>
    <w:div w:id="257911086">
      <w:bodyDiv w:val="1"/>
      <w:marLeft w:val="0"/>
      <w:marRight w:val="0"/>
      <w:marTop w:val="0"/>
      <w:marBottom w:val="0"/>
      <w:divBdr>
        <w:top w:val="none" w:sz="0" w:space="0" w:color="auto"/>
        <w:left w:val="none" w:sz="0" w:space="0" w:color="auto"/>
        <w:bottom w:val="none" w:sz="0" w:space="0" w:color="auto"/>
        <w:right w:val="none" w:sz="0" w:space="0" w:color="auto"/>
      </w:divBdr>
    </w:div>
    <w:div w:id="379789896">
      <w:bodyDiv w:val="1"/>
      <w:marLeft w:val="0"/>
      <w:marRight w:val="0"/>
      <w:marTop w:val="0"/>
      <w:marBottom w:val="0"/>
      <w:divBdr>
        <w:top w:val="none" w:sz="0" w:space="0" w:color="auto"/>
        <w:left w:val="none" w:sz="0" w:space="0" w:color="auto"/>
        <w:bottom w:val="none" w:sz="0" w:space="0" w:color="auto"/>
        <w:right w:val="none" w:sz="0" w:space="0" w:color="auto"/>
      </w:divBdr>
    </w:div>
    <w:div w:id="600726941">
      <w:bodyDiv w:val="1"/>
      <w:marLeft w:val="0"/>
      <w:marRight w:val="0"/>
      <w:marTop w:val="0"/>
      <w:marBottom w:val="0"/>
      <w:divBdr>
        <w:top w:val="none" w:sz="0" w:space="0" w:color="auto"/>
        <w:left w:val="none" w:sz="0" w:space="0" w:color="auto"/>
        <w:bottom w:val="none" w:sz="0" w:space="0" w:color="auto"/>
        <w:right w:val="none" w:sz="0" w:space="0" w:color="auto"/>
      </w:divBdr>
    </w:div>
    <w:div w:id="770928059">
      <w:bodyDiv w:val="1"/>
      <w:marLeft w:val="0"/>
      <w:marRight w:val="0"/>
      <w:marTop w:val="0"/>
      <w:marBottom w:val="0"/>
      <w:divBdr>
        <w:top w:val="none" w:sz="0" w:space="0" w:color="auto"/>
        <w:left w:val="none" w:sz="0" w:space="0" w:color="auto"/>
        <w:bottom w:val="none" w:sz="0" w:space="0" w:color="auto"/>
        <w:right w:val="none" w:sz="0" w:space="0" w:color="auto"/>
      </w:divBdr>
    </w:div>
    <w:div w:id="775904213">
      <w:bodyDiv w:val="1"/>
      <w:marLeft w:val="0"/>
      <w:marRight w:val="0"/>
      <w:marTop w:val="0"/>
      <w:marBottom w:val="0"/>
      <w:divBdr>
        <w:top w:val="none" w:sz="0" w:space="0" w:color="auto"/>
        <w:left w:val="none" w:sz="0" w:space="0" w:color="auto"/>
        <w:bottom w:val="none" w:sz="0" w:space="0" w:color="auto"/>
        <w:right w:val="none" w:sz="0" w:space="0" w:color="auto"/>
      </w:divBdr>
    </w:div>
    <w:div w:id="818348600">
      <w:bodyDiv w:val="1"/>
      <w:marLeft w:val="0"/>
      <w:marRight w:val="0"/>
      <w:marTop w:val="0"/>
      <w:marBottom w:val="0"/>
      <w:divBdr>
        <w:top w:val="none" w:sz="0" w:space="0" w:color="auto"/>
        <w:left w:val="none" w:sz="0" w:space="0" w:color="auto"/>
        <w:bottom w:val="none" w:sz="0" w:space="0" w:color="auto"/>
        <w:right w:val="none" w:sz="0" w:space="0" w:color="auto"/>
      </w:divBdr>
      <w:divsChild>
        <w:div w:id="323317745">
          <w:marLeft w:val="720"/>
          <w:marRight w:val="0"/>
          <w:marTop w:val="0"/>
          <w:marBottom w:val="0"/>
          <w:divBdr>
            <w:top w:val="none" w:sz="0" w:space="0" w:color="auto"/>
            <w:left w:val="none" w:sz="0" w:space="0" w:color="auto"/>
            <w:bottom w:val="none" w:sz="0" w:space="0" w:color="auto"/>
            <w:right w:val="none" w:sz="0" w:space="0" w:color="auto"/>
          </w:divBdr>
        </w:div>
        <w:div w:id="930115596">
          <w:marLeft w:val="720"/>
          <w:marRight w:val="0"/>
          <w:marTop w:val="0"/>
          <w:marBottom w:val="0"/>
          <w:divBdr>
            <w:top w:val="none" w:sz="0" w:space="0" w:color="auto"/>
            <w:left w:val="none" w:sz="0" w:space="0" w:color="auto"/>
            <w:bottom w:val="none" w:sz="0" w:space="0" w:color="auto"/>
            <w:right w:val="none" w:sz="0" w:space="0" w:color="auto"/>
          </w:divBdr>
        </w:div>
        <w:div w:id="1799907999">
          <w:marLeft w:val="720"/>
          <w:marRight w:val="0"/>
          <w:marTop w:val="0"/>
          <w:marBottom w:val="0"/>
          <w:divBdr>
            <w:top w:val="none" w:sz="0" w:space="0" w:color="auto"/>
            <w:left w:val="none" w:sz="0" w:space="0" w:color="auto"/>
            <w:bottom w:val="none" w:sz="0" w:space="0" w:color="auto"/>
            <w:right w:val="none" w:sz="0" w:space="0" w:color="auto"/>
          </w:divBdr>
        </w:div>
        <w:div w:id="1993370041">
          <w:marLeft w:val="720"/>
          <w:marRight w:val="0"/>
          <w:marTop w:val="0"/>
          <w:marBottom w:val="0"/>
          <w:divBdr>
            <w:top w:val="none" w:sz="0" w:space="0" w:color="auto"/>
            <w:left w:val="none" w:sz="0" w:space="0" w:color="auto"/>
            <w:bottom w:val="none" w:sz="0" w:space="0" w:color="auto"/>
            <w:right w:val="none" w:sz="0" w:space="0" w:color="auto"/>
          </w:divBdr>
        </w:div>
      </w:divsChild>
    </w:div>
    <w:div w:id="941687247">
      <w:bodyDiv w:val="1"/>
      <w:marLeft w:val="0"/>
      <w:marRight w:val="0"/>
      <w:marTop w:val="0"/>
      <w:marBottom w:val="0"/>
      <w:divBdr>
        <w:top w:val="none" w:sz="0" w:space="0" w:color="auto"/>
        <w:left w:val="none" w:sz="0" w:space="0" w:color="auto"/>
        <w:bottom w:val="none" w:sz="0" w:space="0" w:color="auto"/>
        <w:right w:val="none" w:sz="0" w:space="0" w:color="auto"/>
      </w:divBdr>
    </w:div>
    <w:div w:id="975767504">
      <w:bodyDiv w:val="1"/>
      <w:marLeft w:val="0"/>
      <w:marRight w:val="0"/>
      <w:marTop w:val="0"/>
      <w:marBottom w:val="0"/>
      <w:divBdr>
        <w:top w:val="none" w:sz="0" w:space="0" w:color="auto"/>
        <w:left w:val="none" w:sz="0" w:space="0" w:color="auto"/>
        <w:bottom w:val="none" w:sz="0" w:space="0" w:color="auto"/>
        <w:right w:val="none" w:sz="0" w:space="0" w:color="auto"/>
      </w:divBdr>
    </w:div>
    <w:div w:id="1151291748">
      <w:bodyDiv w:val="1"/>
      <w:marLeft w:val="0"/>
      <w:marRight w:val="0"/>
      <w:marTop w:val="0"/>
      <w:marBottom w:val="0"/>
      <w:divBdr>
        <w:top w:val="none" w:sz="0" w:space="0" w:color="auto"/>
        <w:left w:val="none" w:sz="0" w:space="0" w:color="auto"/>
        <w:bottom w:val="none" w:sz="0" w:space="0" w:color="auto"/>
        <w:right w:val="none" w:sz="0" w:space="0" w:color="auto"/>
      </w:divBdr>
      <w:divsChild>
        <w:div w:id="202980561">
          <w:marLeft w:val="720"/>
          <w:marRight w:val="0"/>
          <w:marTop w:val="0"/>
          <w:marBottom w:val="0"/>
          <w:divBdr>
            <w:top w:val="none" w:sz="0" w:space="0" w:color="auto"/>
            <w:left w:val="none" w:sz="0" w:space="0" w:color="auto"/>
            <w:bottom w:val="none" w:sz="0" w:space="0" w:color="auto"/>
            <w:right w:val="none" w:sz="0" w:space="0" w:color="auto"/>
          </w:divBdr>
        </w:div>
        <w:div w:id="336201156">
          <w:marLeft w:val="720"/>
          <w:marRight w:val="0"/>
          <w:marTop w:val="0"/>
          <w:marBottom w:val="0"/>
          <w:divBdr>
            <w:top w:val="none" w:sz="0" w:space="0" w:color="auto"/>
            <w:left w:val="none" w:sz="0" w:space="0" w:color="auto"/>
            <w:bottom w:val="none" w:sz="0" w:space="0" w:color="auto"/>
            <w:right w:val="none" w:sz="0" w:space="0" w:color="auto"/>
          </w:divBdr>
        </w:div>
        <w:div w:id="935669673">
          <w:marLeft w:val="720"/>
          <w:marRight w:val="0"/>
          <w:marTop w:val="240"/>
          <w:marBottom w:val="0"/>
          <w:divBdr>
            <w:top w:val="none" w:sz="0" w:space="0" w:color="auto"/>
            <w:left w:val="none" w:sz="0" w:space="0" w:color="auto"/>
            <w:bottom w:val="none" w:sz="0" w:space="0" w:color="auto"/>
            <w:right w:val="none" w:sz="0" w:space="0" w:color="auto"/>
          </w:divBdr>
        </w:div>
        <w:div w:id="1931622939">
          <w:marLeft w:val="720"/>
          <w:marRight w:val="0"/>
          <w:marTop w:val="0"/>
          <w:marBottom w:val="0"/>
          <w:divBdr>
            <w:top w:val="none" w:sz="0" w:space="0" w:color="auto"/>
            <w:left w:val="none" w:sz="0" w:space="0" w:color="auto"/>
            <w:bottom w:val="none" w:sz="0" w:space="0" w:color="auto"/>
            <w:right w:val="none" w:sz="0" w:space="0" w:color="auto"/>
          </w:divBdr>
        </w:div>
      </w:divsChild>
    </w:div>
    <w:div w:id="1181241999">
      <w:bodyDiv w:val="1"/>
      <w:marLeft w:val="0"/>
      <w:marRight w:val="0"/>
      <w:marTop w:val="0"/>
      <w:marBottom w:val="0"/>
      <w:divBdr>
        <w:top w:val="none" w:sz="0" w:space="0" w:color="auto"/>
        <w:left w:val="none" w:sz="0" w:space="0" w:color="auto"/>
        <w:bottom w:val="none" w:sz="0" w:space="0" w:color="auto"/>
        <w:right w:val="none" w:sz="0" w:space="0" w:color="auto"/>
      </w:divBdr>
    </w:div>
    <w:div w:id="1189563888">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sChild>
        <w:div w:id="195629966">
          <w:marLeft w:val="0"/>
          <w:marRight w:val="0"/>
          <w:marTop w:val="0"/>
          <w:marBottom w:val="0"/>
          <w:divBdr>
            <w:top w:val="none" w:sz="0" w:space="0" w:color="auto"/>
            <w:left w:val="none" w:sz="0" w:space="0" w:color="auto"/>
            <w:bottom w:val="none" w:sz="0" w:space="0" w:color="auto"/>
            <w:right w:val="none" w:sz="0" w:space="0" w:color="auto"/>
          </w:divBdr>
        </w:div>
      </w:divsChild>
    </w:div>
    <w:div w:id="1358236894">
      <w:bodyDiv w:val="1"/>
      <w:marLeft w:val="0"/>
      <w:marRight w:val="0"/>
      <w:marTop w:val="0"/>
      <w:marBottom w:val="0"/>
      <w:divBdr>
        <w:top w:val="none" w:sz="0" w:space="0" w:color="auto"/>
        <w:left w:val="none" w:sz="0" w:space="0" w:color="auto"/>
        <w:bottom w:val="none" w:sz="0" w:space="0" w:color="auto"/>
        <w:right w:val="none" w:sz="0" w:space="0" w:color="auto"/>
      </w:divBdr>
    </w:div>
    <w:div w:id="1375040388">
      <w:bodyDiv w:val="1"/>
      <w:marLeft w:val="0"/>
      <w:marRight w:val="0"/>
      <w:marTop w:val="0"/>
      <w:marBottom w:val="0"/>
      <w:divBdr>
        <w:top w:val="none" w:sz="0" w:space="0" w:color="auto"/>
        <w:left w:val="none" w:sz="0" w:space="0" w:color="auto"/>
        <w:bottom w:val="none" w:sz="0" w:space="0" w:color="auto"/>
        <w:right w:val="none" w:sz="0" w:space="0" w:color="auto"/>
      </w:divBdr>
    </w:div>
    <w:div w:id="1406342288">
      <w:bodyDiv w:val="1"/>
      <w:marLeft w:val="0"/>
      <w:marRight w:val="0"/>
      <w:marTop w:val="0"/>
      <w:marBottom w:val="0"/>
      <w:divBdr>
        <w:top w:val="none" w:sz="0" w:space="0" w:color="auto"/>
        <w:left w:val="none" w:sz="0" w:space="0" w:color="auto"/>
        <w:bottom w:val="none" w:sz="0" w:space="0" w:color="auto"/>
        <w:right w:val="none" w:sz="0" w:space="0" w:color="auto"/>
      </w:divBdr>
      <w:divsChild>
        <w:div w:id="1050308082">
          <w:marLeft w:val="547"/>
          <w:marRight w:val="0"/>
          <w:marTop w:val="0"/>
          <w:marBottom w:val="0"/>
          <w:divBdr>
            <w:top w:val="none" w:sz="0" w:space="0" w:color="auto"/>
            <w:left w:val="none" w:sz="0" w:space="0" w:color="auto"/>
            <w:bottom w:val="none" w:sz="0" w:space="0" w:color="auto"/>
            <w:right w:val="none" w:sz="0" w:space="0" w:color="auto"/>
          </w:divBdr>
        </w:div>
        <w:div w:id="1518040051">
          <w:marLeft w:val="547"/>
          <w:marRight w:val="0"/>
          <w:marTop w:val="0"/>
          <w:marBottom w:val="0"/>
          <w:divBdr>
            <w:top w:val="none" w:sz="0" w:space="0" w:color="auto"/>
            <w:left w:val="none" w:sz="0" w:space="0" w:color="auto"/>
            <w:bottom w:val="none" w:sz="0" w:space="0" w:color="auto"/>
            <w:right w:val="none" w:sz="0" w:space="0" w:color="auto"/>
          </w:divBdr>
        </w:div>
      </w:divsChild>
    </w:div>
    <w:div w:id="1525747257">
      <w:bodyDiv w:val="1"/>
      <w:marLeft w:val="0"/>
      <w:marRight w:val="0"/>
      <w:marTop w:val="0"/>
      <w:marBottom w:val="0"/>
      <w:divBdr>
        <w:top w:val="none" w:sz="0" w:space="0" w:color="auto"/>
        <w:left w:val="none" w:sz="0" w:space="0" w:color="auto"/>
        <w:bottom w:val="none" w:sz="0" w:space="0" w:color="auto"/>
        <w:right w:val="none" w:sz="0" w:space="0" w:color="auto"/>
      </w:divBdr>
      <w:divsChild>
        <w:div w:id="15162770">
          <w:marLeft w:val="720"/>
          <w:marRight w:val="0"/>
          <w:marTop w:val="0"/>
          <w:marBottom w:val="0"/>
          <w:divBdr>
            <w:top w:val="none" w:sz="0" w:space="0" w:color="auto"/>
            <w:left w:val="none" w:sz="0" w:space="0" w:color="auto"/>
            <w:bottom w:val="none" w:sz="0" w:space="0" w:color="auto"/>
            <w:right w:val="none" w:sz="0" w:space="0" w:color="auto"/>
          </w:divBdr>
        </w:div>
        <w:div w:id="1690061300">
          <w:marLeft w:val="720"/>
          <w:marRight w:val="0"/>
          <w:marTop w:val="0"/>
          <w:marBottom w:val="0"/>
          <w:divBdr>
            <w:top w:val="none" w:sz="0" w:space="0" w:color="auto"/>
            <w:left w:val="none" w:sz="0" w:space="0" w:color="auto"/>
            <w:bottom w:val="none" w:sz="0" w:space="0" w:color="auto"/>
            <w:right w:val="none" w:sz="0" w:space="0" w:color="auto"/>
          </w:divBdr>
        </w:div>
        <w:div w:id="1820609279">
          <w:marLeft w:val="720"/>
          <w:marRight w:val="0"/>
          <w:marTop w:val="0"/>
          <w:marBottom w:val="0"/>
          <w:divBdr>
            <w:top w:val="none" w:sz="0" w:space="0" w:color="auto"/>
            <w:left w:val="none" w:sz="0" w:space="0" w:color="auto"/>
            <w:bottom w:val="none" w:sz="0" w:space="0" w:color="auto"/>
            <w:right w:val="none" w:sz="0" w:space="0" w:color="auto"/>
          </w:divBdr>
        </w:div>
      </w:divsChild>
    </w:div>
    <w:div w:id="1546217055">
      <w:bodyDiv w:val="1"/>
      <w:marLeft w:val="0"/>
      <w:marRight w:val="0"/>
      <w:marTop w:val="0"/>
      <w:marBottom w:val="0"/>
      <w:divBdr>
        <w:top w:val="none" w:sz="0" w:space="0" w:color="auto"/>
        <w:left w:val="none" w:sz="0" w:space="0" w:color="auto"/>
        <w:bottom w:val="none" w:sz="0" w:space="0" w:color="auto"/>
        <w:right w:val="none" w:sz="0" w:space="0" w:color="auto"/>
      </w:divBdr>
      <w:divsChild>
        <w:div w:id="549342234">
          <w:marLeft w:val="720"/>
          <w:marRight w:val="0"/>
          <w:marTop w:val="0"/>
          <w:marBottom w:val="0"/>
          <w:divBdr>
            <w:top w:val="none" w:sz="0" w:space="0" w:color="auto"/>
            <w:left w:val="none" w:sz="0" w:space="0" w:color="auto"/>
            <w:bottom w:val="none" w:sz="0" w:space="0" w:color="auto"/>
            <w:right w:val="none" w:sz="0" w:space="0" w:color="auto"/>
          </w:divBdr>
        </w:div>
        <w:div w:id="1579359713">
          <w:marLeft w:val="720"/>
          <w:marRight w:val="0"/>
          <w:marTop w:val="0"/>
          <w:marBottom w:val="0"/>
          <w:divBdr>
            <w:top w:val="none" w:sz="0" w:space="0" w:color="auto"/>
            <w:left w:val="none" w:sz="0" w:space="0" w:color="auto"/>
            <w:bottom w:val="none" w:sz="0" w:space="0" w:color="auto"/>
            <w:right w:val="none" w:sz="0" w:space="0" w:color="auto"/>
          </w:divBdr>
        </w:div>
        <w:div w:id="2012291693">
          <w:marLeft w:val="720"/>
          <w:marRight w:val="0"/>
          <w:marTop w:val="0"/>
          <w:marBottom w:val="0"/>
          <w:divBdr>
            <w:top w:val="none" w:sz="0" w:space="0" w:color="auto"/>
            <w:left w:val="none" w:sz="0" w:space="0" w:color="auto"/>
            <w:bottom w:val="none" w:sz="0" w:space="0" w:color="auto"/>
            <w:right w:val="none" w:sz="0" w:space="0" w:color="auto"/>
          </w:divBdr>
        </w:div>
        <w:div w:id="2133208114">
          <w:marLeft w:val="720"/>
          <w:marRight w:val="0"/>
          <w:marTop w:val="240"/>
          <w:marBottom w:val="0"/>
          <w:divBdr>
            <w:top w:val="none" w:sz="0" w:space="0" w:color="auto"/>
            <w:left w:val="none" w:sz="0" w:space="0" w:color="auto"/>
            <w:bottom w:val="none" w:sz="0" w:space="0" w:color="auto"/>
            <w:right w:val="none" w:sz="0" w:space="0" w:color="auto"/>
          </w:divBdr>
        </w:div>
      </w:divsChild>
    </w:div>
    <w:div w:id="1623996150">
      <w:bodyDiv w:val="1"/>
      <w:marLeft w:val="0"/>
      <w:marRight w:val="0"/>
      <w:marTop w:val="0"/>
      <w:marBottom w:val="0"/>
      <w:divBdr>
        <w:top w:val="none" w:sz="0" w:space="0" w:color="auto"/>
        <w:left w:val="none" w:sz="0" w:space="0" w:color="auto"/>
        <w:bottom w:val="none" w:sz="0" w:space="0" w:color="auto"/>
        <w:right w:val="none" w:sz="0" w:space="0" w:color="auto"/>
      </w:divBdr>
    </w:div>
    <w:div w:id="1691108358">
      <w:bodyDiv w:val="1"/>
      <w:marLeft w:val="0"/>
      <w:marRight w:val="0"/>
      <w:marTop w:val="0"/>
      <w:marBottom w:val="0"/>
      <w:divBdr>
        <w:top w:val="none" w:sz="0" w:space="0" w:color="auto"/>
        <w:left w:val="none" w:sz="0" w:space="0" w:color="auto"/>
        <w:bottom w:val="none" w:sz="0" w:space="0" w:color="auto"/>
        <w:right w:val="none" w:sz="0" w:space="0" w:color="auto"/>
      </w:divBdr>
    </w:div>
    <w:div w:id="1735155451">
      <w:bodyDiv w:val="1"/>
      <w:marLeft w:val="0"/>
      <w:marRight w:val="0"/>
      <w:marTop w:val="0"/>
      <w:marBottom w:val="0"/>
      <w:divBdr>
        <w:top w:val="none" w:sz="0" w:space="0" w:color="auto"/>
        <w:left w:val="none" w:sz="0" w:space="0" w:color="auto"/>
        <w:bottom w:val="none" w:sz="0" w:space="0" w:color="auto"/>
        <w:right w:val="none" w:sz="0" w:space="0" w:color="auto"/>
      </w:divBdr>
      <w:divsChild>
        <w:div w:id="1298946911">
          <w:marLeft w:val="0"/>
          <w:marRight w:val="0"/>
          <w:marTop w:val="0"/>
          <w:marBottom w:val="0"/>
          <w:divBdr>
            <w:top w:val="none" w:sz="0" w:space="0" w:color="auto"/>
            <w:left w:val="none" w:sz="0" w:space="0" w:color="auto"/>
            <w:bottom w:val="none" w:sz="0" w:space="0" w:color="auto"/>
            <w:right w:val="none" w:sz="0" w:space="0" w:color="auto"/>
          </w:divBdr>
        </w:div>
        <w:div w:id="2132242829">
          <w:marLeft w:val="0"/>
          <w:marRight w:val="0"/>
          <w:marTop w:val="0"/>
          <w:marBottom w:val="0"/>
          <w:divBdr>
            <w:top w:val="none" w:sz="0" w:space="0" w:color="auto"/>
            <w:left w:val="none" w:sz="0" w:space="0" w:color="auto"/>
            <w:bottom w:val="none" w:sz="0" w:space="0" w:color="auto"/>
            <w:right w:val="none" w:sz="0" w:space="0" w:color="auto"/>
          </w:divBdr>
        </w:div>
      </w:divsChild>
    </w:div>
    <w:div w:id="1782532816">
      <w:bodyDiv w:val="1"/>
      <w:marLeft w:val="0"/>
      <w:marRight w:val="0"/>
      <w:marTop w:val="0"/>
      <w:marBottom w:val="0"/>
      <w:divBdr>
        <w:top w:val="none" w:sz="0" w:space="0" w:color="auto"/>
        <w:left w:val="none" w:sz="0" w:space="0" w:color="auto"/>
        <w:bottom w:val="none" w:sz="0" w:space="0" w:color="auto"/>
        <w:right w:val="none" w:sz="0" w:space="0" w:color="auto"/>
      </w:divBdr>
      <w:divsChild>
        <w:div w:id="252903612">
          <w:marLeft w:val="720"/>
          <w:marRight w:val="0"/>
          <w:marTop w:val="200"/>
          <w:marBottom w:val="0"/>
          <w:divBdr>
            <w:top w:val="none" w:sz="0" w:space="0" w:color="auto"/>
            <w:left w:val="none" w:sz="0" w:space="0" w:color="auto"/>
            <w:bottom w:val="none" w:sz="0" w:space="0" w:color="auto"/>
            <w:right w:val="none" w:sz="0" w:space="0" w:color="auto"/>
          </w:divBdr>
        </w:div>
        <w:div w:id="498544652">
          <w:marLeft w:val="720"/>
          <w:marRight w:val="0"/>
          <w:marTop w:val="0"/>
          <w:marBottom w:val="0"/>
          <w:divBdr>
            <w:top w:val="none" w:sz="0" w:space="0" w:color="auto"/>
            <w:left w:val="none" w:sz="0" w:space="0" w:color="auto"/>
            <w:bottom w:val="none" w:sz="0" w:space="0" w:color="auto"/>
            <w:right w:val="none" w:sz="0" w:space="0" w:color="auto"/>
          </w:divBdr>
        </w:div>
        <w:div w:id="520168920">
          <w:marLeft w:val="720"/>
          <w:marRight w:val="0"/>
          <w:marTop w:val="0"/>
          <w:marBottom w:val="0"/>
          <w:divBdr>
            <w:top w:val="none" w:sz="0" w:space="0" w:color="auto"/>
            <w:left w:val="none" w:sz="0" w:space="0" w:color="auto"/>
            <w:bottom w:val="none" w:sz="0" w:space="0" w:color="auto"/>
            <w:right w:val="none" w:sz="0" w:space="0" w:color="auto"/>
          </w:divBdr>
        </w:div>
        <w:div w:id="653723612">
          <w:marLeft w:val="720"/>
          <w:marRight w:val="0"/>
          <w:marTop w:val="0"/>
          <w:marBottom w:val="0"/>
          <w:divBdr>
            <w:top w:val="none" w:sz="0" w:space="0" w:color="auto"/>
            <w:left w:val="none" w:sz="0" w:space="0" w:color="auto"/>
            <w:bottom w:val="none" w:sz="0" w:space="0" w:color="auto"/>
            <w:right w:val="none" w:sz="0" w:space="0" w:color="auto"/>
          </w:divBdr>
        </w:div>
        <w:div w:id="2105875501">
          <w:marLeft w:val="720"/>
          <w:marRight w:val="0"/>
          <w:marTop w:val="0"/>
          <w:marBottom w:val="0"/>
          <w:divBdr>
            <w:top w:val="none" w:sz="0" w:space="0" w:color="auto"/>
            <w:left w:val="none" w:sz="0" w:space="0" w:color="auto"/>
            <w:bottom w:val="none" w:sz="0" w:space="0" w:color="auto"/>
            <w:right w:val="none" w:sz="0" w:space="0" w:color="auto"/>
          </w:divBdr>
        </w:div>
        <w:div w:id="2112508289">
          <w:marLeft w:val="720"/>
          <w:marRight w:val="0"/>
          <w:marTop w:val="0"/>
          <w:marBottom w:val="0"/>
          <w:divBdr>
            <w:top w:val="none" w:sz="0" w:space="0" w:color="auto"/>
            <w:left w:val="none" w:sz="0" w:space="0" w:color="auto"/>
            <w:bottom w:val="none" w:sz="0" w:space="0" w:color="auto"/>
            <w:right w:val="none" w:sz="0" w:space="0" w:color="auto"/>
          </w:divBdr>
        </w:div>
      </w:divsChild>
    </w:div>
    <w:div w:id="1978024296">
      <w:bodyDiv w:val="1"/>
      <w:marLeft w:val="0"/>
      <w:marRight w:val="0"/>
      <w:marTop w:val="0"/>
      <w:marBottom w:val="0"/>
      <w:divBdr>
        <w:top w:val="none" w:sz="0" w:space="0" w:color="auto"/>
        <w:left w:val="none" w:sz="0" w:space="0" w:color="auto"/>
        <w:bottom w:val="none" w:sz="0" w:space="0" w:color="auto"/>
        <w:right w:val="none" w:sz="0" w:space="0" w:color="auto"/>
      </w:divBdr>
    </w:div>
    <w:div w:id="208051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viis.gov.lv/Pages/Institutions/EducationProgramLicences/View.aspx?id=56707&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6708&amp;Source=https%253a%252f%252fis.viis.gov.lv%252fPages%252fInstitutions%252fEducationProgramLicences%252fDefault.aspx" TargetMode="External"/><Relationship Id="rId26" Type="http://schemas.openxmlformats.org/officeDocument/2006/relationships/hyperlink" Target="https://is.viis.gov.lv/Pages/Institutions/EducationProgramLicences/View.aspx?id=56711&amp;Source=https%253a%252f%252fis.viis.gov.lv%252fPages%252fInstitutions%252fEducationProgramLicences%252fDefault.aspx" TargetMode="External"/><Relationship Id="rId39" Type="http://schemas.openxmlformats.org/officeDocument/2006/relationships/hyperlink" Target="https://is.viis.gov.lv/Pages/Institutions/EducationProgramLicences/View.aspx?id=56716&amp;Source=https%253a%252f%252fis.viis.gov.lv%252fPages%252fInstitutions%252fEducationProgramLicences%252fDefault.aspx" TargetMode="External"/><Relationship Id="rId21" Type="http://schemas.openxmlformats.org/officeDocument/2006/relationships/hyperlink" Target="https://is.viis.gov.lv/Pages/Institutions/EducationProgramLicences/View.aspx?id=56709&amp;Source=https%253a%252f%252fis.viis.gov.lv%252fPages%252fInstitutions%252fEducationProgramLicences%252fDefault.aspx" TargetMode="External"/><Relationship Id="rId34" Type="http://schemas.openxmlformats.org/officeDocument/2006/relationships/hyperlink" Target="https://is.viis.gov.lv/Pages/Institutions/EducationProgramLicences/View.aspx?id=56715&amp;Source=https%253a%252f%252fis.viis.gov.lv%252fPages%252fInstitutions%252fEducationProgramLicences%252fDefault.aspx" TargetMode="External"/><Relationship Id="rId42" Type="http://schemas.openxmlformats.org/officeDocument/2006/relationships/hyperlink" Target="https://is.viis.gov.lv/Pages/Institutions/EducationProgramLicences/View.aspx?id=56717&amp;Source=https%253a%252f%252fis.viis.gov.lv%252fPages%252fInstitutions%252fEducationProgramLicences%252fDefault.aspx" TargetMode="External"/><Relationship Id="rId47" Type="http://schemas.openxmlformats.org/officeDocument/2006/relationships/hyperlink" Target="https://is.viis.gov.lv/Pages/Institutions/EducationProgramLicences/View.aspx?id=67088&amp;Source=https%253a%252f%252fis.viis.gov.lv%252fPages%252fInstitutions%252fEducationProgramLicences%252fDefault.aspx" TargetMode="External"/><Relationship Id="rId50" Type="http://schemas.openxmlformats.org/officeDocument/2006/relationships/hyperlink" Target="https://is.viis.gov.lv/Pages/Institutions/EducationProgramLicences/View.aspx?id=58837&amp;Source=https%253a%252f%252fis.viis.gov.lv%252fPages%252fInstitutions%252fEducationProgramLicences%252fDefault.aspx" TargetMode="External"/><Relationship Id="rId55" Type="http://schemas.openxmlformats.org/officeDocument/2006/relationships/hyperlink" Target="https://is.viis.gov.lv/Pages/Institutions/EducationProgramLicences/View.aspx?id=63681&amp;Source=https%253a%252f%252fis.viis.gov.lv%252fPages%252fInstitutions%252fEducationProgramLicences%252fDefault.aspx" TargetMode="External"/><Relationship Id="rId63" Type="http://schemas.openxmlformats.org/officeDocument/2006/relationships/hyperlink" Target="https://is.viis.gov.lv/Pages/Institutions/EducationProgramLicences/View.aspx?id=67123&amp;Source=https%253a%252f%252fis.viis.gov.lv%252fPages%252fInstitutions%252fEducationProgramLicences%252fDefault.aspx" TargetMode="External"/><Relationship Id="rId68" Type="http://schemas.openxmlformats.org/officeDocument/2006/relationships/hyperlink" Target="https://is.viis.gov.lv/Pages/Institutions/EducationProgramLicences/View.aspx?id=67179&amp;Source=https%253a%252f%252fis.viis.gov.lv%252fPages%252fInstitutions%252fEducationProgramLicences%252fDefault.asp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s.viis.gov.lv/Pages/Institutions/EducationProgramLicences/View.aspx?id=68009&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6708&amp;Source=https%253a%252f%252fis.viis.gov.lv%252fPages%252fInstitutions%252fEducationProgramLicences%252fDefault.aspx" TargetMode="External"/><Relationship Id="rId29" Type="http://schemas.openxmlformats.org/officeDocument/2006/relationships/hyperlink" Target="https://is.viis.gov.lv/Pages/Institutions/EducationProgramLicences/View.aspx?id=56713&amp;Source=https%253a%252f%252fis.viis.gov.lv%252fPages%252fInstitutions%252fEducationProgramLicences%252fDefault.aspx" TargetMode="External"/><Relationship Id="rId11" Type="http://schemas.openxmlformats.org/officeDocument/2006/relationships/hyperlink" Target="https://is.viis.gov.lv/Pages/Institutions/EducationProgramLicences/View.aspx?id=56706&amp;Source=https%253a%252f%252fis.viis.gov.lv%252fPages%252fInstitutions%252fEducationProgramLicences%252fDefault.aspx" TargetMode="External"/><Relationship Id="rId24" Type="http://schemas.openxmlformats.org/officeDocument/2006/relationships/hyperlink" Target="https://is.viis.gov.lv/Pages/Institutions/EducationProgramLicences/View.aspx?id=56710&amp;Source=https%253a%252f%252fis.viis.gov.lv%252fPages%252fInstitutions%252fEducationProgramLicences%252fDefault.aspx" TargetMode="External"/><Relationship Id="rId32" Type="http://schemas.openxmlformats.org/officeDocument/2006/relationships/hyperlink" Target="https://is.viis.gov.lv/Pages/Institutions/EducationProgramLicences/View.aspx?id=56714&amp;Source=https%253a%252f%252fis.viis.gov.lv%252fPages%252fInstitutions%252fEducationProgramLicences%252fDefault.aspx" TargetMode="External"/><Relationship Id="rId37" Type="http://schemas.openxmlformats.org/officeDocument/2006/relationships/hyperlink" Target="https://is.viis.gov.lv/Pages/Institutions/EducationProgramLicences/View.aspx?id=56716&amp;Source=https%253a%252f%252fis.viis.gov.lv%252fPages%252fInstitutions%252fEducationProgramLicences%252fDefault.aspx" TargetMode="External"/><Relationship Id="rId40" Type="http://schemas.openxmlformats.org/officeDocument/2006/relationships/hyperlink" Target="https://is.viis.gov.lv/Pages/Institutions/EducationProgramLicences/View.aspx?id=56717&amp;Source=https%253a%252f%252fis.viis.gov.lv%252fPages%252fInstitutions%252fEducationProgramLicences%252fDefault.aspx" TargetMode="External"/><Relationship Id="rId45" Type="http://schemas.openxmlformats.org/officeDocument/2006/relationships/hyperlink" Target="https://is.viis.gov.lv/Pages/Institutions/EducationProgramLicences/View.aspx?id=67151&amp;Source=https%253a%252f%252fis.viis.gov.lv%252fPages%252fInstitutions%252fEducationProgramLicences%252fDefault.aspx" TargetMode="External"/><Relationship Id="rId53" Type="http://schemas.openxmlformats.org/officeDocument/2006/relationships/hyperlink" Target="https://is.viis.gov.lv/Pages/Institutions/EducationProgramLicences/View.aspx?id=61550&amp;Source=https%253a%252f%252fis.viis.gov.lv%252fPages%252fInstitutions%252fEducationProgramLicences%252fDefault.aspx" TargetMode="External"/><Relationship Id="rId58" Type="http://schemas.openxmlformats.org/officeDocument/2006/relationships/hyperlink" Target="https://is.viis.gov.lv/Pages/Institutions/EducationProgramLicences/View.aspx?id=65203&amp;Source=https%253a%252f%252fis.viis.gov.lv%252fPages%252fInstitutions%252fEducationProgramLicences%252fDefault.aspx" TargetMode="External"/><Relationship Id="rId66" Type="http://schemas.openxmlformats.org/officeDocument/2006/relationships/hyperlink" Target="https://is.viis.gov.lv/Pages/Institutions/EducationProgramLicences/View.aspx?id=67130&amp;Source=https%253a%252f%252fis.viis.gov.lv%252fPages%252fInstitutions%252fEducationProgramLicences%252fDefault.aspx" TargetMode="External"/><Relationship Id="rId74" Type="http://schemas.openxmlformats.org/officeDocument/2006/relationships/hyperlink" Target="https://is.viis.gov.lv/Pages/Institutions/EducationProgramLicences/View.aspx?id=68236&amp;Source=https%253a%252f%252fis.viis.gov.lv%252fPages%252fInstitutions%252fEducationProgramLicences%252fDefault.aspx" TargetMode="External"/><Relationship Id="rId79" Type="http://schemas.openxmlformats.org/officeDocument/2006/relationships/hyperlink" Target="https://viis.lv/Pages/Institutions/EducationProgramLicences/View.aspx?id=58837&amp;Source=https%253a%252f%252fviis.lv%252fPages%252fInstitutions%252fEducationProgramLicences%252fDefault.aspx" TargetMode="External"/><Relationship Id="rId5" Type="http://schemas.openxmlformats.org/officeDocument/2006/relationships/webSettings" Target="webSettings.xml"/><Relationship Id="rId61" Type="http://schemas.openxmlformats.org/officeDocument/2006/relationships/hyperlink" Target="https://is.viis.gov.lv/Pages/Institutions/EducationProgramLicences/View.aspx?id=67123&amp;Source=https%253a%252f%252fis.viis.gov.lv%252fPages%252fInstitutions%252fEducationProgramLicences%252fDefault.aspx" TargetMode="Externa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is.viis.gov.lv/Pages/Institutions/EducationProgramLicences/View.aspx?id=56709&amp;Source=https%253a%252f%252fis.viis.gov.lv%252fPages%252fInstitutions%252fEducationProgramLicences%252fDefault.aspx" TargetMode="External"/><Relationship Id="rId31" Type="http://schemas.openxmlformats.org/officeDocument/2006/relationships/hyperlink" Target="https://is.viis.gov.lv/Pages/Institutions/EducationProgramLicences/View.aspx?id=56714&amp;Source=https%253a%252f%252fis.viis.gov.lv%252fPages%252fInstitutions%252fEducationProgramLicences%252fDefault.aspx" TargetMode="External"/><Relationship Id="rId44" Type="http://schemas.openxmlformats.org/officeDocument/2006/relationships/hyperlink" Target="https://is.viis.gov.lv/Pages/Institutions/EducationProgramLicences/View.aspx?id=67151&amp;Source=https%253a%252f%252fis.viis.gov.lv%252fPages%252fInstitutions%252fEducationProgramLicences%252fDefault.aspx" TargetMode="External"/><Relationship Id="rId52" Type="http://schemas.openxmlformats.org/officeDocument/2006/relationships/hyperlink" Target="https://is.viis.gov.lv/Pages/Institutions/EducationProgramLicences/View.aspx?id=61550&amp;Source=https%253a%252f%252fis.viis.gov.lv%252fPages%252fInstitutions%252fEducationProgramLicences%252fDefault.aspx" TargetMode="External"/><Relationship Id="rId60" Type="http://schemas.openxmlformats.org/officeDocument/2006/relationships/hyperlink" Target="https://is.viis.gov.lv/Pages/Institutions/EducationProgramLicences/View.aspx?id=65203&amp;Source=https%253a%252f%252fis.viis.gov.lv%252fPages%252fInstitutions%252fEducationProgramLicences%252fDefault.aspx" TargetMode="External"/><Relationship Id="rId65" Type="http://schemas.openxmlformats.org/officeDocument/2006/relationships/hyperlink" Target="https://is.viis.gov.lv/Pages/Institutions/EducationProgramLicences/View.aspx?id=67130&amp;Source=https%253a%252f%252fis.viis.gov.lv%252fPages%252fInstitutions%252fEducationProgramLicences%252fDefault.aspx" TargetMode="External"/><Relationship Id="rId73" Type="http://schemas.openxmlformats.org/officeDocument/2006/relationships/hyperlink" Target="https://is.viis.gov.lv/Pages/Institutions/EducationProgramLicences/View.aspx?id=68236&amp;Source=https%253a%252f%252fis.viis.gov.lv%252fPages%252fInstitutions%252fEducationProgramLicences%252fDefault.aspx" TargetMode="External"/><Relationship Id="rId78" Type="http://schemas.openxmlformats.org/officeDocument/2006/relationships/footer" Target="footer2.xml"/><Relationship Id="rId81" Type="http://schemas.openxmlformats.org/officeDocument/2006/relationships/hyperlink" Target="https://likumi.lv/ta/id/316109/redakcijas-datums/2020/07/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s.viis.gov.lv/Pages/Institutions/EducationProgramLicences/View.aspx?id=56707&amp;Source=https%253a%252f%252fis.viis.gov.lv%252fPages%252fInstitutions%252fEducationProgramLicences%252fDefault.aspx" TargetMode="External"/><Relationship Id="rId22" Type="http://schemas.openxmlformats.org/officeDocument/2006/relationships/hyperlink" Target="https://is.viis.gov.lv/Pages/Institutions/EducationProgramLicences/View.aspx?id=56710&amp;Source=https%253a%252f%252fis.viis.gov.lv%252fPages%252fInstitutions%252fEducationProgramLicences%252fDefault.aspx" TargetMode="External"/><Relationship Id="rId27" Type="http://schemas.openxmlformats.org/officeDocument/2006/relationships/hyperlink" Target="https://is.viis.gov.lv/Pages/Institutions/EducationProgramLicences/View.aspx?id=56711&amp;Source=https%253a%252f%252fis.viis.gov.lv%252fPages%252fInstitutions%252fEducationProgramLicences%252fDefault.aspx" TargetMode="External"/><Relationship Id="rId30" Type="http://schemas.openxmlformats.org/officeDocument/2006/relationships/hyperlink" Target="https://is.viis.gov.lv/Pages/Institutions/EducationProgramLicences/View.aspx?id=56713&amp;Source=https%253a%252f%252fis.viis.gov.lv%252fPages%252fInstitutions%252fEducationProgramLicences%252fDefault.aspx" TargetMode="External"/><Relationship Id="rId35" Type="http://schemas.openxmlformats.org/officeDocument/2006/relationships/hyperlink" Target="https://is.viis.gov.lv/Pages/Institutions/EducationProgramLicences/View.aspx?id=56715&amp;Source=https%253a%252f%252fis.viis.gov.lv%252fPages%252fInstitutions%252fEducationProgramLicences%252fDefault.aspx" TargetMode="External"/><Relationship Id="rId43" Type="http://schemas.openxmlformats.org/officeDocument/2006/relationships/hyperlink" Target="https://is.viis.gov.lv/Pages/Institutions/EducationProgramLicences/View.aspx?id=67151&amp;Source=https%253a%252f%252fis.viis.gov.lv%252fPages%252fInstitutions%252fEducationProgramLicences%252fDefault.aspx" TargetMode="External"/><Relationship Id="rId48" Type="http://schemas.openxmlformats.org/officeDocument/2006/relationships/hyperlink" Target="https://is.viis.gov.lv/Pages/Institutions/EducationProgramLicences/View.aspx?id=67088&amp;Source=https%253a%252f%252fis.viis.gov.lv%252fPages%252fInstitutions%252fEducationProgramLicences%252fDefault.aspx" TargetMode="External"/><Relationship Id="rId56" Type="http://schemas.openxmlformats.org/officeDocument/2006/relationships/hyperlink" Target="https://is.viis.gov.lv/Pages/Institutions/EducationProgramLicences/View.aspx?id=63681&amp;Source=https%253a%252f%252fis.viis.gov.lv%252fPages%252fInstitutions%252fEducationProgramLicences%252fDefault.aspx" TargetMode="External"/><Relationship Id="rId64" Type="http://schemas.openxmlformats.org/officeDocument/2006/relationships/hyperlink" Target="https://is.viis.gov.lv/Pages/Institutions/EducationProgramLicences/View.aspx?id=67130&amp;Source=https%253a%252f%252fis.viis.gov.lv%252fPages%252fInstitutions%252fEducationProgramLicences%252fDefault.aspx" TargetMode="External"/><Relationship Id="rId69" Type="http://schemas.openxmlformats.org/officeDocument/2006/relationships/hyperlink" Target="https://is.viis.gov.lv/Pages/Institutions/EducationProgramLicences/View.aspx?id=67179&amp;Source=https%253a%252f%252fis.viis.gov.lv%252fPages%252fInstitutions%252fEducationProgramLicences%252fDefault.aspx"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is.viis.gov.lv/Pages/Institutions/EducationProgramLicences/View.aspx?id=58837&amp;Source=https%253a%252f%252fis.viis.gov.lv%252fPages%252fInstitutions%252fEducationProgramLicences%252fDefault.aspx" TargetMode="External"/><Relationship Id="rId72" Type="http://schemas.openxmlformats.org/officeDocument/2006/relationships/hyperlink" Target="https://is.viis.gov.lv/Pages/Institutions/EducationProgramLicences/View.aspx?id=68236&amp;Source=https%253a%252f%252fis.viis.gov.lv%252fPages%252fInstitutions%252fEducationProgramLicences%252fDefault.aspx" TargetMode="External"/><Relationship Id="rId80" Type="http://schemas.openxmlformats.org/officeDocument/2006/relationships/hyperlink" Target="http://www.saules.lv" TargetMode="External"/><Relationship Id="rId3" Type="http://schemas.openxmlformats.org/officeDocument/2006/relationships/styles" Target="styles.xml"/><Relationship Id="rId12" Type="http://schemas.openxmlformats.org/officeDocument/2006/relationships/hyperlink" Target="https://is.viis.gov.lv/Pages/Institutions/EducationProgramLicences/View.aspx?id=56706&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6708&amp;Source=https%253a%252f%252fis.viis.gov.lv%252fPages%252fInstitutions%252fEducationProgramLicences%252fDefault.aspx" TargetMode="External"/><Relationship Id="rId25" Type="http://schemas.openxmlformats.org/officeDocument/2006/relationships/hyperlink" Target="https://is.viis.gov.lv/Pages/Institutions/EducationProgramLicences/View.aspx?id=56711&amp;Source=https%253a%252f%252fis.viis.gov.lv%252fPages%252fInstitutions%252fEducationProgramLicences%252fDefault.aspx" TargetMode="External"/><Relationship Id="rId33" Type="http://schemas.openxmlformats.org/officeDocument/2006/relationships/hyperlink" Target="https://is.viis.gov.lv/Pages/Institutions/EducationProgramLicences/View.aspx?id=56714&amp;Source=https%253a%252f%252fis.viis.gov.lv%252fPages%252fInstitutions%252fEducationProgramLicences%252fDefault.aspx" TargetMode="External"/><Relationship Id="rId38" Type="http://schemas.openxmlformats.org/officeDocument/2006/relationships/hyperlink" Target="https://is.viis.gov.lv/Pages/Institutions/EducationProgramLicences/View.aspx?id=56716&amp;Source=https%253a%252f%252fis.viis.gov.lv%252fPages%252fInstitutions%252fEducationProgramLicences%252fDefault.aspx" TargetMode="External"/><Relationship Id="rId46" Type="http://schemas.openxmlformats.org/officeDocument/2006/relationships/hyperlink" Target="https://is.viis.gov.lv/Pages/Institutions/EducationProgramLicences/View.aspx?id=67088&amp;Source=https%253a%252f%252fis.viis.gov.lv%252fPages%252fInstitutions%252fEducationProgramLicences%252fDefault.aspx" TargetMode="External"/><Relationship Id="rId59" Type="http://schemas.openxmlformats.org/officeDocument/2006/relationships/hyperlink" Target="https://is.viis.gov.lv/Pages/Institutions/EducationProgramLicences/View.aspx?id=65203&amp;Source=https%253a%252f%252fis.viis.gov.lv%252fPages%252fInstitutions%252fEducationProgramLicences%252fDefault.aspx" TargetMode="External"/><Relationship Id="rId67" Type="http://schemas.openxmlformats.org/officeDocument/2006/relationships/hyperlink" Target="https://is.viis.gov.lv/Pages/Institutions/EducationProgramLicences/View.aspx?id=67179&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6709&amp;Source=https%253a%252f%252fis.viis.gov.lv%252fPages%252fInstitutions%252fEducationProgramLicences%252fDefault.aspx" TargetMode="External"/><Relationship Id="rId41" Type="http://schemas.openxmlformats.org/officeDocument/2006/relationships/hyperlink" Target="https://is.viis.gov.lv/Pages/Institutions/EducationProgramLicences/View.aspx?id=56717&amp;Source=https%253a%252f%252fis.viis.gov.lv%252fPages%252fInstitutions%252fEducationProgramLicences%252fDefault.aspx" TargetMode="External"/><Relationship Id="rId54" Type="http://schemas.openxmlformats.org/officeDocument/2006/relationships/hyperlink" Target="https://is.viis.gov.lv/Pages/Institutions/EducationProgramLicences/View.aspx?id=61550&amp;Source=https%253a%252f%252fis.viis.gov.lv%252fPages%252fInstitutions%252fEducationProgramLicences%252fDefault.aspx" TargetMode="External"/><Relationship Id="rId62" Type="http://schemas.openxmlformats.org/officeDocument/2006/relationships/hyperlink" Target="https://is.viis.gov.lv/Pages/Institutions/EducationProgramLicences/View.aspx?id=67123&amp;Source=https%253a%252f%252fis.viis.gov.lv%252fPages%252fInstitutions%252fEducationProgramLicences%252fDefault.aspx" TargetMode="External"/><Relationship Id="rId70" Type="http://schemas.openxmlformats.org/officeDocument/2006/relationships/hyperlink" Target="https://is.viis.gov.lv/Pages/Institutions/EducationProgramLicences/View.aspx?id=68009&amp;Source=https%253a%252f%252fis.viis.gov.lv%252fPages%252fInstitutions%252fEducationProgramLicences%252fDefault.aspx"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viis.gov.lv/Pages/Institutions/EducationProgramLicences/View.aspx?id=56707&amp;Source=https%253a%252f%252fis.viis.gov.lv%252fPages%252fInstitutions%252fEducationProgramLicences%252fDefault.aspx" TargetMode="External"/><Relationship Id="rId23" Type="http://schemas.openxmlformats.org/officeDocument/2006/relationships/hyperlink" Target="https://is.viis.gov.lv/Pages/Institutions/EducationProgramLicences/View.aspx?id=56710&amp;Source=https%253a%252f%252fis.viis.gov.lv%252fPages%252fInstitutions%252fEducationProgramLicences%252fDefault.aspx" TargetMode="External"/><Relationship Id="rId28" Type="http://schemas.openxmlformats.org/officeDocument/2006/relationships/hyperlink" Target="https://is.viis.gov.lv/Pages/Institutions/EducationProgramLicences/View.aspx?id=56713&amp;Source=https%253a%252f%252fis.viis.gov.lv%252fPages%252fInstitutions%252fEducationProgramLicences%252fDefault.aspx" TargetMode="External"/><Relationship Id="rId36" Type="http://schemas.openxmlformats.org/officeDocument/2006/relationships/hyperlink" Target="https://is.viis.gov.lv/Pages/Institutions/EducationProgramLicences/View.aspx?id=56715&amp;Source=https%253a%252f%252fis.viis.gov.lv%252fPages%252fInstitutions%252fEducationProgramLicences%252fDefault.aspx" TargetMode="External"/><Relationship Id="rId49" Type="http://schemas.openxmlformats.org/officeDocument/2006/relationships/hyperlink" Target="https://is.viis.gov.lv/Pages/Institutions/EducationProgramLicences/View.aspx?id=58837&amp;Source=https%253a%252f%252fis.viis.gov.lv%252fPages%252fInstitutions%252fEducationProgramLicences%252fDefault.aspx" TargetMode="External"/><Relationship Id="rId57" Type="http://schemas.openxmlformats.org/officeDocument/2006/relationships/hyperlink" Target="https://is.viis.gov.lv/Pages/Institutions/EducationProgramLicences/View.aspx?id=63681&amp;Source=https%253a%252f%252fis.viis.gov.lv%252fPages%252fInstitutions%252fEducationProgramLicences%25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F49C-F454-4B2B-B8D2-BC3E0111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91175</Words>
  <Characters>51971</Characters>
  <Application>Microsoft Office Word</Application>
  <DocSecurity>0</DocSecurity>
  <Lines>433</Lines>
  <Paragraphs>285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Simona Rimcane</cp:lastModifiedBy>
  <cp:revision>3</cp:revision>
  <dcterms:created xsi:type="dcterms:W3CDTF">2022-12-23T08:31:00Z</dcterms:created>
  <dcterms:modified xsi:type="dcterms:W3CDTF">2022-12-28T12:06:00Z</dcterms:modified>
</cp:coreProperties>
</file>