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29" w:rsidRPr="00A03064" w:rsidRDefault="00D82829" w:rsidP="00D8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0306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Daugavpils domes 2017. gada 14 .decembra saistošo noteikumu Nr. 47 “Līdzfinansējums energoefektivitātes uzlabošanas pasākumu veikšanai daudzdzīvokļu dzīvojamās mājās” </w:t>
      </w:r>
    </w:p>
    <w:p w:rsidR="00D82829" w:rsidRPr="00A03064" w:rsidRDefault="00D82829" w:rsidP="00D8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A0306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paskaidrojuma raksts</w:t>
      </w:r>
    </w:p>
    <w:p w:rsidR="00D82829" w:rsidRPr="002E3282" w:rsidRDefault="00D82829" w:rsidP="00D82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2"/>
        <w:gridCol w:w="5621"/>
      </w:tblGrid>
      <w:tr w:rsidR="00D82829" w:rsidRPr="004B7A18" w:rsidTr="00382D8A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 w:eastAsia="lv-LV"/>
              </w:rPr>
            </w:pPr>
            <w:r w:rsidRPr="002E3282">
              <w:rPr>
                <w:rFonts w:ascii="Times New Roman" w:eastAsia="Times New Roman" w:hAnsi="Times New Roman" w:cs="Times New Roman"/>
                <w:b/>
                <w:lang w:val="lv-LV" w:eastAsia="lv-LV"/>
              </w:rPr>
              <w:t>Paskaidrojuma raksta sadaļas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29" w:rsidRPr="002E3282" w:rsidRDefault="00D82829" w:rsidP="00382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Norādāmā informācija</w:t>
            </w:r>
          </w:p>
        </w:tc>
      </w:tr>
      <w:tr w:rsidR="00D82829" w:rsidRPr="003147EE" w:rsidTr="00382D8A">
        <w:trPr>
          <w:cantSplit/>
          <w:trHeight w:val="151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1. Projekta nepieciešamības pamatojums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3"/>
            </w:tblGrid>
            <w:tr w:rsidR="00D82829" w:rsidRPr="003147EE" w:rsidTr="00382D8A">
              <w:trPr>
                <w:trHeight w:val="458"/>
              </w:trPr>
              <w:tc>
                <w:tcPr>
                  <w:tcW w:w="0" w:type="auto"/>
                  <w:vMerge w:val="restart"/>
                </w:tcPr>
                <w:p w:rsidR="00D82829" w:rsidRPr="00A03064" w:rsidRDefault="00D82829" w:rsidP="00382D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  <w:r w:rsidRPr="00A03064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>Atbilstoši likuma “Par palīdzību dzīvokļa jautājuma risināšanā” 27.</w:t>
                  </w:r>
                  <w:r w:rsidRPr="00A03064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lv-LV"/>
                    </w:rPr>
                    <w:t>2</w:t>
                  </w:r>
                  <w:r w:rsidRPr="00A03064"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  <w:t xml:space="preserve"> panta piektajai daļai pašvaldība savos saistošos noteikumus nosaka kārtību, kādā tiek sniegta attiecīgā palīdzība, un palīdzības apmēru.</w:t>
                  </w:r>
                </w:p>
              </w:tc>
            </w:tr>
          </w:tbl>
          <w:p w:rsidR="00D82829" w:rsidRPr="00A03064" w:rsidRDefault="00D82829" w:rsidP="00382D8A">
            <w:pPr>
              <w:jc w:val="both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</w:tr>
      <w:tr w:rsidR="00D82829" w:rsidRPr="003147EE" w:rsidTr="00382D8A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2. Īss projekta satura izklāsts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Noteikumi papildināti ar vēl diviem palīdzības veidiem </w:t>
            </w:r>
            <w:r w:rsidRPr="00A03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dzīvojamās mājas īpašniekam (īpašniekiem) vai dzīvokļu īpašniekiem, piešķirot </w:t>
            </w: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līdzfinansējumu: </w:t>
            </w:r>
          </w:p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-50% apmērā no faktiskajām izmaksām dzīvojamās mājas automātiski regulējamā siltummezgla ierīkošanai, nomainot tehniski novecojušās iekārtas, bet ne vairāk kā 6000 </w:t>
            </w:r>
            <w:r w:rsidRPr="00A0306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eiro </w:t>
            </w: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 PVN;</w:t>
            </w:r>
          </w:p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-būvdarbiem, kas ir iekļauti daudzdzīvokļu dzīvojamās mājas pilnas renovācijas tehniskajā dokumentācijā un kas nav finansēti no Eiropas Savienības struktūrfondu līdzekļiem, to faktisko izmaksu apmērā, bet ne vairāk kā 50 000 </w:t>
            </w:r>
            <w:r w:rsidRPr="00A03064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eiro </w:t>
            </w: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bez PVN.</w:t>
            </w:r>
          </w:p>
        </w:tc>
      </w:tr>
      <w:tr w:rsidR="00D82829" w:rsidRPr="003147EE" w:rsidTr="00382D8A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3. Informācija par plānoto projekta ietekmi uz pašvaldības budžetu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0306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Līdzfinansējums tiek piešķirts apstiprinātā pašvaldības budžeta ietvaros.</w:t>
            </w:r>
          </w:p>
        </w:tc>
      </w:tr>
      <w:tr w:rsidR="00D82829" w:rsidRPr="004B7A18" w:rsidTr="00382D8A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4. Informācija par plānoto projekta ietekmi uz uzņēmējdarbības vidi pašvaldības teritorijā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0306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lv-LV"/>
              </w:rPr>
              <w:t>Nav attiecināms.</w:t>
            </w:r>
          </w:p>
        </w:tc>
      </w:tr>
      <w:tr w:rsidR="00D82829" w:rsidRPr="003147EE" w:rsidTr="00382D8A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5. Informācija par administratīvajām procedūrām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Pieteikumus izskatīs un lēmumus pieņems Mājokļu komisija.</w:t>
            </w:r>
          </w:p>
        </w:tc>
      </w:tr>
      <w:tr w:rsidR="00D82829" w:rsidRPr="003147EE" w:rsidTr="00382D8A">
        <w:trPr>
          <w:cantSplit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829" w:rsidRPr="002E3282" w:rsidRDefault="00D82829" w:rsidP="00382D8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2E3282">
              <w:rPr>
                <w:rFonts w:ascii="Times New Roman" w:eastAsia="Times New Roman" w:hAnsi="Times New Roman" w:cs="Times New Roman"/>
                <w:bCs/>
                <w:lang w:val="lv-LV"/>
              </w:rPr>
              <w:t>6. Informācija par konsultācijām ar privātpersonām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829" w:rsidRPr="00A03064" w:rsidRDefault="00D82829" w:rsidP="0038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0306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Konsultācijas notika ar dzīvojamo māju pārvaldniekiem.</w:t>
            </w:r>
          </w:p>
        </w:tc>
      </w:tr>
    </w:tbl>
    <w:p w:rsidR="003147EE" w:rsidRDefault="003147EE" w:rsidP="00314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147EE" w:rsidRDefault="003147EE" w:rsidP="003147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3147EE" w:rsidRDefault="003147EE" w:rsidP="003147EE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5D6386">
        <w:rPr>
          <w:rFonts w:ascii="Times New Roman" w:hAnsi="Times New Roman" w:cs="Times New Roman"/>
          <w:sz w:val="24"/>
          <w:szCs w:val="24"/>
        </w:rPr>
        <w:t xml:space="preserve">Domes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3147EE" w:rsidRPr="005D6386" w:rsidRDefault="003147EE" w:rsidP="003147EE">
      <w:pPr>
        <w:spacing w:after="0" w:line="24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1.vietnieks</w:t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 w:rsidRPr="005D63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5D638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D6386">
        <w:rPr>
          <w:rFonts w:ascii="Times New Roman" w:hAnsi="Times New Roman" w:cs="Times New Roman"/>
          <w:sz w:val="24"/>
          <w:szCs w:val="24"/>
        </w:rPr>
        <w:t>A.Vas</w:t>
      </w:r>
      <w:r>
        <w:rPr>
          <w:rFonts w:ascii="Times New Roman" w:hAnsi="Times New Roman" w:cs="Times New Roman"/>
          <w:sz w:val="24"/>
          <w:szCs w:val="24"/>
        </w:rPr>
        <w:t>iļ</w:t>
      </w:r>
      <w:r w:rsidRPr="005D6386">
        <w:rPr>
          <w:rFonts w:ascii="Times New Roman" w:hAnsi="Times New Roman" w:cs="Times New Roman"/>
          <w:sz w:val="24"/>
          <w:szCs w:val="24"/>
        </w:rPr>
        <w:t>jevs</w:t>
      </w:r>
      <w:proofErr w:type="spellEnd"/>
      <w:r w:rsidRPr="005D6386">
        <w:rPr>
          <w:rFonts w:ascii="Times New Roman" w:hAnsi="Times New Roman" w:cs="Times New Roman"/>
          <w:i/>
          <w:sz w:val="24"/>
          <w:szCs w:val="24"/>
        </w:rPr>
        <w:tab/>
      </w:r>
    </w:p>
    <w:p w:rsidR="003C6B25" w:rsidRPr="003147EE" w:rsidRDefault="003C6B25" w:rsidP="00D82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6B25" w:rsidRPr="003147EE" w:rsidSect="00D82829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29"/>
    <w:rsid w:val="003147EE"/>
    <w:rsid w:val="003C1318"/>
    <w:rsid w:val="003C6B25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4E9E8F-4B94-4836-B42A-A90CE52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2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1044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3</cp:revision>
  <dcterms:created xsi:type="dcterms:W3CDTF">2022-08-17T08:33:00Z</dcterms:created>
  <dcterms:modified xsi:type="dcterms:W3CDTF">2022-08-24T06:05:00Z</dcterms:modified>
</cp:coreProperties>
</file>