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4699" w14:textId="77777777" w:rsidR="000426DC" w:rsidRPr="003F42B1" w:rsidRDefault="000426DC" w:rsidP="000426DC">
      <w:pPr>
        <w:tabs>
          <w:tab w:val="left" w:pos="3960"/>
        </w:tabs>
        <w:spacing w:after="0" w:line="240" w:lineRule="auto"/>
        <w:jc w:val="center"/>
        <w:rPr>
          <w:rFonts w:ascii="Times New Roman" w:eastAsia="Times New Roman" w:hAnsi="Times New Roman" w:cs="Times New Roman"/>
          <w:b/>
          <w:sz w:val="28"/>
          <w:szCs w:val="20"/>
          <w:lang w:eastAsia="ru-RU"/>
        </w:rPr>
      </w:pPr>
      <w:r w:rsidRPr="003F42B1">
        <w:rPr>
          <w:rFonts w:ascii="Times New Roman" w:eastAsia="Times New Roman" w:hAnsi="Times New Roman" w:cs="Times New Roman"/>
          <w:b/>
          <w:noProof/>
          <w:sz w:val="28"/>
          <w:szCs w:val="20"/>
        </w:rPr>
        <w:drawing>
          <wp:inline distT="0" distB="0" distL="0" distR="0" wp14:anchorId="3CE11ED0" wp14:editId="2367DA05">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68C3499" w14:textId="77777777" w:rsidR="000426DC" w:rsidRPr="003F42B1" w:rsidRDefault="000426DC" w:rsidP="000426DC">
      <w:pPr>
        <w:tabs>
          <w:tab w:val="left" w:pos="3969"/>
          <w:tab w:val="left" w:pos="4395"/>
        </w:tabs>
        <w:spacing w:before="120" w:after="0"/>
        <w:jc w:val="center"/>
        <w:rPr>
          <w:rFonts w:ascii="Times New Roman" w:eastAsia="Times New Roman" w:hAnsi="Times New Roman" w:cs="Times New Roman"/>
          <w:b/>
          <w:sz w:val="28"/>
          <w:szCs w:val="20"/>
          <w:lang w:eastAsia="ru-RU"/>
        </w:rPr>
      </w:pPr>
      <w:r w:rsidRPr="003F42B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223BE17" wp14:editId="1040751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Pr="003F42B1">
        <w:rPr>
          <w:rFonts w:ascii="Times New Roman" w:eastAsia="Times New Roman" w:hAnsi="Times New Roman" w:cs="Times New Roman"/>
          <w:b/>
          <w:sz w:val="28"/>
          <w:szCs w:val="20"/>
          <w:lang w:eastAsia="ru-RU"/>
        </w:rPr>
        <w:t>DAUGAVPILS PILSĒTAS PAŠVALDĪBA</w:t>
      </w:r>
    </w:p>
    <w:p w14:paraId="6BCAA354" w14:textId="77777777" w:rsidR="000426DC" w:rsidRPr="003F42B1" w:rsidRDefault="000426DC" w:rsidP="000426DC">
      <w:pPr>
        <w:spacing w:after="0"/>
        <w:ind w:right="-341"/>
        <w:jc w:val="center"/>
        <w:rPr>
          <w:rFonts w:ascii="Times New Roman" w:eastAsia="Times New Roman" w:hAnsi="Times New Roman" w:cs="Times New Roman"/>
          <w:sz w:val="20"/>
          <w:szCs w:val="20"/>
        </w:rPr>
      </w:pPr>
      <w:r w:rsidRPr="003F42B1">
        <w:rPr>
          <w:rFonts w:ascii="Times New Roman" w:eastAsia="Times New Roman" w:hAnsi="Times New Roman" w:cs="Times New Roman"/>
          <w:sz w:val="20"/>
          <w:szCs w:val="20"/>
        </w:rPr>
        <w:t>Reģ. Nr. 90000077325, K. Valdemāra iela 1, Daugavpils, LV-5401, tālr. 6</w:t>
      </w:r>
      <w:r w:rsidRPr="003F42B1">
        <w:rPr>
          <w:rFonts w:ascii="Times New Roman" w:eastAsia="Times New Roman" w:hAnsi="Times New Roman" w:cs="Times New Roman"/>
          <w:sz w:val="20"/>
          <w:szCs w:val="20"/>
          <w:lang w:val="pl-PL"/>
        </w:rPr>
        <w:t>5404344, 65404365, fakss 65421941</w:t>
      </w:r>
      <w:r w:rsidRPr="003F42B1">
        <w:rPr>
          <w:rFonts w:ascii="Times New Roman" w:eastAsia="Times New Roman" w:hAnsi="Times New Roman" w:cs="Times New Roman"/>
          <w:sz w:val="20"/>
          <w:szCs w:val="20"/>
        </w:rPr>
        <w:t xml:space="preserve"> </w:t>
      </w:r>
    </w:p>
    <w:p w14:paraId="57E8ADDF" w14:textId="77777777" w:rsidR="000426DC" w:rsidRPr="003F42B1" w:rsidRDefault="000426DC" w:rsidP="000426DC">
      <w:pPr>
        <w:spacing w:after="0"/>
        <w:ind w:right="-341"/>
        <w:jc w:val="center"/>
        <w:rPr>
          <w:rFonts w:ascii="Times New Roman" w:eastAsia="Times New Roman" w:hAnsi="Times New Roman" w:cs="Times New Roman"/>
          <w:sz w:val="20"/>
          <w:szCs w:val="20"/>
          <w:u w:val="single"/>
        </w:rPr>
      </w:pPr>
      <w:r w:rsidRPr="003F42B1">
        <w:rPr>
          <w:rFonts w:ascii="Times New Roman" w:eastAsia="Times New Roman" w:hAnsi="Times New Roman" w:cs="Times New Roman"/>
          <w:sz w:val="20"/>
          <w:szCs w:val="20"/>
        </w:rPr>
        <w:t xml:space="preserve">e-pasts: </w:t>
      </w:r>
      <w:hyperlink r:id="rId8" w:history="1">
        <w:r w:rsidRPr="00974DCA">
          <w:rPr>
            <w:rStyle w:val="Hyperlink"/>
            <w:rFonts w:ascii="Times New Roman" w:eastAsia="Times New Roman" w:hAnsi="Times New Roman" w:cs="Times New Roman"/>
            <w:sz w:val="20"/>
            <w:szCs w:val="20"/>
          </w:rPr>
          <w:t>info@daugavpils.lv</w:t>
        </w:r>
      </w:hyperlink>
      <w:r>
        <w:rPr>
          <w:rFonts w:ascii="Times New Roman" w:eastAsia="Times New Roman" w:hAnsi="Times New Roman" w:cs="Times New Roman"/>
          <w:sz w:val="20"/>
          <w:szCs w:val="20"/>
        </w:rPr>
        <w:t xml:space="preserve"> </w:t>
      </w:r>
      <w:r w:rsidRPr="003F42B1">
        <w:rPr>
          <w:rFonts w:ascii="Times New Roman" w:eastAsia="Times New Roman" w:hAnsi="Times New Roman" w:cs="Times New Roman"/>
          <w:sz w:val="20"/>
          <w:szCs w:val="20"/>
        </w:rPr>
        <w:t xml:space="preserve">   </w:t>
      </w:r>
      <w:r w:rsidRPr="003F42B1">
        <w:rPr>
          <w:rFonts w:ascii="Times New Roman" w:eastAsia="Times New Roman" w:hAnsi="Times New Roman" w:cs="Times New Roman"/>
          <w:sz w:val="20"/>
          <w:szCs w:val="20"/>
          <w:u w:val="single"/>
        </w:rPr>
        <w:t>www.daugavpils.lv</w:t>
      </w:r>
    </w:p>
    <w:p w14:paraId="1463347B" w14:textId="77777777" w:rsidR="000426DC" w:rsidRPr="003F42B1" w:rsidRDefault="000426DC" w:rsidP="000426DC">
      <w:pPr>
        <w:keepNext/>
        <w:spacing w:before="240" w:after="60"/>
        <w:jc w:val="center"/>
        <w:outlineLvl w:val="1"/>
        <w:rPr>
          <w:rFonts w:ascii="Times New Roman" w:eastAsia="Times New Roman" w:hAnsi="Times New Roman" w:cs="Times New Roman"/>
          <w:bCs/>
          <w:sz w:val="24"/>
          <w:szCs w:val="24"/>
        </w:rPr>
      </w:pPr>
      <w:r w:rsidRPr="003F42B1">
        <w:rPr>
          <w:rFonts w:ascii="Times New Roman" w:eastAsia="Times New Roman" w:hAnsi="Times New Roman" w:cs="Times New Roman"/>
          <w:bCs/>
          <w:sz w:val="24"/>
          <w:szCs w:val="24"/>
        </w:rPr>
        <w:t>Daugavpilī</w:t>
      </w:r>
    </w:p>
    <w:p w14:paraId="3954DC52" w14:textId="77777777" w:rsidR="00844AFB" w:rsidRPr="00844AFB" w:rsidRDefault="00844AFB" w:rsidP="00844AFB">
      <w:pPr>
        <w:rPr>
          <w:rFonts w:ascii="Times New Roman" w:hAnsi="Times New Roman" w:cs="Times New Roman"/>
          <w:color w:val="FF0000"/>
          <w:sz w:val="24"/>
          <w:szCs w:val="24"/>
          <w:lang w:val="lv-LV"/>
        </w:rPr>
      </w:pPr>
    </w:p>
    <w:p w14:paraId="43A05AF8" w14:textId="77777777" w:rsidR="00CA351D" w:rsidRPr="00061240" w:rsidRDefault="00CA351D" w:rsidP="00844AFB">
      <w:pPr>
        <w:spacing w:after="0" w:line="240" w:lineRule="auto"/>
        <w:rPr>
          <w:rFonts w:ascii="Times New Roman" w:hAnsi="Times New Roman" w:cs="Times New Roman"/>
          <w:sz w:val="24"/>
          <w:szCs w:val="24"/>
          <w:lang w:val="lv-LV"/>
        </w:rPr>
      </w:pPr>
      <w:bookmarkStart w:id="0" w:name="_GoBack"/>
      <w:bookmarkEnd w:id="0"/>
    </w:p>
    <w:p w14:paraId="79CEB3E8" w14:textId="77777777" w:rsidR="00CA351D" w:rsidRPr="00061240" w:rsidRDefault="00CA351D" w:rsidP="00844AFB">
      <w:pPr>
        <w:spacing w:after="0" w:line="240" w:lineRule="auto"/>
        <w:rPr>
          <w:rFonts w:ascii="Times New Roman" w:hAnsi="Times New Roman" w:cs="Times New Roman"/>
          <w:sz w:val="24"/>
          <w:szCs w:val="24"/>
          <w:lang w:val="lv-LV"/>
        </w:rPr>
      </w:pPr>
    </w:p>
    <w:p w14:paraId="09D8C6FE" w14:textId="77777777" w:rsidR="00CA351D" w:rsidRPr="00061240" w:rsidRDefault="00CA351D" w:rsidP="00844AFB">
      <w:pPr>
        <w:spacing w:after="0" w:line="240" w:lineRule="auto"/>
        <w:rPr>
          <w:rFonts w:ascii="Times New Roman" w:hAnsi="Times New Roman" w:cs="Times New Roman"/>
          <w:sz w:val="24"/>
          <w:szCs w:val="24"/>
          <w:lang w:val="lv-LV"/>
        </w:rPr>
      </w:pPr>
    </w:p>
    <w:p w14:paraId="5C56AD8D" w14:textId="77777777" w:rsidR="00CA351D" w:rsidRPr="00061240" w:rsidRDefault="00CA351D" w:rsidP="00844AFB">
      <w:pPr>
        <w:spacing w:after="0" w:line="240" w:lineRule="auto"/>
        <w:rPr>
          <w:rFonts w:ascii="Times New Roman" w:hAnsi="Times New Roman" w:cs="Times New Roman"/>
          <w:sz w:val="24"/>
          <w:szCs w:val="24"/>
          <w:lang w:val="lv-LV"/>
        </w:rPr>
      </w:pPr>
    </w:p>
    <w:p w14:paraId="044CEBAB" w14:textId="77777777" w:rsidR="00CA351D" w:rsidRPr="00061240" w:rsidRDefault="00CA351D" w:rsidP="00844AFB">
      <w:pPr>
        <w:spacing w:after="0" w:line="240" w:lineRule="auto"/>
        <w:rPr>
          <w:rFonts w:ascii="Times New Roman" w:hAnsi="Times New Roman" w:cs="Times New Roman"/>
          <w:sz w:val="24"/>
          <w:szCs w:val="24"/>
          <w:lang w:val="lv-LV"/>
        </w:rPr>
      </w:pPr>
    </w:p>
    <w:p w14:paraId="0794FD0D" w14:textId="6E71F545" w:rsidR="00844AFB" w:rsidRPr="00061240" w:rsidRDefault="00844AFB" w:rsidP="00844AFB">
      <w:pPr>
        <w:spacing w:after="0" w:line="240" w:lineRule="auto"/>
        <w:rPr>
          <w:rFonts w:ascii="Times New Roman" w:hAnsi="Times New Roman" w:cs="Times New Roman"/>
          <w:sz w:val="24"/>
          <w:szCs w:val="24"/>
          <w:lang w:val="lv-LV"/>
        </w:rPr>
      </w:pPr>
      <w:r w:rsidRPr="00061240">
        <w:rPr>
          <w:rFonts w:ascii="Times New Roman" w:hAnsi="Times New Roman" w:cs="Times New Roman"/>
          <w:sz w:val="24"/>
          <w:szCs w:val="24"/>
          <w:lang w:val="lv-LV"/>
        </w:rPr>
        <w:t>2022.gada 9.jūnijā</w:t>
      </w:r>
      <w:r w:rsidRPr="00061240">
        <w:rPr>
          <w:rFonts w:ascii="Times New Roman" w:hAnsi="Times New Roman" w:cs="Times New Roman"/>
          <w:sz w:val="24"/>
          <w:szCs w:val="24"/>
          <w:lang w:val="lv-LV"/>
        </w:rPr>
        <w:tab/>
      </w:r>
      <w:r w:rsidRPr="00061240">
        <w:rPr>
          <w:rFonts w:ascii="Times New Roman" w:hAnsi="Times New Roman" w:cs="Times New Roman"/>
          <w:sz w:val="24"/>
          <w:szCs w:val="24"/>
          <w:lang w:val="lv-LV"/>
        </w:rPr>
        <w:tab/>
      </w:r>
      <w:r w:rsidRPr="00061240">
        <w:rPr>
          <w:rFonts w:ascii="Times New Roman" w:hAnsi="Times New Roman" w:cs="Times New Roman"/>
          <w:sz w:val="24"/>
          <w:szCs w:val="24"/>
          <w:lang w:val="lv-LV"/>
        </w:rPr>
        <w:tab/>
      </w:r>
      <w:r w:rsidRPr="00061240">
        <w:rPr>
          <w:rFonts w:ascii="Times New Roman" w:hAnsi="Times New Roman" w:cs="Times New Roman"/>
          <w:sz w:val="24"/>
          <w:szCs w:val="24"/>
          <w:lang w:val="lv-LV"/>
        </w:rPr>
        <w:tab/>
      </w:r>
      <w:r w:rsidRPr="00061240">
        <w:rPr>
          <w:rFonts w:ascii="Times New Roman" w:hAnsi="Times New Roman" w:cs="Times New Roman"/>
          <w:sz w:val="24"/>
          <w:szCs w:val="24"/>
          <w:lang w:val="lv-LV"/>
        </w:rPr>
        <w:tab/>
      </w:r>
      <w:r w:rsidRPr="00061240">
        <w:rPr>
          <w:rFonts w:ascii="Times New Roman" w:hAnsi="Times New Roman" w:cs="Times New Roman"/>
          <w:b/>
          <w:sz w:val="24"/>
          <w:szCs w:val="24"/>
          <w:lang w:val="lv-LV"/>
        </w:rPr>
        <w:t xml:space="preserve">                                    Nr.</w:t>
      </w:r>
      <w:r w:rsidR="00061240" w:rsidRPr="00061240">
        <w:rPr>
          <w:rFonts w:ascii="Times New Roman" w:hAnsi="Times New Roman" w:cs="Times New Roman"/>
          <w:b/>
          <w:sz w:val="24"/>
          <w:szCs w:val="24"/>
          <w:lang w:val="lv-LV"/>
        </w:rPr>
        <w:t>379</w:t>
      </w:r>
      <w:r w:rsidRPr="00061240">
        <w:rPr>
          <w:rFonts w:ascii="Times New Roman" w:hAnsi="Times New Roman" w:cs="Times New Roman"/>
          <w:b/>
          <w:sz w:val="24"/>
          <w:szCs w:val="24"/>
          <w:lang w:val="lv-LV"/>
        </w:rPr>
        <w:t xml:space="preserve"> </w:t>
      </w:r>
      <w:r w:rsidRPr="00061240">
        <w:rPr>
          <w:rFonts w:ascii="Times New Roman" w:hAnsi="Times New Roman" w:cs="Times New Roman"/>
          <w:sz w:val="24"/>
          <w:szCs w:val="24"/>
          <w:lang w:val="lv-LV"/>
        </w:rPr>
        <w:t xml:space="preserve">  </w:t>
      </w:r>
    </w:p>
    <w:p w14:paraId="79BC853B" w14:textId="3054AB54" w:rsidR="00844AFB" w:rsidRPr="00844AFB" w:rsidRDefault="00DB63F1" w:rsidP="00844AFB">
      <w:pPr>
        <w:spacing w:after="0" w:line="240" w:lineRule="auto"/>
        <w:ind w:left="5672" w:firstLine="709"/>
        <w:rPr>
          <w:rFonts w:ascii="Times New Roman" w:hAnsi="Times New Roman" w:cs="Times New Roman"/>
          <w:color w:val="FF0000"/>
          <w:sz w:val="24"/>
          <w:szCs w:val="24"/>
          <w:lang w:val="lv-LV"/>
        </w:rPr>
      </w:pPr>
      <w:r w:rsidRPr="00061240">
        <w:rPr>
          <w:rFonts w:ascii="Times New Roman" w:hAnsi="Times New Roman" w:cs="Times New Roman"/>
          <w:sz w:val="24"/>
          <w:szCs w:val="24"/>
          <w:lang w:val="lv-LV"/>
        </w:rPr>
        <w:t xml:space="preserve">             (prot. Nr.19,  13</w:t>
      </w:r>
      <w:r w:rsidR="00844AFB" w:rsidRPr="00061240">
        <w:rPr>
          <w:rFonts w:ascii="Times New Roman" w:hAnsi="Times New Roman" w:cs="Times New Roman"/>
          <w:sz w:val="24"/>
          <w:szCs w:val="24"/>
          <w:lang w:val="lv-LV"/>
        </w:rPr>
        <w:t>.§)</w:t>
      </w:r>
    </w:p>
    <w:p w14:paraId="2605EDF2" w14:textId="77777777" w:rsidR="005D5C53" w:rsidRPr="00574193" w:rsidRDefault="005D5C53" w:rsidP="00844AFB">
      <w:pPr>
        <w:spacing w:after="0" w:line="240" w:lineRule="auto"/>
        <w:jc w:val="center"/>
        <w:rPr>
          <w:rFonts w:ascii="Times New Roman" w:hAnsi="Times New Roman" w:cs="Times New Roman"/>
          <w:sz w:val="24"/>
          <w:szCs w:val="24"/>
          <w:lang w:val="lv-LV"/>
        </w:rPr>
      </w:pPr>
    </w:p>
    <w:p w14:paraId="662C5B6D" w14:textId="77777777" w:rsidR="004141FF" w:rsidRDefault="005D5C53" w:rsidP="00844AFB">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 xml:space="preserve">Par tiesībām piemērot nekustamā īpašuma </w:t>
      </w:r>
      <w:r w:rsidR="00381EE0" w:rsidRPr="00574193">
        <w:rPr>
          <w:rFonts w:ascii="Times New Roman" w:hAnsi="Times New Roman" w:cs="Times New Roman"/>
          <w:b/>
          <w:sz w:val="24"/>
          <w:szCs w:val="24"/>
          <w:lang w:val="lv-LV"/>
        </w:rPr>
        <w:t>nodokļa</w:t>
      </w:r>
      <w:r w:rsidR="004141FF">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 xml:space="preserve">atvieglojumu </w:t>
      </w:r>
    </w:p>
    <w:p w14:paraId="505757C2" w14:textId="21ED771F" w:rsidR="005D5C53" w:rsidRDefault="005D5C53" w:rsidP="00844AFB">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Latgales speciālās ekonomiskās zonas</w:t>
      </w:r>
      <w:r w:rsidR="004141FF">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kapitālsabiedrībai – SIA „SMD Baltic</w:t>
      </w:r>
      <w:r>
        <w:rPr>
          <w:rFonts w:ascii="Times New Roman" w:hAnsi="Times New Roman" w:cs="Times New Roman"/>
          <w:b/>
          <w:sz w:val="24"/>
          <w:szCs w:val="24"/>
          <w:lang w:val="lv-LV"/>
        </w:rPr>
        <w:t>”</w:t>
      </w:r>
    </w:p>
    <w:p w14:paraId="41CE9481" w14:textId="77777777" w:rsidR="005D5C53" w:rsidRPr="00574193" w:rsidRDefault="005D5C53" w:rsidP="00844AFB">
      <w:pPr>
        <w:spacing w:after="0" w:line="240" w:lineRule="auto"/>
        <w:rPr>
          <w:rFonts w:ascii="Times New Roman" w:hAnsi="Times New Roman" w:cs="Times New Roman"/>
          <w:b/>
          <w:sz w:val="24"/>
          <w:szCs w:val="24"/>
          <w:lang w:val="lv-LV"/>
        </w:rPr>
      </w:pPr>
    </w:p>
    <w:p w14:paraId="2D23E956" w14:textId="7182D473" w:rsidR="005D5C53" w:rsidRDefault="005D5C53" w:rsidP="00844AFB">
      <w:pPr>
        <w:pStyle w:val="NoSpacing"/>
        <w:ind w:firstLine="426"/>
        <w:rPr>
          <w:sz w:val="24"/>
          <w:szCs w:val="24"/>
        </w:rPr>
      </w:pPr>
      <w:r>
        <w:rPr>
          <w:sz w:val="24"/>
          <w:szCs w:val="24"/>
        </w:rPr>
        <w:t xml:space="preserve">Saskaņā ar likuma “Par nekustamā īpašuma nodokli” 1.panta pirmo daļu, 2.panta pirmo daļu, otro daļu, sabiedrība ar ierobežotu atbildību “SMD Baltic” (turpmāk – </w:t>
      </w:r>
      <w:r w:rsidR="00115AA8">
        <w:rPr>
          <w:sz w:val="24"/>
          <w:szCs w:val="24"/>
        </w:rPr>
        <w:t>SIA „SMD Baltic”</w:t>
      </w:r>
      <w:r>
        <w:rPr>
          <w:sz w:val="24"/>
          <w:szCs w:val="24"/>
        </w:rPr>
        <w:t xml:space="preserve">), reģistrācijas Nr.41503077263, </w:t>
      </w:r>
      <w:r w:rsidR="00115AA8">
        <w:rPr>
          <w:sz w:val="24"/>
          <w:szCs w:val="24"/>
        </w:rPr>
        <w:t>ir reģistrēta Daugavpils pilsētas p</w:t>
      </w:r>
      <w:r>
        <w:rPr>
          <w:sz w:val="24"/>
          <w:szCs w:val="24"/>
        </w:rPr>
        <w:t>ašvaldības</w:t>
      </w:r>
      <w:r w:rsidR="00115AA8">
        <w:rPr>
          <w:sz w:val="24"/>
          <w:szCs w:val="24"/>
        </w:rPr>
        <w:t xml:space="preserve"> (turpmāk – Pašvaldība)</w:t>
      </w:r>
      <w:r>
        <w:rPr>
          <w:sz w:val="24"/>
          <w:szCs w:val="24"/>
        </w:rPr>
        <w:t xml:space="preserve"> nekustamā īpašuma nodokļa administrēšanas datu bāzē, kā nodokļa maksātājs par nekustamo īpašumu Valkas ielā 2B, Daugavpilī, kadastra Nr.0500 006 0706 (turpmāk – nekustamais īpašums).  </w:t>
      </w:r>
    </w:p>
    <w:p w14:paraId="55BB653A" w14:textId="77777777" w:rsidR="005D5C53" w:rsidRDefault="005D5C53" w:rsidP="00844AFB">
      <w:pPr>
        <w:pStyle w:val="NoSpacing"/>
        <w:tabs>
          <w:tab w:val="left" w:pos="426"/>
          <w:tab w:val="left" w:pos="709"/>
        </w:tabs>
        <w:ind w:firstLine="426"/>
        <w:rPr>
          <w:sz w:val="24"/>
          <w:szCs w:val="24"/>
        </w:rPr>
      </w:pPr>
      <w:r>
        <w:rPr>
          <w:sz w:val="24"/>
          <w:szCs w:val="24"/>
        </w:rPr>
        <w:t>2019.gada 25.martā starp Latgales plānošanas reģiona Latgales speciālās ekonomiskās zonas pārvaldi (turpmāk – pārvalde) un SIA „SMD Baltic” tika noslēgts līgums Nr.2.12.2/3 „Par ieguldījumu veikšanu” (turpmāk – līgums Nr.2.12.2/3). Ieguldījumu projekts tika īstenots SIA „SMD Baltic” piederošajā nekustamajā īpašumā.</w:t>
      </w:r>
    </w:p>
    <w:p w14:paraId="11274BDF" w14:textId="77777777" w:rsidR="005D5C53" w:rsidRDefault="005D5C53" w:rsidP="00844AFB">
      <w:pPr>
        <w:pStyle w:val="NoSpacing"/>
        <w:tabs>
          <w:tab w:val="left" w:pos="426"/>
          <w:tab w:val="left" w:pos="709"/>
        </w:tabs>
        <w:ind w:firstLine="426"/>
        <w:rPr>
          <w:sz w:val="24"/>
          <w:szCs w:val="24"/>
        </w:rPr>
      </w:pPr>
      <w:r>
        <w:rPr>
          <w:sz w:val="24"/>
          <w:szCs w:val="24"/>
        </w:rPr>
        <w:t>2019.gada 28.martā SIA „SMD Baltic” izsniegta pārvaldes atļauja Nr.2.12.3/15 „Par tiesībām piemērot tiešo nodokļu atvieglojumus Latgales speciālās ekonomiskās zonas kapitālsabiedrībai – SIA „SMD Baltic”” (turpmāk – atļauja Nr.2.12.3/15).</w:t>
      </w:r>
    </w:p>
    <w:p w14:paraId="2B966FC6" w14:textId="296E1BF6" w:rsidR="005D5C53" w:rsidRDefault="005D5C53" w:rsidP="00844AFB">
      <w:pPr>
        <w:pStyle w:val="NoSpacing"/>
        <w:tabs>
          <w:tab w:val="left" w:pos="426"/>
          <w:tab w:val="left" w:pos="709"/>
        </w:tabs>
        <w:ind w:firstLine="426"/>
        <w:rPr>
          <w:sz w:val="24"/>
          <w:szCs w:val="24"/>
        </w:rPr>
      </w:pPr>
      <w:r>
        <w:rPr>
          <w:sz w:val="24"/>
          <w:szCs w:val="24"/>
        </w:rPr>
        <w:t>Atbilstoši līguma Nr.2</w:t>
      </w:r>
      <w:r w:rsidR="00F52DDA">
        <w:rPr>
          <w:sz w:val="24"/>
          <w:szCs w:val="24"/>
        </w:rPr>
        <w:t>.12.2/3 2.1.punktā noteiktajam</w:t>
      </w:r>
      <w:r>
        <w:rPr>
          <w:sz w:val="24"/>
          <w:szCs w:val="24"/>
        </w:rPr>
        <w:t xml:space="preserve"> SIA „SMD Baltic” faktiski veiktā ilgtermiņa ieguldījumu summa sastādīja 148 500,00 EUR, līdz ar to</w:t>
      </w:r>
      <w:r w:rsidRPr="00A6391A">
        <w:rPr>
          <w:sz w:val="24"/>
          <w:szCs w:val="24"/>
        </w:rPr>
        <w:t xml:space="preserve"> </w:t>
      </w:r>
      <w:r>
        <w:rPr>
          <w:sz w:val="24"/>
          <w:szCs w:val="24"/>
        </w:rPr>
        <w:t>SIA „SMD Baltic” piemērojamā maksimālā tiešo nodokļu atlaižu summa sastādīja 81675,00 EUR apmērā (līguma Nr.2.12.2/3 2.4.pukts). Līguma Nr.2.12.2/3 2.5.punkts nosaka, ka piemērojamā atbalsta procenta piemērošana notiek līdz brīdim, kad sasniegts līguma 2.4.punktā noteiktais piemērojamais maksimālais tiešo nodokļu atlaižu apmērs attiecībā pret uzkrāto ieguldījumu summu, bet ne ilgāk kā līdz 2035.gada 31.decembrim.</w:t>
      </w:r>
    </w:p>
    <w:p w14:paraId="5E492A57" w14:textId="52771F05" w:rsidR="00F52DDA" w:rsidRDefault="005D5C53" w:rsidP="00844AFB">
      <w:pPr>
        <w:pStyle w:val="NoSpacing"/>
        <w:tabs>
          <w:tab w:val="left" w:pos="426"/>
          <w:tab w:val="left" w:pos="709"/>
        </w:tabs>
        <w:ind w:firstLine="426"/>
        <w:rPr>
          <w:color w:val="000000" w:themeColor="text1"/>
          <w:sz w:val="24"/>
          <w:szCs w:val="24"/>
          <w:shd w:val="clear" w:color="auto" w:fill="FFFFFF"/>
        </w:rPr>
      </w:pPr>
      <w:r>
        <w:rPr>
          <w:color w:val="000000" w:themeColor="text1"/>
          <w:sz w:val="24"/>
          <w:szCs w:val="24"/>
          <w:shd w:val="clear" w:color="auto" w:fill="FFFFFF"/>
        </w:rPr>
        <w:t>SIA „SMD Baltic”</w:t>
      </w:r>
      <w:r w:rsidR="00F52DDA">
        <w:rPr>
          <w:color w:val="000000" w:themeColor="text1"/>
          <w:sz w:val="24"/>
          <w:szCs w:val="24"/>
          <w:shd w:val="clear" w:color="auto" w:fill="FFFFFF"/>
        </w:rPr>
        <w:t xml:space="preserve"> kopš 2019.gada </w:t>
      </w:r>
      <w:r w:rsidR="00D53B89">
        <w:rPr>
          <w:color w:val="000000" w:themeColor="text1"/>
          <w:sz w:val="24"/>
          <w:szCs w:val="24"/>
          <w:shd w:val="clear" w:color="auto" w:fill="FFFFFF"/>
        </w:rPr>
        <w:t>1.aprīļa</w:t>
      </w:r>
      <w:r w:rsidR="00F52DDA">
        <w:rPr>
          <w:color w:val="000000" w:themeColor="text1"/>
          <w:sz w:val="24"/>
          <w:szCs w:val="24"/>
          <w:shd w:val="clear" w:color="auto" w:fill="FFFFFF"/>
        </w:rPr>
        <w:t xml:space="preserve"> jau</w:t>
      </w:r>
      <w:r w:rsidR="00127AFD">
        <w:rPr>
          <w:color w:val="000000" w:themeColor="text1"/>
          <w:sz w:val="24"/>
          <w:szCs w:val="24"/>
          <w:shd w:val="clear" w:color="auto" w:fill="FFFFFF"/>
        </w:rPr>
        <w:t xml:space="preserve"> tika piešķirti</w:t>
      </w:r>
      <w:r>
        <w:rPr>
          <w:color w:val="000000" w:themeColor="text1"/>
          <w:sz w:val="24"/>
          <w:szCs w:val="24"/>
          <w:shd w:val="clear" w:color="auto" w:fill="FFFFFF"/>
        </w:rPr>
        <w:t xml:space="preserve"> nekustamā īpašuma nodokļa atvieglojum</w:t>
      </w:r>
      <w:r w:rsidR="00127AFD">
        <w:rPr>
          <w:color w:val="000000" w:themeColor="text1"/>
          <w:sz w:val="24"/>
          <w:szCs w:val="24"/>
          <w:shd w:val="clear" w:color="auto" w:fill="FFFFFF"/>
        </w:rPr>
        <w:t xml:space="preserve">i </w:t>
      </w:r>
      <w:r w:rsidR="00F52DDA">
        <w:rPr>
          <w:color w:val="000000" w:themeColor="text1"/>
          <w:sz w:val="24"/>
          <w:szCs w:val="24"/>
          <w:shd w:val="clear" w:color="auto" w:fill="FFFFFF"/>
        </w:rPr>
        <w:t>kopsummā 3503,41 EUR</w:t>
      </w:r>
      <w:r>
        <w:rPr>
          <w:color w:val="000000" w:themeColor="text1"/>
          <w:sz w:val="24"/>
          <w:szCs w:val="24"/>
          <w:shd w:val="clear" w:color="auto" w:fill="FFFFFF"/>
        </w:rPr>
        <w:t xml:space="preserve">. </w:t>
      </w:r>
      <w:r w:rsidR="00F52DDA">
        <w:rPr>
          <w:color w:val="000000" w:themeColor="text1"/>
          <w:sz w:val="24"/>
          <w:szCs w:val="24"/>
          <w:shd w:val="clear" w:color="auto" w:fill="FFFFFF"/>
        </w:rPr>
        <w:t xml:space="preserve">2022.taksācijas gadā SIA „SMD Baltic” </w:t>
      </w:r>
      <w:r w:rsidR="001E4CE6">
        <w:rPr>
          <w:color w:val="000000" w:themeColor="text1"/>
          <w:sz w:val="24"/>
          <w:szCs w:val="24"/>
          <w:shd w:val="clear" w:color="auto" w:fill="FFFFFF"/>
        </w:rPr>
        <w:t xml:space="preserve">tika piešķirti </w:t>
      </w:r>
      <w:r w:rsidR="00552965">
        <w:rPr>
          <w:color w:val="000000" w:themeColor="text1"/>
          <w:sz w:val="24"/>
          <w:szCs w:val="24"/>
          <w:shd w:val="clear" w:color="auto" w:fill="FFFFFF"/>
        </w:rPr>
        <w:t>nekustamā īpašuma nodokļa</w:t>
      </w:r>
      <w:r w:rsidR="001E4CE6">
        <w:rPr>
          <w:color w:val="000000" w:themeColor="text1"/>
          <w:sz w:val="24"/>
          <w:szCs w:val="24"/>
          <w:shd w:val="clear" w:color="auto" w:fill="FFFFFF"/>
        </w:rPr>
        <w:t xml:space="preserve"> atvieglojumi</w:t>
      </w:r>
      <w:r w:rsidR="00BF1AA7">
        <w:rPr>
          <w:color w:val="000000" w:themeColor="text1"/>
          <w:sz w:val="24"/>
          <w:szCs w:val="24"/>
          <w:shd w:val="clear" w:color="auto" w:fill="FFFFFF"/>
        </w:rPr>
        <w:t xml:space="preserve"> 1116,79 EUR, tas ir, 80 % apmērā no aprēķinātās 2022.gadam </w:t>
      </w:r>
      <w:r w:rsidR="001E4CE6">
        <w:rPr>
          <w:color w:val="000000" w:themeColor="text1"/>
          <w:sz w:val="24"/>
          <w:szCs w:val="24"/>
          <w:shd w:val="clear" w:color="auto" w:fill="FFFFFF"/>
        </w:rPr>
        <w:t>nekustamā īpašuma nodokļa</w:t>
      </w:r>
      <w:r w:rsidR="00BF1AA7">
        <w:rPr>
          <w:color w:val="000000" w:themeColor="text1"/>
          <w:sz w:val="24"/>
          <w:szCs w:val="24"/>
          <w:shd w:val="clear" w:color="auto" w:fill="FFFFFF"/>
        </w:rPr>
        <w:t xml:space="preserve"> summas 1395,99 EUR.</w:t>
      </w:r>
    </w:p>
    <w:p w14:paraId="37EA2884" w14:textId="4A757CF0" w:rsidR="005D5C53" w:rsidRPr="00FD47BD" w:rsidRDefault="005D5C53" w:rsidP="00844AFB">
      <w:pPr>
        <w:pStyle w:val="NoSpacing"/>
        <w:ind w:firstLine="426"/>
        <w:rPr>
          <w:color w:val="000000" w:themeColor="text1"/>
          <w:sz w:val="24"/>
          <w:szCs w:val="24"/>
          <w:shd w:val="clear" w:color="auto" w:fill="FFFFFF"/>
        </w:rPr>
      </w:pPr>
      <w:r>
        <w:rPr>
          <w:sz w:val="24"/>
          <w:szCs w:val="24"/>
          <w:shd w:val="clear" w:color="auto" w:fill="FFFFFF"/>
        </w:rPr>
        <w:t>Pašvaldīb</w:t>
      </w:r>
      <w:r w:rsidR="00BF1AA7">
        <w:rPr>
          <w:sz w:val="24"/>
          <w:szCs w:val="24"/>
          <w:shd w:val="clear" w:color="auto" w:fill="FFFFFF"/>
        </w:rPr>
        <w:t>ā</w:t>
      </w:r>
      <w:r>
        <w:rPr>
          <w:sz w:val="24"/>
          <w:szCs w:val="24"/>
          <w:shd w:val="clear" w:color="auto" w:fill="FFFFFF"/>
        </w:rPr>
        <w:t xml:space="preserve"> </w:t>
      </w:r>
      <w:r w:rsidRPr="007F371F">
        <w:rPr>
          <w:sz w:val="24"/>
          <w:szCs w:val="24"/>
          <w:shd w:val="clear" w:color="auto" w:fill="FFFFFF"/>
        </w:rPr>
        <w:t>tika saņemts SIA „SMD Baltic” 2022.gada 3.februāra iesniegums</w:t>
      </w:r>
      <w:r>
        <w:rPr>
          <w:sz w:val="24"/>
          <w:szCs w:val="24"/>
          <w:shd w:val="clear" w:color="auto" w:fill="FFFFFF"/>
        </w:rPr>
        <w:t>, kurā</w:t>
      </w:r>
      <w:r w:rsidRPr="007F371F">
        <w:rPr>
          <w:sz w:val="24"/>
          <w:szCs w:val="24"/>
          <w:shd w:val="clear" w:color="auto" w:fill="FFFFFF"/>
        </w:rPr>
        <w:t xml:space="preserve"> lūg</w:t>
      </w:r>
      <w:r>
        <w:rPr>
          <w:sz w:val="24"/>
          <w:szCs w:val="24"/>
          <w:shd w:val="clear" w:color="auto" w:fill="FFFFFF"/>
        </w:rPr>
        <w:t>ts</w:t>
      </w:r>
      <w:r w:rsidRPr="007F371F">
        <w:rPr>
          <w:sz w:val="24"/>
          <w:szCs w:val="24"/>
          <w:shd w:val="clear" w:color="auto" w:fill="FFFFFF"/>
        </w:rPr>
        <w:t xml:space="preserve"> </w:t>
      </w:r>
      <w:r w:rsidR="00BF1AA7">
        <w:rPr>
          <w:color w:val="000000" w:themeColor="text1"/>
          <w:sz w:val="24"/>
          <w:szCs w:val="24"/>
          <w:shd w:val="clear" w:color="auto" w:fill="FFFFFF"/>
        </w:rPr>
        <w:t xml:space="preserve">atbilstoši likuma „Par nodokļu piemērošanu brīvostās un speciālajās ekonomiskajās zonās” </w:t>
      </w:r>
      <w:r w:rsidR="00BF1AA7">
        <w:rPr>
          <w:color w:val="000000" w:themeColor="text1"/>
          <w:sz w:val="24"/>
          <w:szCs w:val="24"/>
          <w:shd w:val="clear" w:color="auto" w:fill="FFFFFF"/>
        </w:rPr>
        <w:lastRenderedPageBreak/>
        <w:t xml:space="preserve">6.panta otrajai daļai </w:t>
      </w:r>
      <w:r>
        <w:rPr>
          <w:color w:val="000000" w:themeColor="text1"/>
          <w:sz w:val="24"/>
          <w:szCs w:val="24"/>
          <w:shd w:val="clear" w:color="auto" w:fill="FFFFFF"/>
        </w:rPr>
        <w:t>piešķirt nekustamā īpašuma nodokļa atvieglojumu 20% apmērā no 2022.gadā aprēķinātās nekustamā īpašuma nodokļa summas.</w:t>
      </w:r>
    </w:p>
    <w:p w14:paraId="2D2132C9" w14:textId="77777777" w:rsidR="005D5C53" w:rsidRPr="00061240" w:rsidRDefault="005D5C53" w:rsidP="00844AFB">
      <w:pPr>
        <w:pStyle w:val="NoSpacing"/>
        <w:tabs>
          <w:tab w:val="left" w:pos="0"/>
          <w:tab w:val="left" w:pos="426"/>
        </w:tabs>
        <w:ind w:firstLine="426"/>
        <w:rPr>
          <w:sz w:val="24"/>
          <w:szCs w:val="24"/>
          <w:shd w:val="clear" w:color="auto" w:fill="FFFFFF"/>
        </w:rPr>
      </w:pPr>
      <w:r w:rsidRPr="00061240">
        <w:rPr>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w:t>
      </w:r>
      <w:r w:rsidRPr="00061240">
        <w:rPr>
          <w:sz w:val="24"/>
          <w:szCs w:val="24"/>
          <w:shd w:val="clear" w:color="auto" w:fill="FFFFFF"/>
        </w:rPr>
        <w:t xml:space="preserve">vai lietošanā piešķirto nekustamo īpašumu, kas atrodas zonas vai brīvostas teritorijā, ir tiesīga saņemt nekustamā īpašuma nodokļa atlaidi līdz 20 procentiem no aprēķinātās (bez citu atlaižu piemērošanas) nodokļa summas. </w:t>
      </w:r>
    </w:p>
    <w:p w14:paraId="6DA612E5" w14:textId="4374E5F6" w:rsidR="005D5C53" w:rsidRPr="00061240" w:rsidRDefault="005D5C53" w:rsidP="00844AFB">
      <w:pPr>
        <w:pStyle w:val="NoSpacing"/>
        <w:ind w:firstLine="426"/>
        <w:rPr>
          <w:sz w:val="24"/>
          <w:szCs w:val="24"/>
          <w:shd w:val="clear" w:color="auto" w:fill="FFFFFF"/>
        </w:rPr>
      </w:pPr>
      <w:r w:rsidRPr="00061240">
        <w:rPr>
          <w:sz w:val="24"/>
          <w:szCs w:val="24"/>
          <w:shd w:val="clear" w:color="auto" w:fill="FFFFFF"/>
        </w:rPr>
        <w:t>Pamatojoties uz likuma „Par pašvaldībām”</w:t>
      </w:r>
      <w:r w:rsidRPr="00061240">
        <w:rPr>
          <w:rFonts w:asciiTheme="minorHAnsi" w:eastAsiaTheme="minorHAnsi" w:hAnsiTheme="minorHAnsi" w:cstheme="minorBidi"/>
          <w:sz w:val="24"/>
          <w:szCs w:val="24"/>
          <w:shd w:val="clear" w:color="auto" w:fill="FFFFFF"/>
          <w:lang w:eastAsia="en-US"/>
        </w:rPr>
        <w:t xml:space="preserve"> </w:t>
      </w:r>
      <w:r w:rsidRPr="00061240">
        <w:rPr>
          <w:sz w:val="24"/>
          <w:szCs w:val="24"/>
          <w:shd w:val="clear" w:color="auto" w:fill="FFFFFF"/>
        </w:rPr>
        <w:t xml:space="preserve">14.panta pirmās daļas 3.punktu, likuma “Par nodokļu piemērošanu brīvostās un speciālajās ekonomiskajās zonās” 6.panta otro daļu, 8.panta pirmo, piekto, sesto, septīto, astoto un devīto daļu, </w:t>
      </w:r>
      <w:r w:rsidR="00304AC0" w:rsidRPr="00061240">
        <w:rPr>
          <w:sz w:val="24"/>
          <w:szCs w:val="24"/>
          <w:shd w:val="clear" w:color="auto" w:fill="FFFFFF"/>
        </w:rPr>
        <w:t>ņemot vērā Daugavpils dome</w:t>
      </w:r>
      <w:r w:rsidR="00844AFB" w:rsidRPr="00061240">
        <w:rPr>
          <w:sz w:val="24"/>
          <w:szCs w:val="24"/>
          <w:shd w:val="clear" w:color="auto" w:fill="FFFFFF"/>
        </w:rPr>
        <w:t>s Finanšu komitejas 2022.gada 2</w:t>
      </w:r>
      <w:r w:rsidR="00304AC0" w:rsidRPr="00061240">
        <w:rPr>
          <w:sz w:val="24"/>
          <w:szCs w:val="24"/>
          <w:shd w:val="clear" w:color="auto" w:fill="FFFFFF"/>
        </w:rPr>
        <w:t>.jūnija sēdes atzinumu</w:t>
      </w:r>
      <w:r w:rsidR="004141FF" w:rsidRPr="00061240">
        <w:rPr>
          <w:sz w:val="24"/>
          <w:szCs w:val="24"/>
          <w:shd w:val="clear" w:color="auto" w:fill="FFFFFF"/>
        </w:rPr>
        <w:t xml:space="preserve">, </w:t>
      </w:r>
      <w:r w:rsidR="00061240" w:rsidRPr="00061240">
        <w:rPr>
          <w:sz w:val="24"/>
          <w:szCs w:val="24"/>
        </w:rPr>
        <w:t xml:space="preserve">atklāti balsojot: PAR – 14 (P.Dzalbe, A.Elksniņš, A.Gržibovskis, L.Jankovska, I.Jukšinska, V.Kononovs, N.Kožanova, M.Lavrenovs, J.Lāčplēsis, I.Prelatovs, V.Sporāne-Hudojana, I.Šķinčs, M.Truskovskis, A.Vasiļjevs), PRET – nav, ATTURAS – nav, </w:t>
      </w:r>
      <w:r w:rsidRPr="00061240">
        <w:rPr>
          <w:b/>
          <w:sz w:val="24"/>
          <w:szCs w:val="24"/>
          <w:shd w:val="clear" w:color="auto" w:fill="FFFFFF"/>
        </w:rPr>
        <w:t>Daugavpils dome nolemj:</w:t>
      </w:r>
    </w:p>
    <w:p w14:paraId="172FDF25" w14:textId="77777777" w:rsidR="005D5C53" w:rsidRDefault="005D5C53" w:rsidP="00844AFB">
      <w:pPr>
        <w:pStyle w:val="NoSpacing"/>
        <w:tabs>
          <w:tab w:val="left" w:pos="426"/>
          <w:tab w:val="left" w:pos="709"/>
        </w:tabs>
        <w:ind w:firstLine="0"/>
        <w:rPr>
          <w:color w:val="000000" w:themeColor="text1"/>
          <w:sz w:val="24"/>
          <w:szCs w:val="24"/>
          <w:shd w:val="clear" w:color="auto" w:fill="FFFFFF"/>
        </w:rPr>
      </w:pPr>
    </w:p>
    <w:p w14:paraId="22903CF9" w14:textId="5A98BD11" w:rsidR="005D5C53" w:rsidRDefault="00BF1AA7" w:rsidP="00CA351D">
      <w:pPr>
        <w:pStyle w:val="NoSpacing"/>
        <w:tabs>
          <w:tab w:val="left" w:pos="0"/>
        </w:tabs>
        <w:ind w:firstLine="426"/>
        <w:rPr>
          <w:color w:val="000000" w:themeColor="text1"/>
          <w:sz w:val="24"/>
          <w:szCs w:val="24"/>
          <w:shd w:val="clear" w:color="auto" w:fill="FFFFFF"/>
        </w:rPr>
      </w:pPr>
      <w:r>
        <w:rPr>
          <w:color w:val="000000" w:themeColor="text1"/>
          <w:sz w:val="24"/>
          <w:szCs w:val="24"/>
          <w:shd w:val="clear" w:color="auto" w:fill="FFFFFF"/>
        </w:rPr>
        <w:t xml:space="preserve">1. </w:t>
      </w:r>
      <w:r w:rsidR="005D5C53">
        <w:rPr>
          <w:color w:val="000000" w:themeColor="text1"/>
          <w:sz w:val="24"/>
          <w:szCs w:val="24"/>
          <w:shd w:val="clear" w:color="auto" w:fill="FFFFFF"/>
        </w:rPr>
        <w:t xml:space="preserve">Noteikt, ka Latgales speciālās ekonomiskās zonas kapitālsabiedrība – </w:t>
      </w:r>
      <w:r>
        <w:rPr>
          <w:color w:val="000000" w:themeColor="text1"/>
          <w:sz w:val="24"/>
          <w:szCs w:val="24"/>
          <w:shd w:val="clear" w:color="auto" w:fill="FFFFFF"/>
        </w:rPr>
        <w:t>sabiedrība ar ierobežotu atbildību</w:t>
      </w:r>
      <w:r w:rsidR="005D5C53">
        <w:rPr>
          <w:color w:val="000000" w:themeColor="text1"/>
          <w:sz w:val="24"/>
          <w:szCs w:val="24"/>
          <w:shd w:val="clear" w:color="auto" w:fill="FFFFFF"/>
        </w:rPr>
        <w:t xml:space="preserve"> „SMD Baltic”, reģistrācijas Nr.41503077263, par tās īpašumā esošo nekustamo īpašumu Valkas ielā 2B, Daugavpilī, kadastra Nr.0500 006 0706, kas atrodas zonas teritorijā, ir tiesīga saņemt likuma „Par nodokļu piemērošanu brīvostās un speciālajās ekonomiskajās zonās” 6.panta otrajā daļā paredzēto nekustamā īpašuma nodokļa atlaidi 20 procentu apmērā no 2022.gadā aprēķinātās nekustamā īpašuma nodokļa summas.</w:t>
      </w:r>
    </w:p>
    <w:p w14:paraId="127FEE95" w14:textId="49240778" w:rsidR="005D5C53" w:rsidRDefault="00CA351D" w:rsidP="00CA351D">
      <w:pPr>
        <w:pStyle w:val="NoSpacing"/>
        <w:ind w:firstLine="426"/>
        <w:rPr>
          <w:color w:val="000000" w:themeColor="text1"/>
          <w:sz w:val="24"/>
          <w:szCs w:val="24"/>
          <w:shd w:val="clear" w:color="auto" w:fill="FFFFFF"/>
        </w:rPr>
      </w:pPr>
      <w:r>
        <w:rPr>
          <w:color w:val="000000" w:themeColor="text1"/>
          <w:sz w:val="24"/>
          <w:szCs w:val="24"/>
          <w:shd w:val="clear" w:color="auto" w:fill="FFFFFF"/>
        </w:rPr>
        <w:t xml:space="preserve">2. </w:t>
      </w:r>
      <w:r w:rsidR="00BF1AA7">
        <w:rPr>
          <w:color w:val="000000" w:themeColor="text1"/>
          <w:sz w:val="24"/>
          <w:szCs w:val="24"/>
          <w:shd w:val="clear" w:color="auto" w:fill="FFFFFF"/>
        </w:rPr>
        <w:t>Atļaut</w:t>
      </w:r>
      <w:r w:rsidR="00470C3E" w:rsidRPr="00470C3E">
        <w:rPr>
          <w:color w:val="000000" w:themeColor="text1"/>
          <w:sz w:val="24"/>
          <w:szCs w:val="24"/>
          <w:shd w:val="clear" w:color="auto" w:fill="FFFFFF"/>
        </w:rPr>
        <w:t xml:space="preserve"> </w:t>
      </w:r>
      <w:r w:rsidR="00470C3E">
        <w:rPr>
          <w:color w:val="000000" w:themeColor="text1"/>
          <w:sz w:val="24"/>
          <w:szCs w:val="24"/>
          <w:shd w:val="clear" w:color="auto" w:fill="FFFFFF"/>
        </w:rPr>
        <w:t xml:space="preserve">sabiedrībai ar ierobežotu atbildību „SMD Baltic” piemērot </w:t>
      </w:r>
      <w:r w:rsidR="00552965">
        <w:rPr>
          <w:color w:val="000000" w:themeColor="text1"/>
          <w:sz w:val="24"/>
          <w:szCs w:val="24"/>
          <w:shd w:val="clear" w:color="auto" w:fill="FFFFFF"/>
        </w:rPr>
        <w:t>nekustamā īpašuma nodokļa</w:t>
      </w:r>
      <w:r w:rsidR="00470C3E">
        <w:rPr>
          <w:color w:val="000000" w:themeColor="text1"/>
          <w:sz w:val="24"/>
          <w:szCs w:val="24"/>
          <w:shd w:val="clear" w:color="auto" w:fill="FFFFFF"/>
        </w:rPr>
        <w:t xml:space="preserve"> at</w:t>
      </w:r>
      <w:r w:rsidR="00552965">
        <w:rPr>
          <w:color w:val="000000" w:themeColor="text1"/>
          <w:sz w:val="24"/>
          <w:szCs w:val="24"/>
          <w:shd w:val="clear" w:color="auto" w:fill="FFFFFF"/>
        </w:rPr>
        <w:t>laidi</w:t>
      </w:r>
      <w:r w:rsidR="00470C3E">
        <w:rPr>
          <w:color w:val="000000" w:themeColor="text1"/>
          <w:sz w:val="24"/>
          <w:szCs w:val="24"/>
          <w:shd w:val="clear" w:color="auto" w:fill="FFFFFF"/>
        </w:rPr>
        <w:t xml:space="preserve"> 20 procentu apmērā nākamajos taksācijas gados līdz </w:t>
      </w:r>
      <w:r w:rsidR="00552965">
        <w:rPr>
          <w:color w:val="000000" w:themeColor="text1"/>
          <w:sz w:val="24"/>
          <w:szCs w:val="24"/>
          <w:shd w:val="clear" w:color="auto" w:fill="FFFFFF"/>
        </w:rPr>
        <w:t xml:space="preserve">brīdim, kad tiks sasniegts </w:t>
      </w:r>
      <w:r w:rsidR="00470C3E">
        <w:rPr>
          <w:color w:val="000000" w:themeColor="text1"/>
          <w:sz w:val="24"/>
          <w:szCs w:val="24"/>
          <w:shd w:val="clear" w:color="auto" w:fill="FFFFFF"/>
        </w:rPr>
        <w:t>piemērojam</w:t>
      </w:r>
      <w:r w:rsidR="00552965">
        <w:rPr>
          <w:color w:val="000000" w:themeColor="text1"/>
          <w:sz w:val="24"/>
          <w:szCs w:val="24"/>
          <w:shd w:val="clear" w:color="auto" w:fill="FFFFFF"/>
        </w:rPr>
        <w:t>ais</w:t>
      </w:r>
      <w:r w:rsidR="00470C3E">
        <w:rPr>
          <w:color w:val="000000" w:themeColor="text1"/>
          <w:sz w:val="24"/>
          <w:szCs w:val="24"/>
          <w:shd w:val="clear" w:color="auto" w:fill="FFFFFF"/>
        </w:rPr>
        <w:t xml:space="preserve"> maksimāl</w:t>
      </w:r>
      <w:r w:rsidR="00552965">
        <w:rPr>
          <w:color w:val="000000" w:themeColor="text1"/>
          <w:sz w:val="24"/>
          <w:szCs w:val="24"/>
          <w:shd w:val="clear" w:color="auto" w:fill="FFFFFF"/>
        </w:rPr>
        <w:t>ais</w:t>
      </w:r>
      <w:r w:rsidR="00470C3E">
        <w:rPr>
          <w:color w:val="000000" w:themeColor="text1"/>
          <w:sz w:val="24"/>
          <w:szCs w:val="24"/>
          <w:shd w:val="clear" w:color="auto" w:fill="FFFFFF"/>
        </w:rPr>
        <w:t xml:space="preserve"> tiešo nodokļu</w:t>
      </w:r>
      <w:r w:rsidR="00552965">
        <w:rPr>
          <w:color w:val="000000" w:themeColor="text1"/>
          <w:sz w:val="24"/>
          <w:szCs w:val="24"/>
          <w:shd w:val="clear" w:color="auto" w:fill="FFFFFF"/>
        </w:rPr>
        <w:t xml:space="preserve"> atlaižu apmērs</w:t>
      </w:r>
      <w:r w:rsidR="00470C3E">
        <w:rPr>
          <w:color w:val="000000" w:themeColor="text1"/>
          <w:sz w:val="24"/>
          <w:szCs w:val="24"/>
          <w:shd w:val="clear" w:color="auto" w:fill="FFFFFF"/>
        </w:rPr>
        <w:t xml:space="preserve">, bet ne ilgāk kā līdz 2035.gada 31.decembrim. </w:t>
      </w:r>
    </w:p>
    <w:p w14:paraId="50F0809A" w14:textId="77777777" w:rsidR="00127310" w:rsidRDefault="00127310" w:rsidP="00844AFB">
      <w:pPr>
        <w:pStyle w:val="NoSpacing"/>
        <w:tabs>
          <w:tab w:val="left" w:pos="426"/>
          <w:tab w:val="left" w:pos="709"/>
        </w:tabs>
        <w:ind w:firstLine="0"/>
        <w:rPr>
          <w:color w:val="000000" w:themeColor="text1"/>
          <w:sz w:val="24"/>
          <w:szCs w:val="24"/>
          <w:shd w:val="clear" w:color="auto" w:fill="FFFFFF"/>
        </w:rPr>
      </w:pPr>
    </w:p>
    <w:p w14:paraId="35826FCF" w14:textId="5CE17E86" w:rsidR="005D5C53" w:rsidRDefault="00844AFB" w:rsidP="00844AFB">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D</w:t>
      </w:r>
      <w:r w:rsidR="00127310">
        <w:rPr>
          <w:color w:val="000000" w:themeColor="text1"/>
          <w:sz w:val="24"/>
          <w:szCs w:val="24"/>
          <w:shd w:val="clear" w:color="auto" w:fill="FFFFFF"/>
        </w:rPr>
        <w:t>omes</w:t>
      </w:r>
      <w:r w:rsidR="005D5C53">
        <w:rPr>
          <w:color w:val="000000" w:themeColor="text1"/>
          <w:sz w:val="24"/>
          <w:szCs w:val="24"/>
          <w:shd w:val="clear" w:color="auto" w:fill="FFFFFF"/>
        </w:rPr>
        <w:t xml:space="preserve"> priekšsēdētājs </w:t>
      </w:r>
      <w:r w:rsidR="005D5C53">
        <w:rPr>
          <w:color w:val="000000" w:themeColor="text1"/>
          <w:sz w:val="24"/>
          <w:szCs w:val="24"/>
          <w:shd w:val="clear" w:color="auto" w:fill="FFFFFF"/>
        </w:rPr>
        <w:tab/>
      </w:r>
      <w:r w:rsidR="005D5C53">
        <w:rPr>
          <w:color w:val="000000" w:themeColor="text1"/>
          <w:sz w:val="24"/>
          <w:szCs w:val="24"/>
          <w:shd w:val="clear" w:color="auto" w:fill="FFFFFF"/>
        </w:rPr>
        <w:tab/>
      </w:r>
      <w:r w:rsidR="005D5C53">
        <w:rPr>
          <w:color w:val="000000" w:themeColor="text1"/>
          <w:sz w:val="24"/>
          <w:szCs w:val="24"/>
          <w:shd w:val="clear" w:color="auto" w:fill="FFFFFF"/>
        </w:rPr>
        <w:tab/>
      </w:r>
      <w:r w:rsidR="005D5C53">
        <w:rPr>
          <w:color w:val="000000" w:themeColor="text1"/>
          <w:sz w:val="24"/>
          <w:szCs w:val="24"/>
          <w:shd w:val="clear" w:color="auto" w:fill="FFFFFF"/>
        </w:rPr>
        <w:tab/>
      </w:r>
      <w:r w:rsidR="005D5C53">
        <w:rPr>
          <w:color w:val="000000" w:themeColor="text1"/>
          <w:sz w:val="24"/>
          <w:szCs w:val="24"/>
          <w:shd w:val="clear" w:color="auto" w:fill="FFFFFF"/>
        </w:rPr>
        <w:tab/>
      </w:r>
      <w:r w:rsidR="005D5C53">
        <w:rPr>
          <w:color w:val="000000" w:themeColor="text1"/>
          <w:sz w:val="24"/>
          <w:szCs w:val="24"/>
          <w:shd w:val="clear" w:color="auto" w:fill="FFFFFF"/>
        </w:rPr>
        <w:tab/>
      </w:r>
      <w:r>
        <w:rPr>
          <w:color w:val="000000" w:themeColor="text1"/>
          <w:sz w:val="24"/>
          <w:szCs w:val="24"/>
          <w:shd w:val="clear" w:color="auto" w:fill="FFFFFF"/>
        </w:rPr>
        <w:t xml:space="preserve">                                </w:t>
      </w:r>
      <w:r w:rsidR="005D5C53">
        <w:rPr>
          <w:color w:val="000000" w:themeColor="text1"/>
          <w:sz w:val="24"/>
          <w:szCs w:val="24"/>
          <w:shd w:val="clear" w:color="auto" w:fill="FFFFFF"/>
        </w:rPr>
        <w:t>A.Elksniņš</w:t>
      </w:r>
    </w:p>
    <w:p w14:paraId="68082633" w14:textId="77777777" w:rsidR="005D5C53" w:rsidRDefault="005D5C53" w:rsidP="00844AFB">
      <w:pPr>
        <w:pStyle w:val="NoSpacing"/>
        <w:tabs>
          <w:tab w:val="left" w:pos="426"/>
          <w:tab w:val="left" w:pos="709"/>
        </w:tabs>
        <w:ind w:firstLine="0"/>
        <w:rPr>
          <w:color w:val="000000" w:themeColor="text1"/>
          <w:sz w:val="24"/>
          <w:szCs w:val="24"/>
          <w:shd w:val="clear" w:color="auto" w:fill="FFFFFF"/>
        </w:rPr>
      </w:pPr>
    </w:p>
    <w:p w14:paraId="1BAE4FBE" w14:textId="77777777" w:rsidR="005D5C53" w:rsidRDefault="005D5C53" w:rsidP="005D5C53">
      <w:pPr>
        <w:pStyle w:val="NoSpacing"/>
        <w:tabs>
          <w:tab w:val="left" w:pos="426"/>
          <w:tab w:val="left" w:pos="709"/>
        </w:tabs>
        <w:ind w:firstLine="0"/>
        <w:rPr>
          <w:color w:val="000000" w:themeColor="text1"/>
          <w:sz w:val="24"/>
          <w:szCs w:val="24"/>
          <w:shd w:val="clear" w:color="auto" w:fill="FFFFFF"/>
        </w:rPr>
      </w:pPr>
    </w:p>
    <w:sectPr w:rsidR="005D5C53" w:rsidSect="00844AFB">
      <w:headerReference w:type="default" r:id="rId9"/>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89094" w14:textId="77777777" w:rsidR="00651CA6" w:rsidRDefault="00651CA6" w:rsidP="00127310">
      <w:pPr>
        <w:spacing w:after="0" w:line="240" w:lineRule="auto"/>
      </w:pPr>
      <w:r>
        <w:separator/>
      </w:r>
    </w:p>
  </w:endnote>
  <w:endnote w:type="continuationSeparator" w:id="0">
    <w:p w14:paraId="45BF3C3F" w14:textId="77777777" w:rsidR="00651CA6" w:rsidRDefault="00651CA6" w:rsidP="0012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38991" w14:textId="77777777" w:rsidR="00651CA6" w:rsidRDefault="00651CA6" w:rsidP="00127310">
      <w:pPr>
        <w:spacing w:after="0" w:line="240" w:lineRule="auto"/>
      </w:pPr>
      <w:r>
        <w:separator/>
      </w:r>
    </w:p>
  </w:footnote>
  <w:footnote w:type="continuationSeparator" w:id="0">
    <w:p w14:paraId="6AB533FF" w14:textId="77777777" w:rsidR="00651CA6" w:rsidRDefault="00651CA6" w:rsidP="00127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68071"/>
      <w:docPartObj>
        <w:docPartGallery w:val="Page Numbers (Top of Page)"/>
        <w:docPartUnique/>
      </w:docPartObj>
    </w:sdtPr>
    <w:sdtEndPr>
      <w:rPr>
        <w:noProof/>
      </w:rPr>
    </w:sdtEndPr>
    <w:sdtContent>
      <w:p w14:paraId="3AA9C1F4" w14:textId="77777777" w:rsidR="00127310" w:rsidRDefault="00127310">
        <w:pPr>
          <w:pStyle w:val="Header"/>
          <w:jc w:val="center"/>
        </w:pPr>
        <w:r>
          <w:fldChar w:fldCharType="begin"/>
        </w:r>
        <w:r>
          <w:instrText xml:space="preserve"> PAGE   \* MERGEFORMAT </w:instrText>
        </w:r>
        <w:r>
          <w:fldChar w:fldCharType="separate"/>
        </w:r>
        <w:r w:rsidR="000426DC">
          <w:rPr>
            <w:noProof/>
          </w:rPr>
          <w:t>2</w:t>
        </w:r>
        <w:r>
          <w:rPr>
            <w:noProof/>
          </w:rPr>
          <w:fldChar w:fldCharType="end"/>
        </w:r>
      </w:p>
    </w:sdtContent>
  </w:sdt>
  <w:p w14:paraId="1D828409" w14:textId="77777777" w:rsidR="00127310" w:rsidRDefault="00127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53"/>
    <w:rsid w:val="000426DC"/>
    <w:rsid w:val="00061240"/>
    <w:rsid w:val="000820E2"/>
    <w:rsid w:val="000E0AF1"/>
    <w:rsid w:val="00115AA8"/>
    <w:rsid w:val="00127310"/>
    <w:rsid w:val="00127AFD"/>
    <w:rsid w:val="001E4CE6"/>
    <w:rsid w:val="00304AC0"/>
    <w:rsid w:val="00381EE0"/>
    <w:rsid w:val="004141FF"/>
    <w:rsid w:val="00470C3E"/>
    <w:rsid w:val="004C5F15"/>
    <w:rsid w:val="00552965"/>
    <w:rsid w:val="005D5C53"/>
    <w:rsid w:val="00651CA6"/>
    <w:rsid w:val="00844AFB"/>
    <w:rsid w:val="00A13EDC"/>
    <w:rsid w:val="00AB3182"/>
    <w:rsid w:val="00BD4AE8"/>
    <w:rsid w:val="00BF1AA7"/>
    <w:rsid w:val="00C25BCF"/>
    <w:rsid w:val="00CA351D"/>
    <w:rsid w:val="00CB0141"/>
    <w:rsid w:val="00D53B89"/>
    <w:rsid w:val="00DB63F1"/>
    <w:rsid w:val="00DF08E6"/>
    <w:rsid w:val="00DF1AEA"/>
    <w:rsid w:val="00E31439"/>
    <w:rsid w:val="00F047B9"/>
    <w:rsid w:val="00F5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D5C53"/>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1273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7310"/>
  </w:style>
  <w:style w:type="paragraph" w:styleId="Footer">
    <w:name w:val="footer"/>
    <w:basedOn w:val="Normal"/>
    <w:link w:val="FooterChar"/>
    <w:uiPriority w:val="99"/>
    <w:unhideWhenUsed/>
    <w:rsid w:val="001273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7310"/>
  </w:style>
  <w:style w:type="paragraph" w:styleId="BalloonText">
    <w:name w:val="Balloon Text"/>
    <w:basedOn w:val="Normal"/>
    <w:link w:val="BalloonTextChar"/>
    <w:uiPriority w:val="99"/>
    <w:semiHidden/>
    <w:unhideWhenUsed/>
    <w:rsid w:val="00061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240"/>
    <w:rPr>
      <w:rFonts w:ascii="Segoe UI" w:hAnsi="Segoe UI" w:cs="Segoe UI"/>
      <w:sz w:val="18"/>
      <w:szCs w:val="18"/>
    </w:rPr>
  </w:style>
  <w:style w:type="character" w:styleId="Hyperlink">
    <w:name w:val="Hyperlink"/>
    <w:basedOn w:val="DefaultParagraphFont"/>
    <w:uiPriority w:val="99"/>
    <w:unhideWhenUsed/>
    <w:rsid w:val="00042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D5C53"/>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1273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7310"/>
  </w:style>
  <w:style w:type="paragraph" w:styleId="Footer">
    <w:name w:val="footer"/>
    <w:basedOn w:val="Normal"/>
    <w:link w:val="FooterChar"/>
    <w:uiPriority w:val="99"/>
    <w:unhideWhenUsed/>
    <w:rsid w:val="001273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7310"/>
  </w:style>
  <w:style w:type="paragraph" w:styleId="BalloonText">
    <w:name w:val="Balloon Text"/>
    <w:basedOn w:val="Normal"/>
    <w:link w:val="BalloonTextChar"/>
    <w:uiPriority w:val="99"/>
    <w:semiHidden/>
    <w:unhideWhenUsed/>
    <w:rsid w:val="00061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240"/>
    <w:rPr>
      <w:rFonts w:ascii="Segoe UI" w:hAnsi="Segoe UI" w:cs="Segoe UI"/>
      <w:sz w:val="18"/>
      <w:szCs w:val="18"/>
    </w:rPr>
  </w:style>
  <w:style w:type="character" w:styleId="Hyperlink">
    <w:name w:val="Hyperlink"/>
    <w:basedOn w:val="DefaultParagraphFont"/>
    <w:uiPriority w:val="99"/>
    <w:unhideWhenUsed/>
    <w:rsid w:val="00042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Evgenijs Galapovs</cp:lastModifiedBy>
  <cp:revision>23</cp:revision>
  <cp:lastPrinted>2022-06-09T12:43:00Z</cp:lastPrinted>
  <dcterms:created xsi:type="dcterms:W3CDTF">2022-05-09T11:24:00Z</dcterms:created>
  <dcterms:modified xsi:type="dcterms:W3CDTF">2022-06-15T11:51:00Z</dcterms:modified>
</cp:coreProperties>
</file>