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E2406" w14:textId="77777777" w:rsidR="00F7523F" w:rsidRPr="00F7523F" w:rsidRDefault="00F7523F" w:rsidP="00F752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F7523F">
        <w:rPr>
          <w:rFonts w:ascii="Times New Roman" w:eastAsia="Times New Roman" w:hAnsi="Times New Roman" w:cs="Times New Roman"/>
          <w:noProof/>
          <w:szCs w:val="24"/>
          <w:lang w:val="lv-LV" w:eastAsia="lv-LV"/>
        </w:rPr>
        <w:drawing>
          <wp:inline distT="0" distB="0" distL="0" distR="0" wp14:anchorId="18757424" wp14:editId="6CF557C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E81A" w14:textId="77777777" w:rsidR="00F7523F" w:rsidRPr="00F7523F" w:rsidRDefault="00F7523F" w:rsidP="00F752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4D9CF2D4" w14:textId="77777777" w:rsidR="00F7523F" w:rsidRPr="00F7523F" w:rsidRDefault="00F7523F" w:rsidP="00F7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F7523F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345651" wp14:editId="41E014C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844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F7523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191C9080" w14:textId="77777777" w:rsidR="00F7523F" w:rsidRPr="00F7523F" w:rsidRDefault="00F7523F" w:rsidP="00F7523F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77E03E09" w14:textId="77777777" w:rsidR="00F7523F" w:rsidRPr="00F7523F" w:rsidRDefault="00F7523F" w:rsidP="00F7523F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7523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70B8E0AB" w14:textId="77777777" w:rsidR="00F7523F" w:rsidRPr="00F7523F" w:rsidRDefault="00F7523F" w:rsidP="00F7523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F7523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F7523F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7F8FF4A2" w14:textId="77777777" w:rsidR="00F7523F" w:rsidRPr="00F7523F" w:rsidRDefault="00F7523F" w:rsidP="00F752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</w:pPr>
    </w:p>
    <w:p w14:paraId="50A8D613" w14:textId="77777777" w:rsidR="00F7523F" w:rsidRPr="00F7523F" w:rsidRDefault="00F7523F" w:rsidP="00F75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Cs w:val="24"/>
          <w:lang w:val="lv-LV"/>
        </w:rPr>
      </w:pPr>
      <w:r w:rsidRPr="00F7523F"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  <w:t>L Ē M U M S</w:t>
      </w:r>
    </w:p>
    <w:p w14:paraId="78296E0A" w14:textId="77777777" w:rsidR="00F7523F" w:rsidRPr="00F7523F" w:rsidRDefault="00F7523F" w:rsidP="00F7523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686F7F59" w14:textId="77777777" w:rsidR="00F7523F" w:rsidRPr="00F7523F" w:rsidRDefault="00F7523F" w:rsidP="00F7523F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4"/>
          <w:lang w:val="lv-LV"/>
        </w:rPr>
      </w:pPr>
      <w:r w:rsidRPr="00F7523F">
        <w:rPr>
          <w:rFonts w:ascii="Times New Roman" w:eastAsia="Times New Roman" w:hAnsi="Times New Roman" w:cs="Times New Roman"/>
          <w:noProof/>
          <w:szCs w:val="24"/>
          <w:lang w:val="lv-LV"/>
        </w:rPr>
        <w:t>Daugavpilī</w:t>
      </w:r>
    </w:p>
    <w:p w14:paraId="1C8F44D5" w14:textId="77777777" w:rsidR="00903CAA" w:rsidRPr="0051770C" w:rsidRDefault="00903CAA" w:rsidP="00903CA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F505A59" w14:textId="77777777" w:rsidR="00903CAA" w:rsidRPr="0051770C" w:rsidRDefault="00903CAA" w:rsidP="00903CA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6750891" w14:textId="4C360CF7" w:rsidR="00903CAA" w:rsidRPr="0051770C" w:rsidRDefault="00903CAA" w:rsidP="00903CA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1770C">
        <w:rPr>
          <w:rFonts w:ascii="Times New Roman" w:hAnsi="Times New Roman" w:cs="Times New Roman"/>
          <w:szCs w:val="24"/>
        </w:rPr>
        <w:t>2022</w:t>
      </w:r>
      <w:proofErr w:type="gramStart"/>
      <w:r w:rsidRPr="0051770C">
        <w:rPr>
          <w:rFonts w:ascii="Times New Roman" w:hAnsi="Times New Roman" w:cs="Times New Roman"/>
          <w:szCs w:val="24"/>
        </w:rPr>
        <w:t>.gada</w:t>
      </w:r>
      <w:proofErr w:type="gramEnd"/>
      <w:r w:rsidRPr="0051770C">
        <w:rPr>
          <w:rFonts w:ascii="Times New Roman" w:hAnsi="Times New Roman" w:cs="Times New Roman"/>
          <w:szCs w:val="24"/>
        </w:rPr>
        <w:t xml:space="preserve"> 31.maijā</w:t>
      </w:r>
      <w:r w:rsidRPr="0051770C">
        <w:rPr>
          <w:rFonts w:ascii="Times New Roman" w:hAnsi="Times New Roman" w:cs="Times New Roman"/>
          <w:szCs w:val="24"/>
        </w:rPr>
        <w:tab/>
      </w:r>
      <w:r w:rsidRPr="0051770C">
        <w:rPr>
          <w:rFonts w:ascii="Times New Roman" w:hAnsi="Times New Roman" w:cs="Times New Roman"/>
          <w:szCs w:val="24"/>
        </w:rPr>
        <w:tab/>
      </w:r>
      <w:r w:rsidRPr="0051770C">
        <w:rPr>
          <w:rFonts w:ascii="Times New Roman" w:hAnsi="Times New Roman" w:cs="Times New Roman"/>
          <w:szCs w:val="24"/>
        </w:rPr>
        <w:tab/>
      </w:r>
      <w:r w:rsidRPr="0051770C">
        <w:rPr>
          <w:rFonts w:ascii="Times New Roman" w:hAnsi="Times New Roman" w:cs="Times New Roman"/>
          <w:szCs w:val="24"/>
        </w:rPr>
        <w:tab/>
      </w:r>
      <w:r w:rsidRPr="0051770C">
        <w:rPr>
          <w:rFonts w:ascii="Times New Roman" w:hAnsi="Times New Roman" w:cs="Times New Roman"/>
          <w:szCs w:val="24"/>
        </w:rPr>
        <w:tab/>
      </w:r>
      <w:r w:rsidRPr="0051770C">
        <w:rPr>
          <w:rFonts w:ascii="Times New Roman" w:hAnsi="Times New Roman" w:cs="Times New Roman"/>
          <w:b/>
          <w:szCs w:val="24"/>
        </w:rPr>
        <w:t xml:space="preserve">                                        Nr.3</w:t>
      </w:r>
      <w:r w:rsidR="00C90F06" w:rsidRPr="0051770C">
        <w:rPr>
          <w:rFonts w:ascii="Times New Roman" w:hAnsi="Times New Roman" w:cs="Times New Roman"/>
          <w:b/>
          <w:szCs w:val="24"/>
        </w:rPr>
        <w:t>57</w:t>
      </w:r>
    </w:p>
    <w:p w14:paraId="22D656FA" w14:textId="509C37C5" w:rsidR="00903CAA" w:rsidRPr="0051770C" w:rsidRDefault="00903CAA" w:rsidP="00903CAA">
      <w:pPr>
        <w:spacing w:after="0" w:line="240" w:lineRule="auto"/>
        <w:ind w:left="5672" w:firstLine="709"/>
        <w:rPr>
          <w:rFonts w:ascii="Times New Roman" w:hAnsi="Times New Roman" w:cs="Times New Roman"/>
          <w:szCs w:val="24"/>
        </w:rPr>
      </w:pPr>
      <w:r w:rsidRPr="0051770C">
        <w:rPr>
          <w:rFonts w:ascii="Times New Roman" w:hAnsi="Times New Roman" w:cs="Times New Roman"/>
          <w:szCs w:val="24"/>
        </w:rPr>
        <w:t xml:space="preserve">                (prot.Nr.18,  </w:t>
      </w:r>
      <w:r w:rsidR="00C90F06" w:rsidRPr="0051770C">
        <w:rPr>
          <w:rFonts w:ascii="Times New Roman" w:hAnsi="Times New Roman" w:cs="Times New Roman"/>
          <w:szCs w:val="24"/>
        </w:rPr>
        <w:t>7</w:t>
      </w:r>
      <w:r w:rsidRPr="0051770C">
        <w:rPr>
          <w:rFonts w:ascii="Times New Roman" w:hAnsi="Times New Roman" w:cs="Times New Roman"/>
          <w:szCs w:val="24"/>
        </w:rPr>
        <w:t>.§)</w:t>
      </w:r>
    </w:p>
    <w:p w14:paraId="465F1AED" w14:textId="77777777" w:rsidR="0098389C" w:rsidRPr="0051770C" w:rsidRDefault="0098389C" w:rsidP="00903C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006C070" w14:textId="741327DB" w:rsidR="009A0F2D" w:rsidRPr="0051770C" w:rsidRDefault="008B3EFD" w:rsidP="00903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lv-LV"/>
        </w:rPr>
      </w:pPr>
      <w:r w:rsidRPr="0051770C">
        <w:rPr>
          <w:rFonts w:ascii="Times New Roman" w:hAnsi="Times New Roman" w:cs="Times New Roman"/>
          <w:b/>
          <w:szCs w:val="24"/>
          <w:lang w:val="lv-LV"/>
        </w:rPr>
        <w:t>Par atbalstu investīciju projekta</w:t>
      </w:r>
      <w:r w:rsidR="00E57199" w:rsidRPr="0051770C">
        <w:rPr>
          <w:rFonts w:ascii="Times New Roman" w:hAnsi="Times New Roman" w:cs="Times New Roman"/>
          <w:b/>
          <w:szCs w:val="24"/>
          <w:lang w:val="lv-LV"/>
        </w:rPr>
        <w:t xml:space="preserve"> “</w:t>
      </w:r>
      <w:r w:rsidR="006671F9" w:rsidRPr="0051770C">
        <w:rPr>
          <w:rFonts w:ascii="Times New Roman" w:hAnsi="Times New Roman" w:cs="Times New Roman"/>
          <w:b/>
          <w:szCs w:val="24"/>
          <w:lang w:val="lv-LV"/>
        </w:rPr>
        <w:t>Avotu ielas pārbūve posmā no Tukuma ielas līdz Kauņas ielai</w:t>
      </w:r>
      <w:r w:rsidR="00E57199" w:rsidRPr="0051770C">
        <w:rPr>
          <w:rFonts w:ascii="Times New Roman" w:hAnsi="Times New Roman" w:cs="Times New Roman"/>
          <w:b/>
          <w:szCs w:val="24"/>
          <w:lang w:val="lv-LV"/>
        </w:rPr>
        <w:t xml:space="preserve">” </w:t>
      </w:r>
      <w:r w:rsidRPr="0051770C">
        <w:rPr>
          <w:rFonts w:ascii="Times New Roman" w:hAnsi="Times New Roman" w:cs="Times New Roman"/>
          <w:b/>
          <w:szCs w:val="24"/>
          <w:lang w:val="lv-LV"/>
        </w:rPr>
        <w:t>īstenošanai</w:t>
      </w:r>
    </w:p>
    <w:p w14:paraId="4ABC0B5C" w14:textId="77777777" w:rsidR="008B3EFD" w:rsidRPr="0051770C" w:rsidRDefault="008B3EFD" w:rsidP="00903CAA">
      <w:pPr>
        <w:spacing w:after="0" w:line="240" w:lineRule="auto"/>
        <w:rPr>
          <w:rFonts w:ascii="Times New Roman" w:hAnsi="Times New Roman" w:cs="Times New Roman"/>
          <w:b/>
          <w:i/>
          <w:szCs w:val="24"/>
          <w:lang w:val="lv-LV"/>
        </w:rPr>
      </w:pPr>
    </w:p>
    <w:p w14:paraId="44E4F047" w14:textId="19515711" w:rsidR="008B3EFD" w:rsidRPr="0051770C" w:rsidRDefault="008B3EFD" w:rsidP="00903CAA">
      <w:pPr>
        <w:spacing w:after="0" w:line="240" w:lineRule="auto"/>
        <w:ind w:firstLine="425"/>
        <w:rPr>
          <w:rFonts w:ascii="Times New Roman" w:eastAsia="Calibri" w:hAnsi="Times New Roman" w:cs="Times New Roman"/>
          <w:szCs w:val="24"/>
          <w:lang w:val="lv-LV"/>
        </w:rPr>
      </w:pPr>
      <w:r w:rsidRPr="0051770C">
        <w:rPr>
          <w:rFonts w:ascii="Times New Roman" w:eastAsia="Calibri" w:hAnsi="Times New Roman" w:cs="Times New Roman"/>
          <w:szCs w:val="24"/>
          <w:lang w:val="lv-LV"/>
        </w:rPr>
        <w:t xml:space="preserve">Pamatojoties uz </w:t>
      </w:r>
      <w:r w:rsidR="00A008DB" w:rsidRPr="0051770C">
        <w:rPr>
          <w:rFonts w:ascii="Times New Roman" w:eastAsia="Calibri" w:hAnsi="Times New Roman" w:cs="Times New Roman"/>
          <w:szCs w:val="24"/>
          <w:lang w:val="lv-LV"/>
        </w:rPr>
        <w:t>Daugavpils valstspilsētas un Augšdaugavas novada attīstības programmas 2022.-2027.gadam</w:t>
      </w:r>
      <w:r w:rsidR="00E74D11" w:rsidRPr="0051770C">
        <w:rPr>
          <w:rFonts w:ascii="Times New Roman" w:eastAsia="Calibri" w:hAnsi="Times New Roman" w:cs="Times New Roman"/>
          <w:szCs w:val="24"/>
          <w:lang w:val="lv-LV"/>
        </w:rPr>
        <w:t xml:space="preserve"> Daugavpils valstspilsētas i</w:t>
      </w:r>
      <w:r w:rsidR="00A008DB" w:rsidRPr="0051770C">
        <w:rPr>
          <w:rFonts w:ascii="Times New Roman" w:eastAsia="Calibri" w:hAnsi="Times New Roman" w:cs="Times New Roman"/>
          <w:szCs w:val="24"/>
          <w:lang w:val="lv-LV"/>
        </w:rPr>
        <w:t xml:space="preserve">nvestīciju plānu, 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>Ministru kabineta 22.02.2022. noteikumu Nr.</w:t>
      </w:r>
      <w:r w:rsidR="007656F0" w:rsidRPr="0051770C">
        <w:rPr>
          <w:rFonts w:ascii="Times New Roman" w:eastAsia="Calibri" w:hAnsi="Times New Roman" w:cs="Times New Roman"/>
          <w:szCs w:val="24"/>
          <w:lang w:val="lv-LV"/>
        </w:rPr>
        <w:t>143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563830" w:rsidRPr="0051770C">
        <w:rPr>
          <w:rFonts w:ascii="Times New Roman" w:eastAsia="Calibri" w:hAnsi="Times New Roman" w:cs="Times New Roman"/>
          <w:szCs w:val="24"/>
          <w:lang w:val="lv-LV"/>
        </w:rPr>
        <w:t>“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>Noteikumi par kritērijiem un kārtību, kādā 2022.gadā tiek izvērtēti un izsniegti valsts aizdevumi pašvaldībām Covid-19 izraisītās krīzes seku mazināšanai un novēršanai” 3.2.punktu</w:t>
      </w:r>
      <w:r w:rsidR="00F122EA" w:rsidRPr="0051770C">
        <w:rPr>
          <w:rFonts w:ascii="Times New Roman" w:eastAsia="Calibri" w:hAnsi="Times New Roman" w:cs="Times New Roman"/>
          <w:szCs w:val="24"/>
          <w:lang w:val="lv-LV"/>
        </w:rPr>
        <w:t xml:space="preserve">, 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 xml:space="preserve">ņemot vērā Daugavpils domes </w:t>
      </w:r>
      <w:r w:rsidR="001200B3" w:rsidRPr="0051770C">
        <w:rPr>
          <w:rFonts w:ascii="Times New Roman" w:eastAsia="Calibri" w:hAnsi="Times New Roman" w:cs="Times New Roman"/>
          <w:szCs w:val="24"/>
          <w:lang w:val="lv-LV"/>
        </w:rPr>
        <w:t xml:space="preserve">ārkārtas </w:t>
      </w:r>
      <w:r w:rsidR="00903CAA" w:rsidRPr="0051770C">
        <w:rPr>
          <w:rFonts w:ascii="Times New Roman" w:eastAsia="Calibri" w:hAnsi="Times New Roman" w:cs="Times New Roman"/>
          <w:szCs w:val="24"/>
          <w:lang w:val="lv-LV"/>
        </w:rPr>
        <w:t>Finanšu komitejas 2022.gada 31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>.</w:t>
      </w:r>
      <w:r w:rsidR="00044CA4" w:rsidRPr="0051770C">
        <w:rPr>
          <w:rFonts w:ascii="Times New Roman" w:eastAsia="Calibri" w:hAnsi="Times New Roman" w:cs="Times New Roman"/>
          <w:szCs w:val="24"/>
          <w:lang w:val="lv-LV"/>
        </w:rPr>
        <w:t>maija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 xml:space="preserve"> sēdes atzinumu, </w:t>
      </w:r>
      <w:r w:rsidR="0051770C" w:rsidRPr="0051770C">
        <w:rPr>
          <w:rFonts w:ascii="Times New Roman" w:hAnsi="Times New Roman" w:cs="Times New Roman"/>
          <w:szCs w:val="24"/>
          <w:lang w:val="lv-LV"/>
        </w:rPr>
        <w:t>atklāti balsojot: PAR – 11 (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I.Aleksejevs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A.Gržibovskis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L.Jankovska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I.Jukšinska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V.Kononovs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N.Kožanova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M.Lavrenovs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I.Prelatovs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V.Sporāne-Hudojana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M.Truskovskis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, </w:t>
      </w:r>
      <w:proofErr w:type="spellStart"/>
      <w:r w:rsidR="0051770C" w:rsidRPr="0051770C"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  <w:r w:rsidR="0051770C" w:rsidRPr="0051770C">
        <w:rPr>
          <w:rFonts w:ascii="Times New Roman" w:hAnsi="Times New Roman" w:cs="Times New Roman"/>
          <w:szCs w:val="24"/>
          <w:lang w:val="lv-LV"/>
        </w:rPr>
        <w:t xml:space="preserve">), PRET – nav, ATTURAS – nav, </w:t>
      </w:r>
      <w:r w:rsidRPr="0051770C">
        <w:rPr>
          <w:rFonts w:ascii="Times New Roman" w:eastAsia="Calibri" w:hAnsi="Times New Roman" w:cs="Times New Roman"/>
          <w:b/>
          <w:bCs/>
          <w:szCs w:val="24"/>
          <w:lang w:val="lv-LV"/>
        </w:rPr>
        <w:t>Daugavpils dome nolemj</w:t>
      </w:r>
      <w:r w:rsidRPr="0051770C">
        <w:rPr>
          <w:rFonts w:ascii="Times New Roman" w:eastAsia="Calibri" w:hAnsi="Times New Roman" w:cs="Times New Roman"/>
          <w:szCs w:val="24"/>
          <w:lang w:val="lv-LV"/>
        </w:rPr>
        <w:t xml:space="preserve">: </w:t>
      </w:r>
    </w:p>
    <w:p w14:paraId="3FA8748B" w14:textId="77777777" w:rsidR="00903CAA" w:rsidRPr="00903CAA" w:rsidRDefault="00903CAA" w:rsidP="00903CAA">
      <w:pPr>
        <w:spacing w:after="0" w:line="240" w:lineRule="auto"/>
        <w:ind w:firstLine="425"/>
        <w:rPr>
          <w:rFonts w:ascii="Times New Roman" w:hAnsi="Times New Roman" w:cs="Times New Roman"/>
          <w:szCs w:val="24"/>
          <w:lang w:val="lv-LV"/>
        </w:rPr>
      </w:pPr>
    </w:p>
    <w:p w14:paraId="0201374A" w14:textId="16F53B3C" w:rsidR="009A0F2D" w:rsidRPr="00903CAA" w:rsidRDefault="00903CAA" w:rsidP="00903CAA">
      <w:pPr>
        <w:pStyle w:val="ListParagraph"/>
        <w:spacing w:after="0" w:line="240" w:lineRule="auto"/>
        <w:ind w:left="0" w:firstLine="426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 xml:space="preserve">1. </w:t>
      </w:r>
      <w:r w:rsidR="0044697B" w:rsidRPr="00903CAA">
        <w:rPr>
          <w:rFonts w:ascii="Times New Roman" w:eastAsia="Calibri" w:hAnsi="Times New Roman" w:cs="Times New Roman"/>
          <w:szCs w:val="24"/>
          <w:lang w:val="lv-LV"/>
        </w:rPr>
        <w:t xml:space="preserve">Atbalstīt </w:t>
      </w:r>
      <w:r w:rsidR="008B3EFD" w:rsidRPr="00903CAA">
        <w:rPr>
          <w:rFonts w:ascii="Times New Roman" w:eastAsia="Calibri" w:hAnsi="Times New Roman" w:cs="Times New Roman"/>
          <w:szCs w:val="24"/>
          <w:lang w:val="lv-LV"/>
        </w:rPr>
        <w:t>investīciju projekt</w:t>
      </w:r>
      <w:r w:rsidR="0044697B" w:rsidRPr="00903CAA">
        <w:rPr>
          <w:rFonts w:ascii="Times New Roman" w:eastAsia="Calibri" w:hAnsi="Times New Roman" w:cs="Times New Roman"/>
          <w:szCs w:val="24"/>
          <w:lang w:val="lv-LV"/>
        </w:rPr>
        <w:t>a</w:t>
      </w:r>
      <w:r w:rsidR="008B3EFD" w:rsidRPr="00903CAA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C6706B" w:rsidRPr="00903CAA">
        <w:rPr>
          <w:rFonts w:ascii="Times New Roman" w:eastAsia="Calibri" w:hAnsi="Times New Roman" w:cs="Times New Roman"/>
          <w:szCs w:val="24"/>
          <w:lang w:val="lv-LV"/>
        </w:rPr>
        <w:t>“</w:t>
      </w:r>
      <w:r w:rsidR="006671F9" w:rsidRPr="00903CAA">
        <w:rPr>
          <w:rFonts w:ascii="Times New Roman" w:eastAsia="Calibri" w:hAnsi="Times New Roman" w:cs="Times New Roman"/>
          <w:szCs w:val="24"/>
          <w:lang w:val="lv-LV"/>
        </w:rPr>
        <w:t>Avotu ielas pārbūve posmā no Tukuma ielas līdz Kauņas ielai</w:t>
      </w:r>
      <w:r w:rsidR="00C6706B" w:rsidRPr="00903CAA">
        <w:rPr>
          <w:rFonts w:ascii="Times New Roman" w:eastAsia="Calibri" w:hAnsi="Times New Roman" w:cs="Times New Roman"/>
          <w:szCs w:val="24"/>
          <w:lang w:val="lv-LV"/>
        </w:rPr>
        <w:t>”</w:t>
      </w:r>
      <w:r w:rsidR="008B3EFD" w:rsidRPr="00903CAA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563830" w:rsidRPr="00903CAA">
        <w:rPr>
          <w:rFonts w:ascii="Times New Roman" w:eastAsia="Calibri" w:hAnsi="Times New Roman" w:cs="Times New Roman"/>
          <w:szCs w:val="24"/>
          <w:lang w:val="lv-LV"/>
        </w:rPr>
        <w:t>(turpmāk – Investīciju projekts) īstenošanu</w:t>
      </w:r>
      <w:r w:rsidR="00C13B08" w:rsidRPr="00903CAA">
        <w:rPr>
          <w:rFonts w:ascii="Times New Roman" w:eastAsia="Calibri" w:hAnsi="Times New Roman" w:cs="Times New Roman"/>
          <w:szCs w:val="24"/>
          <w:lang w:val="lv-LV"/>
        </w:rPr>
        <w:t>.</w:t>
      </w:r>
    </w:p>
    <w:p w14:paraId="564FAA29" w14:textId="3C8BD196" w:rsidR="00563830" w:rsidRPr="00903CAA" w:rsidRDefault="00903CAA" w:rsidP="00903CAA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2. </w:t>
      </w:r>
      <w:r w:rsidR="00563830" w:rsidRPr="00903CAA">
        <w:rPr>
          <w:rFonts w:ascii="Times New Roman" w:hAnsi="Times New Roman" w:cs="Times New Roman"/>
          <w:szCs w:val="24"/>
          <w:lang w:val="lv-LV"/>
        </w:rPr>
        <w:t>Iesniegt Investīciju projekta pieteikumu Vides aizsardzības un reģionālās attīstības ministrijai valsts aizdevum</w:t>
      </w:r>
      <w:r w:rsidR="00D15AFC" w:rsidRPr="00903CAA">
        <w:rPr>
          <w:rFonts w:ascii="Times New Roman" w:hAnsi="Times New Roman" w:cs="Times New Roman"/>
          <w:szCs w:val="24"/>
          <w:lang w:val="lv-LV"/>
        </w:rPr>
        <w:t>a</w:t>
      </w:r>
      <w:r w:rsidR="00563830" w:rsidRPr="00903CAA">
        <w:rPr>
          <w:rFonts w:ascii="Times New Roman" w:hAnsi="Times New Roman" w:cs="Times New Roman"/>
          <w:szCs w:val="24"/>
          <w:lang w:val="lv-LV"/>
        </w:rPr>
        <w:t xml:space="preserve"> saņemšanai</w:t>
      </w:r>
      <w:r w:rsidR="00AE119F" w:rsidRPr="00903CAA">
        <w:rPr>
          <w:rFonts w:ascii="Times New Roman" w:hAnsi="Times New Roman" w:cs="Times New Roman"/>
          <w:szCs w:val="24"/>
          <w:lang w:val="lv-LV"/>
        </w:rPr>
        <w:t xml:space="preserve">, saskaņā ar </w:t>
      </w:r>
      <w:r w:rsidR="00563830" w:rsidRPr="00903CAA">
        <w:rPr>
          <w:rFonts w:ascii="Times New Roman" w:hAnsi="Times New Roman" w:cs="Times New Roman"/>
          <w:szCs w:val="24"/>
          <w:lang w:val="lv-LV"/>
        </w:rPr>
        <w:t>Ministru kabineta 22.02.2022. noteikum</w:t>
      </w:r>
      <w:r w:rsidR="00AE119F" w:rsidRPr="00903CAA">
        <w:rPr>
          <w:rFonts w:ascii="Times New Roman" w:hAnsi="Times New Roman" w:cs="Times New Roman"/>
          <w:szCs w:val="24"/>
          <w:lang w:val="lv-LV"/>
        </w:rPr>
        <w:t>iem</w:t>
      </w:r>
      <w:r w:rsidR="00563830" w:rsidRPr="00903CAA">
        <w:rPr>
          <w:rFonts w:ascii="Times New Roman" w:hAnsi="Times New Roman" w:cs="Times New Roman"/>
          <w:szCs w:val="24"/>
          <w:lang w:val="lv-LV"/>
        </w:rPr>
        <w:t xml:space="preserve"> Nr.</w:t>
      </w:r>
      <w:r w:rsidR="007656F0" w:rsidRPr="00903CAA">
        <w:rPr>
          <w:rFonts w:ascii="Times New Roman" w:hAnsi="Times New Roman" w:cs="Times New Roman"/>
          <w:szCs w:val="24"/>
          <w:lang w:val="lv-LV"/>
        </w:rPr>
        <w:t>143</w:t>
      </w:r>
      <w:r w:rsidR="00563830" w:rsidRPr="00903CAA">
        <w:rPr>
          <w:rFonts w:ascii="Times New Roman" w:hAnsi="Times New Roman" w:cs="Times New Roman"/>
          <w:szCs w:val="24"/>
          <w:lang w:val="lv-LV"/>
        </w:rPr>
        <w:t xml:space="preserve"> “Noteikumi par kritērijiem un kārtību, kādā 2022.gadā tiek izvērtēti un izsniegti valsts aizdevumi pašvaldībām Covid-19 izraisītās krīzes seku mazināšanai un novēršanai” </w:t>
      </w:r>
      <w:r w:rsidR="00AE119F" w:rsidRPr="00903CAA">
        <w:rPr>
          <w:rFonts w:ascii="Times New Roman" w:hAnsi="Times New Roman" w:cs="Times New Roman"/>
          <w:szCs w:val="24"/>
          <w:lang w:val="lv-LV"/>
        </w:rPr>
        <w:t xml:space="preserve">un tajos </w:t>
      </w:r>
      <w:r w:rsidR="00563830" w:rsidRPr="00903CAA">
        <w:rPr>
          <w:rFonts w:ascii="Times New Roman" w:hAnsi="Times New Roman" w:cs="Times New Roman"/>
          <w:szCs w:val="24"/>
          <w:lang w:val="lv-LV"/>
        </w:rPr>
        <w:t>noteikt</w:t>
      </w:r>
      <w:r w:rsidR="00AE119F" w:rsidRPr="00903CAA">
        <w:rPr>
          <w:rFonts w:ascii="Times New Roman" w:hAnsi="Times New Roman" w:cs="Times New Roman"/>
          <w:szCs w:val="24"/>
          <w:lang w:val="lv-LV"/>
        </w:rPr>
        <w:t>ajiem</w:t>
      </w:r>
      <w:r w:rsidR="00563830" w:rsidRPr="00903CAA">
        <w:rPr>
          <w:rFonts w:ascii="Times New Roman" w:hAnsi="Times New Roman" w:cs="Times New Roman"/>
          <w:szCs w:val="24"/>
          <w:lang w:val="lv-LV"/>
        </w:rPr>
        <w:t xml:space="preserve"> kritērij</w:t>
      </w:r>
      <w:r w:rsidR="00AE119F" w:rsidRPr="00903CAA">
        <w:rPr>
          <w:rFonts w:ascii="Times New Roman" w:hAnsi="Times New Roman" w:cs="Times New Roman"/>
          <w:szCs w:val="24"/>
          <w:lang w:val="lv-LV"/>
        </w:rPr>
        <w:t>iem</w:t>
      </w:r>
      <w:r w:rsidR="00563830" w:rsidRPr="00903CAA">
        <w:rPr>
          <w:rFonts w:ascii="Times New Roman" w:hAnsi="Times New Roman" w:cs="Times New Roman"/>
          <w:szCs w:val="24"/>
          <w:lang w:val="lv-LV"/>
        </w:rPr>
        <w:t>.</w:t>
      </w:r>
    </w:p>
    <w:p w14:paraId="3EE10C59" w14:textId="208CA43C" w:rsidR="001E7EAB" w:rsidRPr="00903CAA" w:rsidRDefault="00903CAA" w:rsidP="00903CAA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3. </w:t>
      </w:r>
      <w:r w:rsidR="00C13B08" w:rsidRPr="00903CAA">
        <w:rPr>
          <w:rFonts w:ascii="Times New Roman" w:hAnsi="Times New Roman" w:cs="Times New Roman"/>
          <w:szCs w:val="24"/>
          <w:lang w:val="lv-LV"/>
        </w:rPr>
        <w:t xml:space="preserve">Nodrošināt līdzfinansējumu </w:t>
      </w:r>
      <w:r w:rsidR="001E70F4" w:rsidRPr="00903CAA">
        <w:rPr>
          <w:rFonts w:ascii="Times New Roman" w:hAnsi="Times New Roman" w:cs="Times New Roman"/>
          <w:szCs w:val="24"/>
          <w:lang w:val="lv-LV"/>
        </w:rPr>
        <w:t xml:space="preserve">Investīciju </w:t>
      </w:r>
      <w:r w:rsidR="00C13B08" w:rsidRPr="00903CAA">
        <w:rPr>
          <w:rFonts w:ascii="Times New Roman" w:hAnsi="Times New Roman" w:cs="Times New Roman"/>
          <w:szCs w:val="24"/>
          <w:lang w:val="lv-LV"/>
        </w:rPr>
        <w:t>projekta īstenošanai</w:t>
      </w:r>
      <w:r w:rsidR="00E74D11" w:rsidRPr="00903CAA">
        <w:rPr>
          <w:rFonts w:ascii="Times New Roman" w:hAnsi="Times New Roman" w:cs="Times New Roman"/>
          <w:szCs w:val="24"/>
          <w:lang w:val="lv-LV"/>
        </w:rPr>
        <w:t xml:space="preserve"> no pašvaldības budžeta līdzekļiem</w:t>
      </w:r>
      <w:r w:rsidR="009D71F4" w:rsidRPr="00903CAA">
        <w:rPr>
          <w:rFonts w:ascii="Times New Roman" w:hAnsi="Times New Roman" w:cs="Times New Roman"/>
          <w:szCs w:val="24"/>
          <w:lang w:val="lv-LV"/>
        </w:rPr>
        <w:t xml:space="preserve"> pa gadiem: 2022.gadā –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13 033.77</w:t>
      </w:r>
      <w:r w:rsidR="00CC6033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122EA" w:rsidRPr="00903CAA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r w:rsidR="009D71F4" w:rsidRPr="00903CAA">
        <w:rPr>
          <w:rFonts w:ascii="Times New Roman" w:hAnsi="Times New Roman" w:cs="Times New Roman"/>
          <w:szCs w:val="24"/>
          <w:lang w:val="lv-LV"/>
        </w:rPr>
        <w:t xml:space="preserve"> (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trīspadsmit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tūksto</w:t>
      </w:r>
      <w:r w:rsidR="00F7049D" w:rsidRPr="00903CAA">
        <w:rPr>
          <w:rFonts w:ascii="Times New Roman" w:hAnsi="Times New Roman" w:cs="Times New Roman"/>
          <w:szCs w:val="24"/>
          <w:lang w:val="lv-LV"/>
        </w:rPr>
        <w:t>ši</w:t>
      </w:r>
      <w:r w:rsidR="00C7519B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trīs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desmit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trīs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122EA" w:rsidRPr="00903CAA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77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centi</w:t>
      </w:r>
      <w:r w:rsidR="009D71F4" w:rsidRPr="00903CAA">
        <w:rPr>
          <w:rFonts w:ascii="Times New Roman" w:hAnsi="Times New Roman" w:cs="Times New Roman"/>
          <w:szCs w:val="24"/>
          <w:lang w:val="lv-LV"/>
        </w:rPr>
        <w:t xml:space="preserve">); 2023.gadā –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12 412.36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122EA" w:rsidRPr="00903CAA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r w:rsidR="00F122EA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9D71F4" w:rsidRPr="00903CAA">
        <w:rPr>
          <w:rFonts w:ascii="Times New Roman" w:hAnsi="Times New Roman" w:cs="Times New Roman"/>
          <w:szCs w:val="24"/>
          <w:lang w:val="lv-LV"/>
        </w:rPr>
        <w:t>(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divpadsmit</w:t>
      </w:r>
      <w:r w:rsidR="00F7049D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C7519B" w:rsidRPr="00903CAA">
        <w:rPr>
          <w:rFonts w:ascii="Times New Roman" w:hAnsi="Times New Roman" w:cs="Times New Roman"/>
          <w:szCs w:val="24"/>
          <w:lang w:val="lv-LV"/>
        </w:rPr>
        <w:t>tūksto</w:t>
      </w:r>
      <w:r w:rsidR="00F7049D" w:rsidRPr="00903CAA">
        <w:rPr>
          <w:rFonts w:ascii="Times New Roman" w:hAnsi="Times New Roman" w:cs="Times New Roman"/>
          <w:szCs w:val="24"/>
          <w:lang w:val="lv-LV"/>
        </w:rPr>
        <w:t>ši</w:t>
      </w:r>
      <w:r w:rsidR="00C7519B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četri</w:t>
      </w:r>
      <w:r w:rsidR="00594106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C7519B" w:rsidRPr="00903CAA">
        <w:rPr>
          <w:rFonts w:ascii="Times New Roman" w:hAnsi="Times New Roman" w:cs="Times New Roman"/>
          <w:szCs w:val="24"/>
          <w:lang w:val="lv-LV"/>
        </w:rPr>
        <w:t>simt</w:t>
      </w:r>
      <w:r w:rsidR="00594106" w:rsidRPr="00903CAA">
        <w:rPr>
          <w:rFonts w:ascii="Times New Roman" w:hAnsi="Times New Roman" w:cs="Times New Roman"/>
          <w:szCs w:val="24"/>
          <w:lang w:val="lv-LV"/>
        </w:rPr>
        <w:t>i</w:t>
      </w:r>
      <w:r w:rsidR="00F7049D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 xml:space="preserve">divpadsmit </w:t>
      </w:r>
      <w:proofErr w:type="spellStart"/>
      <w:r w:rsidR="00C7519B" w:rsidRPr="00903CAA">
        <w:rPr>
          <w:rFonts w:ascii="Times New Roman" w:hAnsi="Times New Roman" w:cs="Times New Roman"/>
          <w:i/>
          <w:iCs/>
          <w:szCs w:val="24"/>
          <w:lang w:val="lv-LV"/>
        </w:rPr>
        <w:t>euro</w:t>
      </w:r>
      <w:proofErr w:type="spellEnd"/>
      <w:r w:rsidR="00C7519B" w:rsidRPr="00903CAA">
        <w:rPr>
          <w:rFonts w:ascii="Times New Roman" w:hAnsi="Times New Roman" w:cs="Times New Roman"/>
          <w:szCs w:val="24"/>
          <w:lang w:val="lv-LV"/>
        </w:rPr>
        <w:t xml:space="preserve"> </w:t>
      </w:r>
      <w:r w:rsidR="00F92472" w:rsidRPr="00903CAA">
        <w:rPr>
          <w:rFonts w:ascii="Times New Roman" w:hAnsi="Times New Roman" w:cs="Times New Roman"/>
          <w:szCs w:val="24"/>
          <w:lang w:val="lv-LV"/>
        </w:rPr>
        <w:t>36</w:t>
      </w:r>
      <w:r w:rsidR="00C7519B" w:rsidRPr="00903CAA">
        <w:rPr>
          <w:rFonts w:ascii="Times New Roman" w:hAnsi="Times New Roman" w:cs="Times New Roman"/>
          <w:szCs w:val="24"/>
          <w:lang w:val="lv-LV"/>
        </w:rPr>
        <w:t xml:space="preserve"> centi</w:t>
      </w:r>
      <w:r w:rsidR="009D71F4" w:rsidRPr="00903CAA">
        <w:rPr>
          <w:rFonts w:ascii="Times New Roman" w:hAnsi="Times New Roman" w:cs="Times New Roman"/>
          <w:szCs w:val="24"/>
          <w:lang w:val="lv-LV"/>
        </w:rPr>
        <w:t>).</w:t>
      </w:r>
    </w:p>
    <w:p w14:paraId="13C133FB" w14:textId="69270F1B" w:rsidR="001E7EAB" w:rsidRPr="00903CAA" w:rsidRDefault="00903CAA" w:rsidP="00903CAA">
      <w:pPr>
        <w:pStyle w:val="ListParagraph"/>
        <w:spacing w:after="0" w:line="240" w:lineRule="auto"/>
        <w:ind w:left="785" w:hanging="359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4. </w:t>
      </w:r>
      <w:r w:rsidR="001E7EAB" w:rsidRPr="00903CAA">
        <w:rPr>
          <w:rFonts w:ascii="Times New Roman" w:hAnsi="Times New Roman" w:cs="Times New Roman"/>
          <w:szCs w:val="24"/>
          <w:lang w:val="lv-LV"/>
        </w:rPr>
        <w:t>Lēmuma izpildi kontrolē domes priekšsēdētāja vietnieks V.Kononovs.</w:t>
      </w:r>
    </w:p>
    <w:p w14:paraId="03B2CB35" w14:textId="77777777" w:rsidR="009A0F2D" w:rsidRPr="00903CAA" w:rsidRDefault="009A0F2D" w:rsidP="00903CAA">
      <w:pPr>
        <w:pStyle w:val="BodyText"/>
        <w:autoSpaceDE w:val="0"/>
        <w:autoSpaceDN w:val="0"/>
        <w:adjustRightInd w:val="0"/>
        <w:ind w:left="1134" w:hanging="1134"/>
      </w:pPr>
    </w:p>
    <w:p w14:paraId="7D2A6201" w14:textId="3CE2D09A" w:rsidR="009A0F2D" w:rsidRPr="00903CAA" w:rsidRDefault="009A0F2D" w:rsidP="00903CAA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903CAA">
        <w:t>Pielikumā:</w:t>
      </w:r>
      <w:r w:rsidR="00E57199" w:rsidRPr="00903CAA">
        <w:t xml:space="preserve"> </w:t>
      </w:r>
      <w:r w:rsidR="0090547D" w:rsidRPr="00903CAA">
        <w:rPr>
          <w:rFonts w:eastAsia="Calibri"/>
        </w:rPr>
        <w:t xml:space="preserve">Pašvaldības investīciju projekta </w:t>
      </w:r>
      <w:r w:rsidR="00E57199" w:rsidRPr="00903CAA">
        <w:rPr>
          <w:rFonts w:eastAsia="Calibri"/>
        </w:rPr>
        <w:t>“</w:t>
      </w:r>
      <w:r w:rsidR="006671F9" w:rsidRPr="00903CAA">
        <w:rPr>
          <w:rFonts w:eastAsia="Calibri"/>
        </w:rPr>
        <w:t>Avotu ielas pārbūve posmā no Tukuma ielas līdz Kauņas ielai</w:t>
      </w:r>
      <w:r w:rsidR="00E57199" w:rsidRPr="00903CAA">
        <w:rPr>
          <w:rFonts w:eastAsia="Calibri"/>
        </w:rPr>
        <w:t xml:space="preserve">” </w:t>
      </w:r>
      <w:r w:rsidR="0090547D" w:rsidRPr="00903CAA">
        <w:rPr>
          <w:rFonts w:eastAsia="Calibri"/>
        </w:rPr>
        <w:t>apraksts.</w:t>
      </w:r>
    </w:p>
    <w:p w14:paraId="58B35073" w14:textId="72223E01" w:rsidR="00E74D11" w:rsidRPr="00903CAA" w:rsidRDefault="00E74D11" w:rsidP="00903CAA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20996C9D" w14:textId="77777777" w:rsidR="00903CAA" w:rsidRDefault="00903CAA" w:rsidP="00903CAA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5776AB7D" w14:textId="77777777" w:rsidR="0011403E" w:rsidRDefault="0011403E" w:rsidP="0011403E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7E9DCAB9" w14:textId="24F4AA8A" w:rsidR="0011403E" w:rsidRPr="00631E54" w:rsidRDefault="0011403E" w:rsidP="0011403E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="00F7523F" w:rsidRPr="00F7523F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>
        <w:rPr>
          <w:rFonts w:ascii="Times New Roman" w:hAnsi="Times New Roman" w:cs="Times New Roman"/>
          <w:szCs w:val="24"/>
          <w:lang w:val="lv-LV"/>
        </w:rPr>
        <w:t xml:space="preserve">                </w:t>
      </w:r>
      <w:proofErr w:type="spellStart"/>
      <w:r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</w:p>
    <w:p w14:paraId="3010ACA0" w14:textId="77777777" w:rsidR="00903CAA" w:rsidRDefault="00903CAA" w:rsidP="00117B84">
      <w:pPr>
        <w:spacing w:after="0" w:line="240" w:lineRule="auto"/>
        <w:ind w:firstLine="720"/>
        <w:rPr>
          <w:rFonts w:ascii="Times New Roman" w:hAnsi="Times New Roman" w:cs="Times New Roman"/>
          <w:szCs w:val="24"/>
          <w:lang w:val="lv-LV"/>
        </w:rPr>
      </w:pPr>
    </w:p>
    <w:p w14:paraId="36D26C52" w14:textId="048FCBA4" w:rsidR="00E74D11" w:rsidRPr="0051770C" w:rsidRDefault="00E74D11" w:rsidP="00E74D11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Cs w:val="24"/>
          <w:lang w:val="lv-LV"/>
        </w:rPr>
      </w:pPr>
      <w:r w:rsidRPr="0051770C">
        <w:rPr>
          <w:rFonts w:ascii="Times New Roman" w:hAnsi="Times New Roman" w:cs="Times New Roman"/>
          <w:szCs w:val="24"/>
          <w:lang w:val="lv-LV"/>
        </w:rPr>
        <w:lastRenderedPageBreak/>
        <w:t>Pielikums</w:t>
      </w:r>
    </w:p>
    <w:p w14:paraId="41926253" w14:textId="53F25F67" w:rsidR="00E74D11" w:rsidRPr="0051770C" w:rsidRDefault="00E74D11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szCs w:val="24"/>
          <w:lang w:val="lv-LV"/>
        </w:rPr>
      </w:pPr>
      <w:r w:rsidRPr="0051770C">
        <w:rPr>
          <w:rFonts w:ascii="Times New Roman" w:hAnsi="Times New Roman" w:cs="Times New Roman"/>
          <w:szCs w:val="24"/>
          <w:lang w:val="lv-LV"/>
        </w:rPr>
        <w:t>Daugavpils domes</w:t>
      </w:r>
    </w:p>
    <w:p w14:paraId="27D2F082" w14:textId="09F23165" w:rsidR="00E74D11" w:rsidRPr="0051770C" w:rsidRDefault="00903CAA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szCs w:val="24"/>
          <w:lang w:val="lv-LV"/>
        </w:rPr>
      </w:pPr>
      <w:r w:rsidRPr="0051770C">
        <w:rPr>
          <w:rFonts w:ascii="Times New Roman" w:hAnsi="Times New Roman" w:cs="Times New Roman"/>
          <w:szCs w:val="24"/>
          <w:lang w:val="lv-LV"/>
        </w:rPr>
        <w:t>2022.gada 31.maija</w:t>
      </w:r>
    </w:p>
    <w:p w14:paraId="62616359" w14:textId="2D8D725F" w:rsidR="00E74D11" w:rsidRPr="0051770C" w:rsidRDefault="00903CAA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szCs w:val="24"/>
          <w:lang w:val="lv-LV"/>
        </w:rPr>
      </w:pPr>
      <w:r w:rsidRPr="0051770C">
        <w:rPr>
          <w:rFonts w:ascii="Times New Roman" w:hAnsi="Times New Roman" w:cs="Times New Roman"/>
          <w:szCs w:val="24"/>
          <w:lang w:val="lv-LV"/>
        </w:rPr>
        <w:t>lēmumam Nr.</w:t>
      </w:r>
      <w:r w:rsidR="0051770C" w:rsidRPr="0051770C">
        <w:rPr>
          <w:rFonts w:ascii="Times New Roman" w:hAnsi="Times New Roman" w:cs="Times New Roman"/>
          <w:szCs w:val="24"/>
          <w:lang w:val="lv-LV"/>
        </w:rPr>
        <w:t>357</w:t>
      </w:r>
    </w:p>
    <w:p w14:paraId="637E6376" w14:textId="77777777" w:rsidR="00FC5EC8" w:rsidRPr="00903CAA" w:rsidRDefault="00FC5EC8" w:rsidP="00117B8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00EB6183" w14:textId="633454AF" w:rsidR="00117B84" w:rsidRPr="00903CAA" w:rsidRDefault="0090547D" w:rsidP="00E74D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  <w:lang w:val="lv-LV"/>
        </w:rPr>
      </w:pPr>
      <w:r w:rsidRPr="00903CAA">
        <w:rPr>
          <w:rFonts w:ascii="Times New Roman" w:hAnsi="Times New Roman" w:cs="Times New Roman"/>
          <w:b/>
          <w:bCs/>
          <w:iCs/>
          <w:szCs w:val="24"/>
          <w:lang w:val="lv-LV"/>
        </w:rPr>
        <w:t>P</w:t>
      </w:r>
      <w:r w:rsidR="00E74D11" w:rsidRPr="00903CAA">
        <w:rPr>
          <w:rFonts w:ascii="Times New Roman" w:hAnsi="Times New Roman" w:cs="Times New Roman"/>
          <w:b/>
          <w:bCs/>
          <w:iCs/>
          <w:szCs w:val="24"/>
          <w:lang w:val="lv-LV"/>
        </w:rPr>
        <w:t>ašvaldības investīciju projekt</w:t>
      </w:r>
      <w:r w:rsidRPr="00903CAA">
        <w:rPr>
          <w:rFonts w:ascii="Times New Roman" w:hAnsi="Times New Roman" w:cs="Times New Roman"/>
          <w:b/>
          <w:bCs/>
          <w:iCs/>
          <w:szCs w:val="24"/>
          <w:lang w:val="lv-LV"/>
        </w:rPr>
        <w:t>a</w:t>
      </w:r>
      <w:r w:rsidR="00E74D11" w:rsidRPr="00903CAA">
        <w:rPr>
          <w:rFonts w:ascii="Times New Roman" w:hAnsi="Times New Roman" w:cs="Times New Roman"/>
          <w:b/>
          <w:bCs/>
          <w:iCs/>
          <w:szCs w:val="24"/>
          <w:lang w:val="lv-LV"/>
        </w:rPr>
        <w:t xml:space="preserve"> “</w:t>
      </w:r>
      <w:r w:rsidR="006671F9" w:rsidRPr="00903CAA">
        <w:rPr>
          <w:rFonts w:ascii="Times New Roman" w:hAnsi="Times New Roman" w:cs="Times New Roman"/>
          <w:b/>
          <w:iCs/>
          <w:szCs w:val="24"/>
          <w:lang w:val="lv-LV"/>
        </w:rPr>
        <w:t>Avotu ielas pārbūve posmā no Tukuma ielas līdz Kauņas ielai</w:t>
      </w:r>
      <w:r w:rsidR="00E74D11" w:rsidRPr="00903CAA">
        <w:rPr>
          <w:rFonts w:ascii="Times New Roman" w:hAnsi="Times New Roman" w:cs="Times New Roman"/>
          <w:b/>
          <w:bCs/>
          <w:iCs/>
          <w:szCs w:val="24"/>
          <w:lang w:val="lv-LV"/>
        </w:rPr>
        <w:t xml:space="preserve">” </w:t>
      </w:r>
      <w:r w:rsidRPr="00903CAA">
        <w:rPr>
          <w:rFonts w:ascii="Times New Roman" w:hAnsi="Times New Roman" w:cs="Times New Roman"/>
          <w:b/>
          <w:bCs/>
          <w:iCs/>
          <w:szCs w:val="24"/>
          <w:lang w:val="lv-LV"/>
        </w:rPr>
        <w:t>apraksts</w:t>
      </w:r>
    </w:p>
    <w:p w14:paraId="557A1FF5" w14:textId="77777777" w:rsidR="007A3D50" w:rsidRPr="00903CAA" w:rsidRDefault="007A3D50" w:rsidP="00E74D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  <w:lang w:val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29"/>
      </w:tblGrid>
      <w:tr w:rsidR="0098389C" w:rsidRPr="00903CAA" w14:paraId="6A382677" w14:textId="77777777" w:rsidTr="00D93F8F">
        <w:trPr>
          <w:trHeight w:val="600"/>
          <w:jc w:val="center"/>
        </w:trPr>
        <w:tc>
          <w:tcPr>
            <w:tcW w:w="1980" w:type="dxa"/>
            <w:vAlign w:val="center"/>
          </w:tcPr>
          <w:p w14:paraId="42B80252" w14:textId="74204A26" w:rsidR="0098389C" w:rsidRPr="00903CAA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 xml:space="preserve">Investīciju projekta pieteicējs </w:t>
            </w:r>
          </w:p>
        </w:tc>
        <w:tc>
          <w:tcPr>
            <w:tcW w:w="7229" w:type="dxa"/>
            <w:vAlign w:val="center"/>
          </w:tcPr>
          <w:p w14:paraId="283DE99E" w14:textId="7425536C" w:rsidR="0098389C" w:rsidRPr="00903CAA" w:rsidRDefault="0098389C" w:rsidP="00B93A6C">
            <w:pPr>
              <w:spacing w:before="120" w:after="120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>Daugavpils pilsētas pašvaldība</w:t>
            </w:r>
          </w:p>
        </w:tc>
      </w:tr>
      <w:tr w:rsidR="0098389C" w:rsidRPr="00903CAA" w14:paraId="5F2AD908" w14:textId="77777777" w:rsidTr="00D93F8F">
        <w:trPr>
          <w:trHeight w:val="392"/>
          <w:jc w:val="center"/>
        </w:trPr>
        <w:tc>
          <w:tcPr>
            <w:tcW w:w="1980" w:type="dxa"/>
            <w:vAlign w:val="center"/>
          </w:tcPr>
          <w:p w14:paraId="54719162" w14:textId="7F9E1106" w:rsidR="0098389C" w:rsidRPr="00903CAA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uzsākšanas un pabeigšanas mēnesis, gads</w:t>
            </w:r>
          </w:p>
        </w:tc>
        <w:tc>
          <w:tcPr>
            <w:tcW w:w="7229" w:type="dxa"/>
          </w:tcPr>
          <w:p w14:paraId="6DCD0146" w14:textId="683B775F" w:rsidR="008A3A37" w:rsidRPr="00903CAA" w:rsidRDefault="008A3A37" w:rsidP="00B93A6C">
            <w:pPr>
              <w:spacing w:before="120" w:after="12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>Projekta uzsākšana - 2022.gada augusts</w:t>
            </w:r>
          </w:p>
          <w:p w14:paraId="23E339BD" w14:textId="7C2E3625" w:rsidR="0098389C" w:rsidRPr="00903CAA" w:rsidRDefault="008A3A37" w:rsidP="00B93A6C">
            <w:pPr>
              <w:spacing w:before="120" w:after="12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>Projekta pabeigšana - 2023.gada jū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>n</w:t>
            </w: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>ijs</w:t>
            </w:r>
          </w:p>
        </w:tc>
      </w:tr>
      <w:tr w:rsidR="0098389C" w:rsidRPr="00F7523F" w14:paraId="1A003C31" w14:textId="77777777" w:rsidTr="00D93F8F">
        <w:trPr>
          <w:trHeight w:val="379"/>
          <w:jc w:val="center"/>
        </w:trPr>
        <w:tc>
          <w:tcPr>
            <w:tcW w:w="1980" w:type="dxa"/>
            <w:vAlign w:val="center"/>
          </w:tcPr>
          <w:p w14:paraId="09D4EBCA" w14:textId="1AC6FEA4" w:rsidR="0098389C" w:rsidRPr="00903CAA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</w:t>
            </w:r>
            <w:r w:rsidRPr="00903CAA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 mērķis:</w:t>
            </w:r>
          </w:p>
        </w:tc>
        <w:tc>
          <w:tcPr>
            <w:tcW w:w="7229" w:type="dxa"/>
            <w:vAlign w:val="center"/>
          </w:tcPr>
          <w:p w14:paraId="48665CBB" w14:textId="299F0CC6" w:rsidR="0098389C" w:rsidRPr="00903CAA" w:rsidRDefault="00EB3DF8" w:rsidP="00B93A6C">
            <w:pPr>
              <w:pStyle w:val="Default"/>
              <w:spacing w:before="120" w:after="120"/>
              <w:jc w:val="both"/>
              <w:rPr>
                <w:color w:val="auto"/>
              </w:rPr>
            </w:pPr>
            <w:r w:rsidRPr="00903CAA">
              <w:rPr>
                <w:color w:val="auto"/>
              </w:rPr>
              <w:t>Uzlabot pašvaldības transporta infrastruktūru drošības un sasniedzamības veicināšanai, nodrošinot labas kvalitātes satiksmes infrastruktūru un tās ilgtspēju.</w:t>
            </w:r>
          </w:p>
        </w:tc>
      </w:tr>
      <w:tr w:rsidR="00956938" w:rsidRPr="00903CAA" w14:paraId="710B2E04" w14:textId="77777777" w:rsidTr="00D93F8F">
        <w:trPr>
          <w:trHeight w:val="1061"/>
          <w:jc w:val="center"/>
        </w:trPr>
        <w:tc>
          <w:tcPr>
            <w:tcW w:w="1980" w:type="dxa"/>
            <w:vAlign w:val="center"/>
          </w:tcPr>
          <w:p w14:paraId="1611D781" w14:textId="5B8B9934" w:rsidR="00956938" w:rsidRPr="00903CAA" w:rsidRDefault="00956938" w:rsidP="00956938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izmaksas:</w:t>
            </w:r>
          </w:p>
        </w:tc>
        <w:tc>
          <w:tcPr>
            <w:tcW w:w="7229" w:type="dxa"/>
            <w:vAlign w:val="center"/>
          </w:tcPr>
          <w:p w14:paraId="25283462" w14:textId="6711B219" w:rsidR="00956938" w:rsidRPr="00903CAA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Investīciju projekta kopējās izmaksas: </w:t>
            </w:r>
            <w:r w:rsidR="006671F9" w:rsidRPr="00903CAA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169 640.87 </w:t>
            </w:r>
            <w:r w:rsidRPr="00903CA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lv-LV"/>
              </w:rPr>
              <w:t>euro</w:t>
            </w:r>
          </w:p>
          <w:p w14:paraId="126E6773" w14:textId="717EA67A" w:rsidR="00956938" w:rsidRPr="00903CAA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Aizņēmuma kopējais apmērs </w:t>
            </w:r>
            <w:r w:rsidR="00511615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144 194.74 </w:t>
            </w:r>
            <w:r w:rsidRPr="00903CAA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, tai skaitā:</w:t>
            </w:r>
          </w:p>
          <w:p w14:paraId="30836412" w14:textId="17E80DB9" w:rsidR="00956938" w:rsidRPr="00903CAA" w:rsidRDefault="00956938" w:rsidP="009569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2022.gadam: 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73 858.09 </w:t>
            </w:r>
            <w:r w:rsidRPr="00903CAA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3BA2D058" w14:textId="30F6E69B" w:rsidR="00956938" w:rsidRPr="00903CAA" w:rsidRDefault="00956938" w:rsidP="009569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2023.gadam: 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>70 336.65</w:t>
            </w:r>
            <w:r w:rsidR="00511615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903CAA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701F9695" w14:textId="5471D179" w:rsidR="00956938" w:rsidRPr="00903CAA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Pašvaldības budžeta līdzfinansējuma kopējais apmērs </w:t>
            </w:r>
            <w:r w:rsidR="00511615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>25 446.13</w:t>
            </w:r>
            <w:r w:rsidR="00511615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903CAA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, tai skaitā:</w:t>
            </w:r>
          </w:p>
          <w:p w14:paraId="06E0D170" w14:textId="737B3F30" w:rsidR="00956938" w:rsidRPr="00903CAA" w:rsidRDefault="00956938" w:rsidP="009569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2022.gadam: 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13 033.77 </w:t>
            </w:r>
            <w:r w:rsidRPr="00903CAA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551DBDE7" w14:textId="6F481393" w:rsidR="00956938" w:rsidRPr="00903CAA" w:rsidRDefault="00956938" w:rsidP="009569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2023.gadam: </w:t>
            </w:r>
            <w:r w:rsidR="006671F9" w:rsidRPr="00903CAA">
              <w:rPr>
                <w:rFonts w:ascii="Times New Roman" w:hAnsi="Times New Roman" w:cs="Times New Roman"/>
                <w:szCs w:val="24"/>
                <w:lang w:val="lv-LV"/>
              </w:rPr>
              <w:t>12 412.36</w:t>
            </w:r>
            <w:r w:rsidR="00511615"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903CAA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</w:tc>
      </w:tr>
      <w:tr w:rsidR="0098389C" w:rsidRPr="00903CAA" w14:paraId="56B11BBC" w14:textId="77777777" w:rsidTr="00D93F8F">
        <w:trPr>
          <w:trHeight w:val="1061"/>
          <w:jc w:val="center"/>
        </w:trPr>
        <w:tc>
          <w:tcPr>
            <w:tcW w:w="1980" w:type="dxa"/>
            <w:vAlign w:val="center"/>
          </w:tcPr>
          <w:p w14:paraId="6F03B4EC" w14:textId="43AAE218" w:rsidR="0098389C" w:rsidRPr="00903CAA" w:rsidRDefault="0098389C" w:rsidP="008A56AE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tehniskā gatavība</w:t>
            </w:r>
          </w:p>
        </w:tc>
        <w:tc>
          <w:tcPr>
            <w:tcW w:w="7229" w:type="dxa"/>
            <w:vAlign w:val="center"/>
          </w:tcPr>
          <w:p w14:paraId="20E944EB" w14:textId="77777777" w:rsidR="008A56AE" w:rsidRPr="00903CAA" w:rsidRDefault="00EB3DF8" w:rsidP="00CB68F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 xml:space="preserve">Visiem ielu posmiem ir izdota būvatļauja un veiktas atzīmes par PN izpildi. </w:t>
            </w:r>
          </w:p>
          <w:p w14:paraId="7C40A2C3" w14:textId="3F0A77FE" w:rsidR="00EB3DF8" w:rsidRPr="00903CAA" w:rsidRDefault="00EB3DF8" w:rsidP="00CB68F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szCs w:val="24"/>
                <w:lang w:val="lv-LV"/>
              </w:rPr>
              <w:t>Noslēdzies iepirkums.</w:t>
            </w:r>
          </w:p>
        </w:tc>
      </w:tr>
      <w:tr w:rsidR="0098389C" w:rsidRPr="00F7523F" w14:paraId="7D4A8DE5" w14:textId="77777777" w:rsidTr="00D93F8F">
        <w:trPr>
          <w:trHeight w:val="1529"/>
          <w:jc w:val="center"/>
        </w:trPr>
        <w:tc>
          <w:tcPr>
            <w:tcW w:w="1980" w:type="dxa"/>
            <w:vAlign w:val="center"/>
          </w:tcPr>
          <w:p w14:paraId="54F14D42" w14:textId="6FA1F518" w:rsidR="0098389C" w:rsidRPr="00903CAA" w:rsidRDefault="0098389C" w:rsidP="008A56AE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galvenās aktivitātes:</w:t>
            </w:r>
          </w:p>
        </w:tc>
        <w:tc>
          <w:tcPr>
            <w:tcW w:w="7229" w:type="dxa"/>
            <w:vAlign w:val="center"/>
          </w:tcPr>
          <w:p w14:paraId="48F3FD7A" w14:textId="77777777" w:rsidR="000438B9" w:rsidRPr="00903CAA" w:rsidRDefault="000438B9" w:rsidP="006671F9">
            <w:pPr>
              <w:suppressAutoHyphens/>
              <w:spacing w:after="0" w:line="276" w:lineRule="auto"/>
              <w:ind w:right="84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Cs/>
                <w:szCs w:val="24"/>
                <w:lang w:val="lv-LV"/>
              </w:rPr>
              <w:t xml:space="preserve">Ielas posma garums ir </w:t>
            </w:r>
            <w:r w:rsidRPr="00903CAA">
              <w:rPr>
                <w:rFonts w:ascii="Times New Roman" w:hAnsi="Times New Roman" w:cs="Times New Roman"/>
                <w:b/>
                <w:szCs w:val="24"/>
                <w:lang w:val="lv-LV"/>
              </w:rPr>
              <w:t>0,232 km</w:t>
            </w:r>
            <w:r w:rsidRPr="00903CAA">
              <w:rPr>
                <w:rFonts w:ascii="Times New Roman" w:hAnsi="Times New Roman" w:cs="Times New Roman"/>
                <w:bCs/>
                <w:szCs w:val="24"/>
                <w:lang w:val="lv-LV"/>
              </w:rPr>
              <w:t>.</w:t>
            </w:r>
          </w:p>
          <w:p w14:paraId="48945340" w14:textId="418ECD44" w:rsidR="00A15E44" w:rsidRPr="00903CAA" w:rsidRDefault="00A15E44" w:rsidP="006671F9">
            <w:pPr>
              <w:suppressAutoHyphens/>
              <w:spacing w:after="0" w:line="276" w:lineRule="auto"/>
              <w:ind w:right="84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903CAA">
              <w:rPr>
                <w:rFonts w:ascii="Times New Roman" w:hAnsi="Times New Roman" w:cs="Times New Roman"/>
                <w:bCs/>
                <w:szCs w:val="24"/>
                <w:lang w:val="lv-LV"/>
              </w:rPr>
              <w:t>Būvprojektā paredzēti sekojoši risinājumi: koku un krūmu zāģēšana; ierakuma/uzbēruma būvniecība; slēgtas ūdens atvades sistēmas izbūve (lietus ūdens uztvērējakas-gūlijas); apgaismojuma izbūve; nobrauktuvju uz īpašumiem izbūve; autostāvvietu izbūve; salizturīgās kārtas būvniecība; nesaistītu minerālmateriālu mais. pamata nesošās apakškārtas būvniecība; nesaistītu minerālmateriālu mais. pamata nesošās virskārtas būvniecība; karstā asfaltbetona seguma apakškārtas izbūve; karstā asfaltbetona dilumkārtas izbūve; ceļa aprīkojuma – ceļa zīmju uzstādīšana; apzaļumošanas darbi.Vienlaikus tiek paredzēts nodrošināt arī vides pieejamības risinājumus ietvēm - ielu krustojumos ar ietvēm tiek paredzēts taktīlā bruģa segums.</w:t>
            </w:r>
          </w:p>
        </w:tc>
      </w:tr>
    </w:tbl>
    <w:p w14:paraId="0D6D2684" w14:textId="77777777" w:rsidR="00E20DFB" w:rsidRDefault="00E20DFB" w:rsidP="008A56AE">
      <w:pPr>
        <w:rPr>
          <w:rFonts w:ascii="Times New Roman" w:hAnsi="Times New Roman" w:cs="Times New Roman"/>
          <w:szCs w:val="24"/>
          <w:lang w:val="lv-LV"/>
        </w:rPr>
      </w:pPr>
    </w:p>
    <w:p w14:paraId="72477D6B" w14:textId="77777777" w:rsidR="0011403E" w:rsidRDefault="0011403E" w:rsidP="0011403E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3BA36D6E" w14:textId="36BE26E2" w:rsidR="0011403E" w:rsidRPr="00631E54" w:rsidRDefault="0011403E" w:rsidP="0011403E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="00F7523F" w:rsidRPr="00F7523F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bookmarkStart w:id="0" w:name="_GoBack"/>
      <w:bookmarkEnd w:id="0"/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>
        <w:rPr>
          <w:rFonts w:ascii="Times New Roman" w:hAnsi="Times New Roman" w:cs="Times New Roman"/>
          <w:szCs w:val="24"/>
          <w:lang w:val="lv-LV"/>
        </w:rPr>
        <w:t xml:space="preserve">                </w:t>
      </w:r>
      <w:proofErr w:type="spellStart"/>
      <w:r>
        <w:rPr>
          <w:rFonts w:ascii="Times New Roman" w:hAnsi="Times New Roman" w:cs="Times New Roman"/>
          <w:szCs w:val="24"/>
          <w:lang w:val="lv-LV"/>
        </w:rPr>
        <w:t>A.Vasiļjevs</w:t>
      </w:r>
      <w:proofErr w:type="spellEnd"/>
    </w:p>
    <w:p w14:paraId="5CE46BF0" w14:textId="77777777" w:rsidR="00903CAA" w:rsidRDefault="00903CAA" w:rsidP="008A56AE">
      <w:pPr>
        <w:rPr>
          <w:rFonts w:ascii="Times New Roman" w:hAnsi="Times New Roman" w:cs="Times New Roman"/>
          <w:szCs w:val="24"/>
          <w:lang w:val="lv-LV"/>
        </w:rPr>
      </w:pPr>
    </w:p>
    <w:sectPr w:rsidR="00903C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B0F"/>
    <w:multiLevelType w:val="hybridMultilevel"/>
    <w:tmpl w:val="8D764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AFB"/>
    <w:multiLevelType w:val="hybridMultilevel"/>
    <w:tmpl w:val="557A90C8"/>
    <w:lvl w:ilvl="0" w:tplc="8AB60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6803"/>
    <w:multiLevelType w:val="hybridMultilevel"/>
    <w:tmpl w:val="0D886346"/>
    <w:lvl w:ilvl="0" w:tplc="D14025D6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b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0DF"/>
    <w:multiLevelType w:val="hybridMultilevel"/>
    <w:tmpl w:val="E4008646"/>
    <w:lvl w:ilvl="0" w:tplc="FDA2E878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CB8"/>
    <w:multiLevelType w:val="hybridMultilevel"/>
    <w:tmpl w:val="53F69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31B05"/>
    <w:rsid w:val="000438B9"/>
    <w:rsid w:val="00044CA4"/>
    <w:rsid w:val="00096C11"/>
    <w:rsid w:val="000C24B9"/>
    <w:rsid w:val="0011403E"/>
    <w:rsid w:val="00117B84"/>
    <w:rsid w:val="001200B3"/>
    <w:rsid w:val="001E70F4"/>
    <w:rsid w:val="001E7EAB"/>
    <w:rsid w:val="00292214"/>
    <w:rsid w:val="002A635A"/>
    <w:rsid w:val="002E7167"/>
    <w:rsid w:val="00346B67"/>
    <w:rsid w:val="00364BCC"/>
    <w:rsid w:val="0037106B"/>
    <w:rsid w:val="00372EE5"/>
    <w:rsid w:val="003B0F5C"/>
    <w:rsid w:val="0044697B"/>
    <w:rsid w:val="004A0DB5"/>
    <w:rsid w:val="004C00DA"/>
    <w:rsid w:val="00511615"/>
    <w:rsid w:val="0051770C"/>
    <w:rsid w:val="0054031D"/>
    <w:rsid w:val="005404F7"/>
    <w:rsid w:val="00563830"/>
    <w:rsid w:val="0057595E"/>
    <w:rsid w:val="00594106"/>
    <w:rsid w:val="005D5856"/>
    <w:rsid w:val="005E2C44"/>
    <w:rsid w:val="005E4AEC"/>
    <w:rsid w:val="00632343"/>
    <w:rsid w:val="006459AB"/>
    <w:rsid w:val="006671F9"/>
    <w:rsid w:val="006A298B"/>
    <w:rsid w:val="006B1E50"/>
    <w:rsid w:val="006C38AB"/>
    <w:rsid w:val="006E3DB7"/>
    <w:rsid w:val="00733480"/>
    <w:rsid w:val="007477C6"/>
    <w:rsid w:val="007656F0"/>
    <w:rsid w:val="007A3D50"/>
    <w:rsid w:val="008A3A37"/>
    <w:rsid w:val="008A56AE"/>
    <w:rsid w:val="008B3EFD"/>
    <w:rsid w:val="008D2B3B"/>
    <w:rsid w:val="00903CAA"/>
    <w:rsid w:val="0090547D"/>
    <w:rsid w:val="00956938"/>
    <w:rsid w:val="0098389C"/>
    <w:rsid w:val="009A0F2D"/>
    <w:rsid w:val="009B7676"/>
    <w:rsid w:val="009D71F4"/>
    <w:rsid w:val="009E4508"/>
    <w:rsid w:val="00A008DB"/>
    <w:rsid w:val="00A15E44"/>
    <w:rsid w:val="00A17EDF"/>
    <w:rsid w:val="00A424C9"/>
    <w:rsid w:val="00A44A8E"/>
    <w:rsid w:val="00A6766D"/>
    <w:rsid w:val="00A9011E"/>
    <w:rsid w:val="00AB675D"/>
    <w:rsid w:val="00AE119F"/>
    <w:rsid w:val="00AE38E1"/>
    <w:rsid w:val="00B2058C"/>
    <w:rsid w:val="00B52BEA"/>
    <w:rsid w:val="00BC73C1"/>
    <w:rsid w:val="00C13B08"/>
    <w:rsid w:val="00C531E0"/>
    <w:rsid w:val="00C6706B"/>
    <w:rsid w:val="00C7519B"/>
    <w:rsid w:val="00C81E0E"/>
    <w:rsid w:val="00C90F06"/>
    <w:rsid w:val="00CB68F1"/>
    <w:rsid w:val="00CC6033"/>
    <w:rsid w:val="00D000D2"/>
    <w:rsid w:val="00D013D1"/>
    <w:rsid w:val="00D15AFC"/>
    <w:rsid w:val="00D26482"/>
    <w:rsid w:val="00D40A8D"/>
    <w:rsid w:val="00D47C0A"/>
    <w:rsid w:val="00D93F8F"/>
    <w:rsid w:val="00E041BD"/>
    <w:rsid w:val="00E20DFB"/>
    <w:rsid w:val="00E36912"/>
    <w:rsid w:val="00E57199"/>
    <w:rsid w:val="00E74D11"/>
    <w:rsid w:val="00E91FEE"/>
    <w:rsid w:val="00EB3DF8"/>
    <w:rsid w:val="00ED775F"/>
    <w:rsid w:val="00F122EA"/>
    <w:rsid w:val="00F40484"/>
    <w:rsid w:val="00F40684"/>
    <w:rsid w:val="00F60BE6"/>
    <w:rsid w:val="00F7049D"/>
    <w:rsid w:val="00F70BFA"/>
    <w:rsid w:val="00F7523F"/>
    <w:rsid w:val="00F9191C"/>
    <w:rsid w:val="00F92472"/>
    <w:rsid w:val="00F95A67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9C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38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Default">
    <w:name w:val="Default"/>
    <w:rsid w:val="00983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9838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B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B9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Milana Ivanova</cp:lastModifiedBy>
  <cp:revision>13</cp:revision>
  <cp:lastPrinted>2022-05-31T12:01:00Z</cp:lastPrinted>
  <dcterms:created xsi:type="dcterms:W3CDTF">2022-05-27T09:46:00Z</dcterms:created>
  <dcterms:modified xsi:type="dcterms:W3CDTF">2022-06-01T08:39:00Z</dcterms:modified>
</cp:coreProperties>
</file>