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C2" w:rsidRPr="00191CC2" w:rsidRDefault="00191CC2" w:rsidP="00191C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91CC2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Daugavpils domes 2022.gada 28.janvāra saistošo noteikumu Nr.6 “Grozījumi Daugavpils domes 2021.gada 16.decembra saistošajos noteikumos Nr.67 “Par Daugavpils </w:t>
      </w:r>
      <w:proofErr w:type="spellStart"/>
      <w:r w:rsidRPr="00191CC2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valstspilsētas</w:t>
      </w:r>
      <w:proofErr w:type="spellEnd"/>
      <w:r w:rsidRPr="00191CC2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pašvaldības īpašumā vai valdījumā esošo dzīvojamo telpu īres maksu”” paskaidrojuma raksts</w:t>
      </w:r>
    </w:p>
    <w:p w:rsidR="00191CC2" w:rsidRDefault="00191CC2" w:rsidP="00191C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74"/>
        <w:gridCol w:w="5967"/>
      </w:tblGrid>
      <w:tr w:rsidR="00191CC2" w:rsidTr="00191CC2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1CC2" w:rsidRDefault="0019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91CC2" w:rsidRDefault="00191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Norādāmā informācija</w:t>
            </w:r>
          </w:p>
        </w:tc>
      </w:tr>
      <w:tr w:rsidR="00191CC2" w:rsidTr="00191CC2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54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47" w:right="198"/>
              <w:jc w:val="both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Atbilstoši “Dzīvojamo telpu īres likuma” 31.panta pirmajai daļai, pašvaldībai piederošas vai tās nomātas dzīvojamās telpas īres maksas apmēru nosaka pašvaldība, ņemot vērā tās saistošos noteikumus par īres maksas noteikšanu.</w:t>
            </w:r>
          </w:p>
        </w:tc>
      </w:tr>
      <w:tr w:rsidR="00191CC2" w:rsidTr="00191CC2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54" w:right="1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47" w:right="19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Noteikumi papildināti ar 2.4.un 2.5.apakšpunktu:</w:t>
            </w:r>
          </w:p>
          <w:p w:rsidR="00191CC2" w:rsidRDefault="00191CC2">
            <w:pPr>
              <w:ind w:left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dzīvojamajai telpai,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kas izīrēta atbilstoši normatīvajiem aktiem par palīdzības sniegšanu dzīvokļa jautājumu risināšanā,</w:t>
            </w:r>
            <w:r>
              <w:rPr>
                <w:rFonts w:ascii="Times New Roman" w:hAnsi="Times New Roman" w:cs="Times New Roman"/>
              </w:rPr>
              <w:t xml:space="preserve"> - 0,01 EUR mēnesī par vienu izīrētās dzīvojamās telpas platības kvadrātmetru (izņemot speciālistam izīrējamo dzīvojamo telpu);</w:t>
            </w:r>
          </w:p>
          <w:p w:rsidR="00191CC2" w:rsidRDefault="00191CC2">
            <w:pPr>
              <w:ind w:left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2.5. pārējām dzīvojamām telpām, - 0,25 EUR mēnesī par vienu izīrētās dzīvojamās telpas platības kvadrātmetru.</w:t>
            </w:r>
          </w:p>
          <w:p w:rsidR="00191CC2" w:rsidRDefault="00191CC2">
            <w:pPr>
              <w:ind w:left="2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Kā arī papildināts ar 4.punktu, kas nosaka, ka </w:t>
            </w:r>
            <w:r>
              <w:rPr>
                <w:rFonts w:ascii="Times New Roman" w:eastAsia="Times New Roman" w:hAnsi="Times New Roman" w:cs="Times New Roman"/>
              </w:rPr>
              <w:t>papildus īres maksai īrnieks maksā apsaimniekošanas izdevumus un maksu par saņemtiem pakalpojumiem saskaņā ar pārvaldnieka vai pakalpojumu sniedzēja izrakstītiem rēķiniem.</w:t>
            </w:r>
          </w:p>
        </w:tc>
      </w:tr>
      <w:tr w:rsidR="00191CC2" w:rsidTr="00191CC2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54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47" w:right="242"/>
              <w:jc w:val="both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Saistošo noteikumu izpildei nav nepieciešams veidot jaunas institūcijas, paplašināt esošo institūciju kompetenci vai veidot jaunas amata vietas. Ietekmi nav iespējams precīzi noteikt. Provizoriski 2022.gadā pašvaldības budžetā tiks saņemti papildus 149537 </w:t>
            </w:r>
            <w:proofErr w:type="spellStart"/>
            <w:r>
              <w:rPr>
                <w:rFonts w:ascii="Times New Roman" w:eastAsia="Times New Roman" w:hAnsi="Times New Roman"/>
                <w:lang w:eastAsia="en-GB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 xml:space="preserve">kas tiks novirzīti remontdarbu veikšanai bāreņiem izīrējamajos pašvaldības dzīvokļos. </w:t>
            </w:r>
          </w:p>
        </w:tc>
      </w:tr>
      <w:tr w:rsidR="00191CC2" w:rsidTr="00191CC2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54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47"/>
              <w:jc w:val="both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Nav attiecināms.</w:t>
            </w:r>
          </w:p>
        </w:tc>
      </w:tr>
      <w:tr w:rsidR="00191CC2" w:rsidTr="00191CC2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54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47" w:right="242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Institūcija, kurā privātpersona var vērsties saistošo noteikumu </w:t>
            </w:r>
          </w:p>
          <w:p w:rsidR="00191CC2" w:rsidRDefault="00191CC2">
            <w:pPr>
              <w:spacing w:after="0" w:line="240" w:lineRule="auto"/>
              <w:ind w:left="247" w:right="242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piemērošanā, ir Daugavpils pilsētas pašvaldība,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Kr.Valdemāra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iela 1, Daugavpils, LV-5401.</w:t>
            </w:r>
          </w:p>
        </w:tc>
      </w:tr>
      <w:tr w:rsidR="00191CC2" w:rsidTr="00191CC2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54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CC2" w:rsidRDefault="00191CC2">
            <w:pPr>
              <w:spacing w:after="0" w:line="240" w:lineRule="auto"/>
              <w:ind w:left="247"/>
              <w:jc w:val="both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Konsultēšanās ar sabiedrību nav notikusi.</w:t>
            </w:r>
          </w:p>
        </w:tc>
      </w:tr>
    </w:tbl>
    <w:p w:rsidR="00191CC2" w:rsidRDefault="00191CC2" w:rsidP="00191CC2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</w:rPr>
      </w:pPr>
    </w:p>
    <w:p w:rsidR="00191CC2" w:rsidRDefault="00191CC2" w:rsidP="00191CC2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</w:rPr>
      </w:pPr>
    </w:p>
    <w:p w:rsidR="00D7077F" w:rsidRPr="00677273" w:rsidRDefault="00D7077F" w:rsidP="00D7077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</w:rPr>
      </w:pPr>
    </w:p>
    <w:p w:rsidR="00D7077F" w:rsidRPr="001C0102" w:rsidRDefault="00D7077F" w:rsidP="00D7077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</w:rPr>
      </w:pPr>
      <w:r w:rsidRPr="00677273">
        <w:rPr>
          <w:rFonts w:ascii="Times New Roman" w:hAnsi="Times New Roman"/>
        </w:rPr>
        <w:t xml:space="preserve">Domes priekšsēdētājs             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677273">
        <w:rPr>
          <w:rFonts w:ascii="Times New Roman" w:hAnsi="Times New Roman"/>
        </w:rPr>
        <w:t xml:space="preserve">A.Elksniņš </w:t>
      </w:r>
    </w:p>
    <w:p w:rsidR="00D7077F" w:rsidRPr="00CE6346" w:rsidRDefault="00D7077F" w:rsidP="00D7077F">
      <w:pPr>
        <w:spacing w:line="360" w:lineRule="auto"/>
        <w:ind w:left="426" w:hanging="425"/>
        <w:rPr>
          <w:rFonts w:asciiTheme="majorBidi" w:hAnsiTheme="majorBidi" w:cstheme="majorBidi"/>
          <w:i/>
          <w:iCs/>
        </w:rPr>
      </w:pPr>
    </w:p>
    <w:p w:rsidR="00D7077F" w:rsidRDefault="00D7077F" w:rsidP="00D7077F"/>
    <w:p w:rsidR="00870E28" w:rsidRDefault="00203019">
      <w:pPr>
        <w:rPr>
          <w:rFonts w:ascii="Times New Roman" w:hAnsi="Times New Roman" w:cs="Times New Roman"/>
          <w:sz w:val="24"/>
          <w:szCs w:val="24"/>
        </w:rPr>
      </w:pPr>
    </w:p>
    <w:p w:rsidR="00203019" w:rsidRDefault="00203019">
      <w:pPr>
        <w:rPr>
          <w:rFonts w:ascii="Times New Roman" w:hAnsi="Times New Roman" w:cs="Times New Roman"/>
          <w:sz w:val="24"/>
          <w:szCs w:val="24"/>
        </w:rPr>
      </w:pPr>
    </w:p>
    <w:p w:rsidR="00203019" w:rsidRDefault="00203019">
      <w:pPr>
        <w:rPr>
          <w:rFonts w:ascii="Times New Roman" w:hAnsi="Times New Roman" w:cs="Times New Roman"/>
          <w:sz w:val="24"/>
          <w:szCs w:val="24"/>
        </w:rPr>
      </w:pPr>
    </w:p>
    <w:p w:rsidR="00203019" w:rsidRPr="00D7077F" w:rsidRDefault="00203019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Cs w:val="20"/>
          <w:lang w:eastAsia="lv-LV"/>
        </w:rPr>
        <w:t>Dokuments ir parakstīts ar drošu elektronisko parakstu un satur laika zīmogu</w:t>
      </w:r>
      <w:r>
        <w:rPr>
          <w:lang w:eastAsia="zh-CN"/>
        </w:rPr>
        <w:t>.</w:t>
      </w:r>
      <w:bookmarkStart w:id="0" w:name="_GoBack"/>
      <w:bookmarkEnd w:id="0"/>
    </w:p>
    <w:sectPr w:rsidR="00203019" w:rsidRPr="00D7077F" w:rsidSect="000B15B2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F"/>
    <w:rsid w:val="00191CC2"/>
    <w:rsid w:val="00203019"/>
    <w:rsid w:val="003B1F3C"/>
    <w:rsid w:val="003D287F"/>
    <w:rsid w:val="00412E88"/>
    <w:rsid w:val="007B3DD9"/>
    <w:rsid w:val="00B41042"/>
    <w:rsid w:val="00CF4D3F"/>
    <w:rsid w:val="00D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7912D-FF2C-491E-A352-FA33E3DA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dcterms:created xsi:type="dcterms:W3CDTF">2022-01-25T14:06:00Z</dcterms:created>
  <dcterms:modified xsi:type="dcterms:W3CDTF">2022-02-01T09:20:00Z</dcterms:modified>
</cp:coreProperties>
</file>