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5B1" w:rsidRPr="00211B89" w:rsidRDefault="007F75B1" w:rsidP="001917F4">
      <w:pPr>
        <w:tabs>
          <w:tab w:val="left" w:pos="1635"/>
          <w:tab w:val="left" w:pos="7200"/>
          <w:tab w:val="right" w:pos="9071"/>
        </w:tabs>
        <w:rPr>
          <w:rFonts w:ascii="Times New Roman" w:hAnsi="Times New Roman"/>
          <w:b/>
          <w:sz w:val="24"/>
          <w:szCs w:val="24"/>
          <w:lang w:val="lv-LV"/>
        </w:rPr>
      </w:pPr>
      <w:r w:rsidRPr="00211B89">
        <w:rPr>
          <w:rFonts w:ascii="Times New Roman" w:hAnsi="Times New Roman"/>
          <w:sz w:val="24"/>
          <w:szCs w:val="24"/>
          <w:lang w:val="lv-LV"/>
        </w:rPr>
        <w:tab/>
      </w:r>
    </w:p>
    <w:p w:rsidR="00037F6E" w:rsidRPr="001917F4" w:rsidRDefault="00037F6E" w:rsidP="00037F6E">
      <w:pPr>
        <w:spacing w:after="0" w:line="240" w:lineRule="auto"/>
        <w:ind w:right="-1054"/>
        <w:rPr>
          <w:rFonts w:ascii="Times New Roman" w:hAnsi="Times New Roman"/>
          <w:sz w:val="24"/>
          <w:szCs w:val="24"/>
        </w:rPr>
      </w:pPr>
    </w:p>
    <w:p w:rsidR="001917F4" w:rsidRPr="001917F4" w:rsidRDefault="001917F4" w:rsidP="001917F4">
      <w:pPr>
        <w:spacing w:after="0" w:line="240" w:lineRule="auto"/>
        <w:jc w:val="center"/>
        <w:rPr>
          <w:rFonts w:ascii="Times New Roman" w:eastAsia="Times New Roman" w:hAnsi="Times New Roman"/>
          <w:noProof/>
          <w:sz w:val="26"/>
          <w:szCs w:val="26"/>
          <w:lang w:val="lv-LV"/>
        </w:rPr>
      </w:pPr>
      <w:r w:rsidRPr="001917F4">
        <w:rPr>
          <w:rFonts w:ascii="Times New Roman" w:eastAsia="Times New Roman" w:hAnsi="Times New Roman"/>
          <w:noProof/>
          <w:sz w:val="24"/>
          <w:szCs w:val="24"/>
          <w:lang w:val="lv-LV"/>
        </w:rPr>
        <w:drawing>
          <wp:inline distT="0" distB="0" distL="0" distR="0" wp14:anchorId="5CC9C62B" wp14:editId="43C44034">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917F4" w:rsidRPr="001917F4" w:rsidRDefault="001917F4" w:rsidP="001917F4">
      <w:pPr>
        <w:spacing w:after="0" w:line="240" w:lineRule="auto"/>
        <w:jc w:val="center"/>
        <w:rPr>
          <w:rFonts w:ascii="Times New Roman" w:eastAsia="Times New Roman" w:hAnsi="Times New Roman"/>
          <w:noProof/>
          <w:sz w:val="10"/>
          <w:szCs w:val="10"/>
          <w:lang w:val="lv-LV"/>
        </w:rPr>
      </w:pPr>
    </w:p>
    <w:p w:rsidR="001917F4" w:rsidRPr="001917F4" w:rsidRDefault="001917F4" w:rsidP="001917F4">
      <w:pPr>
        <w:spacing w:after="0" w:line="240" w:lineRule="auto"/>
        <w:jc w:val="center"/>
        <w:rPr>
          <w:rFonts w:ascii="Times New Roman" w:eastAsia="Times New Roman" w:hAnsi="Times New Roman"/>
          <w:b/>
          <w:bCs/>
          <w:noProof/>
          <w:sz w:val="27"/>
          <w:szCs w:val="27"/>
          <w:lang w:val="lv-LV"/>
        </w:rPr>
      </w:pPr>
      <w:r w:rsidRPr="001917F4">
        <w:rPr>
          <w:rFonts w:ascii="Times New Roman" w:eastAsia="Times New Roman" w:hAnsi="Times New Roman"/>
          <w:noProof/>
          <w:sz w:val="40"/>
          <w:szCs w:val="40"/>
          <w:lang w:val="lv-LV"/>
        </w:rPr>
        <mc:AlternateContent>
          <mc:Choice Requires="wps">
            <w:drawing>
              <wp:anchor distT="4294967295" distB="4294967295" distL="114300" distR="114300" simplePos="0" relativeHeight="251659264" behindDoc="0" locked="0" layoutInCell="1" allowOverlap="1" wp14:anchorId="5ADFE9E6" wp14:editId="5B1D02AE">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8EF7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1917F4">
        <w:rPr>
          <w:rFonts w:ascii="Times New Roman" w:eastAsia="Times New Roman" w:hAnsi="Times New Roman"/>
          <w:b/>
          <w:bCs/>
          <w:noProof/>
          <w:sz w:val="27"/>
          <w:szCs w:val="27"/>
          <w:lang w:val="lv-LV"/>
        </w:rPr>
        <w:t>DAUGAVPILS DOME</w:t>
      </w:r>
    </w:p>
    <w:p w:rsidR="001917F4" w:rsidRPr="001917F4" w:rsidRDefault="001917F4" w:rsidP="001917F4">
      <w:pPr>
        <w:spacing w:after="0" w:line="276" w:lineRule="auto"/>
        <w:ind w:right="-341"/>
        <w:jc w:val="center"/>
        <w:rPr>
          <w:rFonts w:ascii="Times New Roman" w:eastAsia="Times New Roman" w:hAnsi="Times New Roman"/>
          <w:noProof/>
          <w:sz w:val="10"/>
          <w:szCs w:val="10"/>
          <w:lang w:val="lv-LV"/>
        </w:rPr>
      </w:pPr>
    </w:p>
    <w:p w:rsidR="001917F4" w:rsidRPr="001917F4" w:rsidRDefault="001917F4" w:rsidP="001917F4">
      <w:pPr>
        <w:spacing w:after="0" w:line="276" w:lineRule="auto"/>
        <w:ind w:right="-341"/>
        <w:jc w:val="center"/>
        <w:rPr>
          <w:rFonts w:ascii="Times New Roman" w:eastAsia="Times New Roman" w:hAnsi="Times New Roman"/>
          <w:sz w:val="20"/>
          <w:szCs w:val="20"/>
          <w:lang w:val="lv-LV"/>
        </w:rPr>
      </w:pPr>
      <w:r w:rsidRPr="001917F4">
        <w:rPr>
          <w:rFonts w:ascii="Times New Roman" w:eastAsia="Times New Roman" w:hAnsi="Times New Roman"/>
          <w:sz w:val="20"/>
          <w:szCs w:val="20"/>
          <w:lang w:val="lv-LV"/>
        </w:rPr>
        <w:t xml:space="preserve">K. Valdemāra iela 1, Daugavpils, LV-5401, tālr. 65404344, 65404365, fakss 65421941 </w:t>
      </w:r>
    </w:p>
    <w:p w:rsidR="001917F4" w:rsidRPr="001917F4" w:rsidRDefault="001917F4" w:rsidP="001917F4">
      <w:pPr>
        <w:tabs>
          <w:tab w:val="left" w:pos="3960"/>
        </w:tabs>
        <w:spacing w:after="0" w:line="240" w:lineRule="auto"/>
        <w:jc w:val="center"/>
        <w:rPr>
          <w:rFonts w:ascii="Times New Roman" w:eastAsia="Times New Roman" w:hAnsi="Times New Roman"/>
          <w:noProof/>
          <w:w w:val="120"/>
          <w:sz w:val="16"/>
          <w:szCs w:val="16"/>
          <w:lang w:val="lv-LV"/>
        </w:rPr>
      </w:pPr>
      <w:r w:rsidRPr="001917F4">
        <w:rPr>
          <w:rFonts w:ascii="Times New Roman" w:eastAsia="Times New Roman" w:hAnsi="Times New Roman"/>
          <w:sz w:val="20"/>
          <w:szCs w:val="20"/>
          <w:lang w:val="lv-LV"/>
        </w:rPr>
        <w:t xml:space="preserve">e-pasts info@daugavpils.lv   </w:t>
      </w:r>
      <w:r w:rsidRPr="001917F4">
        <w:rPr>
          <w:rFonts w:ascii="Times New Roman" w:eastAsia="Times New Roman" w:hAnsi="Times New Roman"/>
          <w:sz w:val="20"/>
          <w:szCs w:val="20"/>
          <w:u w:val="single"/>
          <w:lang w:val="lv-LV"/>
        </w:rPr>
        <w:t>www.daugavpils.lv</w:t>
      </w:r>
    </w:p>
    <w:p w:rsidR="001917F4" w:rsidRPr="001917F4" w:rsidRDefault="001917F4" w:rsidP="001917F4">
      <w:pPr>
        <w:keepNext/>
        <w:spacing w:after="0" w:line="240" w:lineRule="auto"/>
        <w:jc w:val="both"/>
        <w:outlineLvl w:val="0"/>
        <w:rPr>
          <w:rFonts w:ascii="Times New Roman" w:eastAsia="Times New Roman" w:hAnsi="Times New Roman"/>
          <w:b/>
          <w:bCs/>
          <w:noProof/>
          <w:sz w:val="24"/>
          <w:szCs w:val="24"/>
          <w:lang w:val="lv-LV"/>
        </w:rPr>
      </w:pPr>
    </w:p>
    <w:p w:rsidR="001917F4" w:rsidRPr="001917F4" w:rsidRDefault="001917F4" w:rsidP="001917F4">
      <w:pPr>
        <w:keepNext/>
        <w:spacing w:after="0" w:line="240" w:lineRule="auto"/>
        <w:jc w:val="center"/>
        <w:outlineLvl w:val="0"/>
        <w:rPr>
          <w:rFonts w:ascii="Times New Roman" w:eastAsia="Times New Roman" w:hAnsi="Times New Roman"/>
          <w:bCs/>
          <w:noProof/>
          <w:sz w:val="24"/>
          <w:szCs w:val="24"/>
          <w:lang w:val="lv-LV"/>
        </w:rPr>
      </w:pPr>
      <w:r w:rsidRPr="001917F4">
        <w:rPr>
          <w:rFonts w:ascii="Times New Roman" w:eastAsia="Times New Roman" w:hAnsi="Times New Roman"/>
          <w:b/>
          <w:bCs/>
          <w:noProof/>
          <w:sz w:val="24"/>
          <w:szCs w:val="24"/>
          <w:lang w:val="lv-LV"/>
        </w:rPr>
        <w:t>L Ē M U M S</w:t>
      </w:r>
    </w:p>
    <w:p w:rsidR="001917F4" w:rsidRPr="001917F4" w:rsidRDefault="001917F4" w:rsidP="001917F4">
      <w:pPr>
        <w:tabs>
          <w:tab w:val="left" w:pos="1440"/>
          <w:tab w:val="center" w:pos="4629"/>
        </w:tabs>
        <w:spacing w:after="0" w:line="240" w:lineRule="auto"/>
        <w:jc w:val="center"/>
        <w:rPr>
          <w:rFonts w:ascii="Times New Roman" w:eastAsia="Times New Roman" w:hAnsi="Times New Roman"/>
          <w:noProof/>
          <w:sz w:val="16"/>
          <w:szCs w:val="16"/>
          <w:lang w:val="lv-LV"/>
        </w:rPr>
      </w:pPr>
    </w:p>
    <w:p w:rsidR="00037F6E" w:rsidRPr="001917F4" w:rsidRDefault="001917F4" w:rsidP="001917F4">
      <w:pPr>
        <w:tabs>
          <w:tab w:val="left" w:pos="1440"/>
          <w:tab w:val="center" w:pos="4629"/>
        </w:tabs>
        <w:spacing w:after="0" w:line="240" w:lineRule="auto"/>
        <w:jc w:val="center"/>
        <w:rPr>
          <w:rFonts w:ascii="Times New Roman" w:eastAsia="Times New Roman" w:hAnsi="Times New Roman"/>
          <w:noProof/>
          <w:sz w:val="24"/>
          <w:szCs w:val="24"/>
          <w:lang w:val="lv-LV"/>
        </w:rPr>
      </w:pPr>
      <w:r w:rsidRPr="001917F4">
        <w:rPr>
          <w:rFonts w:ascii="Times New Roman" w:eastAsia="Times New Roman" w:hAnsi="Times New Roman"/>
          <w:noProof/>
          <w:sz w:val="24"/>
          <w:szCs w:val="24"/>
          <w:lang w:val="lv-LV"/>
        </w:rPr>
        <w:t>Daugavpilī</w:t>
      </w:r>
    </w:p>
    <w:p w:rsidR="00037F6E" w:rsidRDefault="00037F6E" w:rsidP="00037F6E">
      <w:pPr>
        <w:spacing w:after="0" w:line="240" w:lineRule="auto"/>
        <w:ind w:right="-1054"/>
        <w:rPr>
          <w:rFonts w:ascii="Times New Roman" w:hAnsi="Times New Roman"/>
          <w:sz w:val="24"/>
          <w:szCs w:val="24"/>
          <w:lang w:val="lv-LV"/>
        </w:rPr>
      </w:pPr>
    </w:p>
    <w:p w:rsidR="00037F6E" w:rsidRPr="00493C61" w:rsidRDefault="007F75B1" w:rsidP="00037F6E">
      <w:pPr>
        <w:spacing w:after="0" w:line="240" w:lineRule="auto"/>
        <w:ind w:right="-1054"/>
        <w:rPr>
          <w:rFonts w:ascii="Times New Roman" w:hAnsi="Times New Roman"/>
          <w:sz w:val="24"/>
          <w:szCs w:val="24"/>
          <w:lang w:eastAsia="ru-RU"/>
        </w:rPr>
      </w:pPr>
      <w:r w:rsidRPr="00211B89">
        <w:rPr>
          <w:rFonts w:ascii="Times New Roman" w:hAnsi="Times New Roman"/>
          <w:sz w:val="24"/>
          <w:szCs w:val="24"/>
          <w:lang w:val="lv-LV"/>
        </w:rPr>
        <w:t>20</w:t>
      </w:r>
      <w:r w:rsidR="00B757D4">
        <w:rPr>
          <w:rFonts w:ascii="Times New Roman" w:hAnsi="Times New Roman"/>
          <w:sz w:val="24"/>
          <w:szCs w:val="24"/>
          <w:lang w:val="lv-LV"/>
        </w:rPr>
        <w:t>2</w:t>
      </w:r>
      <w:r w:rsidR="00CE7B22">
        <w:rPr>
          <w:rFonts w:ascii="Times New Roman" w:hAnsi="Times New Roman"/>
          <w:sz w:val="24"/>
          <w:szCs w:val="24"/>
          <w:lang w:val="lv-LV"/>
        </w:rPr>
        <w:t>1</w:t>
      </w:r>
      <w:r w:rsidR="00037F6E">
        <w:rPr>
          <w:rFonts w:ascii="Times New Roman" w:hAnsi="Times New Roman"/>
          <w:sz w:val="24"/>
          <w:szCs w:val="24"/>
          <w:lang w:val="lv-LV"/>
        </w:rPr>
        <w:t>.gada 21.</w:t>
      </w:r>
      <w:r w:rsidR="00DC4283">
        <w:rPr>
          <w:rFonts w:ascii="Times New Roman" w:hAnsi="Times New Roman"/>
          <w:sz w:val="24"/>
          <w:szCs w:val="24"/>
          <w:lang w:val="lv-LV"/>
        </w:rPr>
        <w:t>oktobrī</w:t>
      </w:r>
      <w:r w:rsidRPr="00211B89">
        <w:rPr>
          <w:rFonts w:ascii="Times New Roman" w:hAnsi="Times New Roman"/>
          <w:sz w:val="24"/>
          <w:szCs w:val="24"/>
          <w:lang w:val="lv-LV"/>
        </w:rPr>
        <w:tab/>
      </w:r>
      <w:r w:rsidR="00037F6E">
        <w:rPr>
          <w:rFonts w:ascii="Times New Roman" w:hAnsi="Times New Roman"/>
          <w:sz w:val="24"/>
          <w:szCs w:val="24"/>
          <w:lang w:val="lv-LV"/>
        </w:rPr>
        <w:t xml:space="preserve">                                                                                   </w:t>
      </w:r>
      <w:r w:rsidR="00037F6E" w:rsidRPr="00493C61">
        <w:rPr>
          <w:rFonts w:ascii="Times New Roman" w:hAnsi="Times New Roman"/>
          <w:b/>
          <w:sz w:val="24"/>
          <w:szCs w:val="24"/>
          <w:lang w:eastAsia="ru-RU"/>
        </w:rPr>
        <w:t>Nr.</w:t>
      </w:r>
      <w:r w:rsidR="00037F6E">
        <w:rPr>
          <w:rFonts w:ascii="Times New Roman" w:hAnsi="Times New Roman"/>
          <w:b/>
          <w:sz w:val="24"/>
          <w:szCs w:val="24"/>
          <w:lang w:eastAsia="ru-RU"/>
        </w:rPr>
        <w:t>683</w:t>
      </w:r>
    </w:p>
    <w:p w:rsidR="00037F6E" w:rsidRPr="00493C61" w:rsidRDefault="00037F6E" w:rsidP="00037F6E">
      <w:pPr>
        <w:spacing w:after="0" w:line="240" w:lineRule="auto"/>
        <w:ind w:right="-1054"/>
        <w:rPr>
          <w:rFonts w:ascii="Times New Roman" w:hAnsi="Times New Roman"/>
          <w:sz w:val="24"/>
          <w:szCs w:val="24"/>
          <w:lang w:eastAsia="ru-RU"/>
        </w:rPr>
      </w:pPr>
      <w:r w:rsidRPr="00493C61">
        <w:rPr>
          <w:rFonts w:ascii="Times New Roman" w:hAnsi="Times New Roman"/>
          <w:sz w:val="24"/>
          <w:szCs w:val="24"/>
          <w:lang w:eastAsia="ru-RU"/>
        </w:rPr>
        <w:t xml:space="preserve">                                                                                                                     (</w:t>
      </w:r>
      <w:proofErr w:type="spellStart"/>
      <w:r>
        <w:rPr>
          <w:rFonts w:ascii="Times New Roman" w:hAnsi="Times New Roman"/>
          <w:sz w:val="24"/>
          <w:szCs w:val="24"/>
          <w:lang w:eastAsia="ru-RU"/>
        </w:rPr>
        <w:t>prot.</w:t>
      </w:r>
      <w:proofErr w:type="spellEnd"/>
      <w:r>
        <w:rPr>
          <w:rFonts w:ascii="Times New Roman" w:hAnsi="Times New Roman"/>
          <w:sz w:val="24"/>
          <w:szCs w:val="24"/>
          <w:lang w:eastAsia="ru-RU"/>
        </w:rPr>
        <w:t xml:space="preserve"> Nr.42</w:t>
      </w:r>
      <w:r w:rsidRPr="00493C61">
        <w:rPr>
          <w:rFonts w:ascii="Times New Roman" w:hAnsi="Times New Roman"/>
          <w:sz w:val="24"/>
          <w:szCs w:val="24"/>
          <w:lang w:eastAsia="ru-RU"/>
        </w:rPr>
        <w:t xml:space="preserve">, </w:t>
      </w:r>
      <w:proofErr w:type="gramStart"/>
      <w:r>
        <w:rPr>
          <w:rFonts w:ascii="Times New Roman" w:hAnsi="Times New Roman"/>
          <w:sz w:val="24"/>
          <w:szCs w:val="24"/>
          <w:lang w:eastAsia="ru-RU"/>
        </w:rPr>
        <w:t>1</w:t>
      </w:r>
      <w:r w:rsidRPr="00493C61">
        <w:rPr>
          <w:rFonts w:ascii="Times New Roman" w:hAnsi="Times New Roman"/>
          <w:sz w:val="24"/>
          <w:szCs w:val="24"/>
          <w:lang w:eastAsia="ru-RU"/>
        </w:rPr>
        <w:t>.§</w:t>
      </w:r>
      <w:proofErr w:type="gramEnd"/>
      <w:r w:rsidRPr="00493C61">
        <w:rPr>
          <w:rFonts w:ascii="Times New Roman" w:hAnsi="Times New Roman"/>
          <w:sz w:val="24"/>
          <w:szCs w:val="24"/>
          <w:lang w:eastAsia="ru-RU"/>
        </w:rPr>
        <w:t>)</w:t>
      </w:r>
    </w:p>
    <w:p w:rsidR="007F75B1" w:rsidRPr="00037F6E" w:rsidRDefault="007F75B1" w:rsidP="007F75B1">
      <w:pPr>
        <w:tabs>
          <w:tab w:val="left" w:pos="7200"/>
        </w:tabs>
        <w:jc w:val="both"/>
        <w:rPr>
          <w:rFonts w:ascii="Times New Roman" w:hAnsi="Times New Roman"/>
          <w:sz w:val="24"/>
          <w:szCs w:val="24"/>
        </w:rPr>
      </w:pPr>
    </w:p>
    <w:p w:rsidR="007F75B1" w:rsidRPr="00343BF9" w:rsidRDefault="007F75B1" w:rsidP="00343BF9">
      <w:pPr>
        <w:pStyle w:val="NoSpacing"/>
        <w:ind w:firstLine="567"/>
        <w:jc w:val="center"/>
        <w:rPr>
          <w:rFonts w:ascii="Times New Roman" w:eastAsia="Times New Roman" w:hAnsi="Times New Roman"/>
          <w:b/>
          <w:sz w:val="24"/>
          <w:szCs w:val="24"/>
          <w:lang w:val="lv-LV"/>
        </w:rPr>
      </w:pPr>
      <w:r w:rsidRPr="00343BF9">
        <w:rPr>
          <w:rFonts w:ascii="Times New Roman" w:eastAsia="Times New Roman" w:hAnsi="Times New Roman"/>
          <w:b/>
          <w:sz w:val="24"/>
          <w:szCs w:val="24"/>
          <w:lang w:val="lv-LV"/>
        </w:rPr>
        <w:t>Par grozījum</w:t>
      </w:r>
      <w:r w:rsidR="000D3D72" w:rsidRPr="00343BF9">
        <w:rPr>
          <w:rFonts w:ascii="Times New Roman" w:eastAsia="Times New Roman" w:hAnsi="Times New Roman"/>
          <w:b/>
          <w:sz w:val="24"/>
          <w:szCs w:val="24"/>
          <w:lang w:val="lv-LV"/>
        </w:rPr>
        <w:t>u</w:t>
      </w:r>
      <w:r w:rsidRPr="00343BF9">
        <w:rPr>
          <w:rFonts w:ascii="Times New Roman" w:eastAsia="Times New Roman" w:hAnsi="Times New Roman"/>
          <w:b/>
          <w:sz w:val="24"/>
          <w:szCs w:val="24"/>
          <w:lang w:val="lv-LV"/>
        </w:rPr>
        <w:t xml:space="preserve"> Daugavpils domes 20</w:t>
      </w:r>
      <w:r w:rsidR="00343BF9" w:rsidRPr="00343BF9">
        <w:rPr>
          <w:rFonts w:ascii="Times New Roman" w:eastAsia="Times New Roman" w:hAnsi="Times New Roman"/>
          <w:b/>
          <w:sz w:val="24"/>
          <w:szCs w:val="24"/>
          <w:lang w:val="lv-LV"/>
        </w:rPr>
        <w:t>09</w:t>
      </w:r>
      <w:r w:rsidRPr="00343BF9">
        <w:rPr>
          <w:rFonts w:ascii="Times New Roman" w:eastAsia="Times New Roman" w:hAnsi="Times New Roman"/>
          <w:b/>
          <w:sz w:val="24"/>
          <w:szCs w:val="24"/>
          <w:lang w:val="lv-LV"/>
        </w:rPr>
        <w:t xml:space="preserve">.gada </w:t>
      </w:r>
      <w:r w:rsidR="00343BF9" w:rsidRPr="00343BF9">
        <w:rPr>
          <w:rFonts w:ascii="Times New Roman" w:eastAsia="Times New Roman" w:hAnsi="Times New Roman"/>
          <w:b/>
          <w:sz w:val="24"/>
          <w:szCs w:val="24"/>
          <w:lang w:val="lv-LV"/>
        </w:rPr>
        <w:t>2</w:t>
      </w:r>
      <w:r w:rsidR="000F6057">
        <w:rPr>
          <w:rFonts w:ascii="Times New Roman" w:eastAsia="Times New Roman" w:hAnsi="Times New Roman"/>
          <w:b/>
          <w:sz w:val="24"/>
          <w:szCs w:val="24"/>
          <w:lang w:val="lv-LV"/>
        </w:rPr>
        <w:t>7</w:t>
      </w:r>
      <w:r w:rsidR="00343BF9" w:rsidRPr="00343BF9">
        <w:rPr>
          <w:rFonts w:ascii="Times New Roman" w:eastAsia="Times New Roman" w:hAnsi="Times New Roman"/>
          <w:b/>
          <w:sz w:val="24"/>
          <w:szCs w:val="24"/>
          <w:lang w:val="lv-LV"/>
        </w:rPr>
        <w:t>.</w:t>
      </w:r>
      <w:r w:rsidR="000F6057">
        <w:rPr>
          <w:rFonts w:ascii="Times New Roman" w:eastAsia="Times New Roman" w:hAnsi="Times New Roman"/>
          <w:b/>
          <w:sz w:val="24"/>
          <w:szCs w:val="24"/>
          <w:lang w:val="lv-LV"/>
        </w:rPr>
        <w:t>augusta</w:t>
      </w:r>
      <w:r w:rsidRPr="00343BF9">
        <w:rPr>
          <w:rFonts w:ascii="Times New Roman" w:eastAsia="Times New Roman" w:hAnsi="Times New Roman"/>
          <w:b/>
          <w:sz w:val="24"/>
          <w:szCs w:val="24"/>
          <w:lang w:val="lv-LV"/>
        </w:rPr>
        <w:t xml:space="preserve"> saistošajos noteikumos Nr.</w:t>
      </w:r>
      <w:r w:rsidR="000F6057">
        <w:rPr>
          <w:rFonts w:ascii="Times New Roman" w:eastAsia="Times New Roman" w:hAnsi="Times New Roman"/>
          <w:b/>
          <w:sz w:val="24"/>
          <w:szCs w:val="24"/>
          <w:lang w:val="lv-LV"/>
        </w:rPr>
        <w:t>20</w:t>
      </w:r>
      <w:r w:rsidRPr="00343BF9">
        <w:rPr>
          <w:rFonts w:ascii="Times New Roman" w:eastAsia="Times New Roman" w:hAnsi="Times New Roman"/>
          <w:b/>
          <w:sz w:val="24"/>
          <w:szCs w:val="24"/>
          <w:lang w:val="lv-LV"/>
        </w:rPr>
        <w:t xml:space="preserve"> "</w:t>
      </w:r>
      <w:hyperlink r:id="rId9" w:tgtFrame="_blank" w:history="1">
        <w:r w:rsidR="00343BF9" w:rsidRPr="00343BF9">
          <w:rPr>
            <w:rFonts w:ascii="Times New Roman" w:hAnsi="Times New Roman"/>
            <w:b/>
            <w:sz w:val="24"/>
            <w:szCs w:val="24"/>
            <w:lang w:val="lv-LV"/>
          </w:rPr>
          <w:t>Braukšanas maksas atvieglojumi pilsētas sabiedriskajā transportā</w:t>
        </w:r>
      </w:hyperlink>
      <w:r w:rsidRPr="00343BF9">
        <w:rPr>
          <w:rFonts w:ascii="Times New Roman" w:eastAsia="Times New Roman" w:hAnsi="Times New Roman"/>
          <w:b/>
          <w:sz w:val="24"/>
          <w:szCs w:val="24"/>
          <w:lang w:val="lv-LV"/>
        </w:rPr>
        <w:t>"</w:t>
      </w:r>
    </w:p>
    <w:p w:rsidR="00343BF9" w:rsidRPr="00343BF9" w:rsidRDefault="00343BF9" w:rsidP="00343BF9">
      <w:pPr>
        <w:pStyle w:val="NoSpacing"/>
        <w:ind w:firstLine="567"/>
        <w:jc w:val="both"/>
        <w:rPr>
          <w:rFonts w:ascii="Times New Roman" w:eastAsia="Times New Roman" w:hAnsi="Times New Roman"/>
          <w:sz w:val="24"/>
          <w:szCs w:val="24"/>
          <w:lang w:val="lv-LV" w:eastAsia="en-GB"/>
        </w:rPr>
      </w:pPr>
    </w:p>
    <w:p w:rsidR="008A3D47" w:rsidRPr="008A3D47" w:rsidRDefault="007F75B1" w:rsidP="00037F6E">
      <w:pPr>
        <w:spacing w:after="0" w:line="240" w:lineRule="auto"/>
        <w:ind w:firstLine="426"/>
        <w:jc w:val="both"/>
        <w:rPr>
          <w:rFonts w:ascii="Times New Roman" w:hAnsi="Times New Roman"/>
          <w:iCs/>
          <w:sz w:val="24"/>
          <w:szCs w:val="24"/>
          <w:lang w:val="lv-LV"/>
        </w:rPr>
      </w:pPr>
      <w:r w:rsidRPr="008A3D47">
        <w:rPr>
          <w:rFonts w:ascii="Times New Roman" w:eastAsia="Times New Roman" w:hAnsi="Times New Roman"/>
          <w:sz w:val="24"/>
          <w:szCs w:val="24"/>
          <w:lang w:val="lv-LV"/>
        </w:rPr>
        <w:t xml:space="preserve">Pamatojoties uz </w:t>
      </w:r>
      <w:hyperlink r:id="rId10" w:tgtFrame="_blank" w:history="1">
        <w:r w:rsidR="008A3D47" w:rsidRPr="008A3D47">
          <w:rPr>
            <w:rFonts w:ascii="Times New Roman" w:hAnsi="Times New Roman"/>
            <w:iCs/>
            <w:sz w:val="24"/>
            <w:szCs w:val="24"/>
            <w:lang w:val="lv-LV"/>
          </w:rPr>
          <w:t>Sabiedriskā transporta pakalpojumu likuma</w:t>
        </w:r>
      </w:hyperlink>
      <w:r w:rsidR="008A3D47" w:rsidRPr="008A3D47">
        <w:rPr>
          <w:rFonts w:ascii="Times New Roman" w:hAnsi="Times New Roman"/>
          <w:iCs/>
          <w:sz w:val="24"/>
          <w:szCs w:val="24"/>
          <w:lang w:val="lv-LV"/>
        </w:rPr>
        <w:t xml:space="preserve"> </w:t>
      </w:r>
      <w:hyperlink r:id="rId11" w:anchor="p14" w:tgtFrame="_blank" w:history="1">
        <w:r w:rsidR="008A3D47" w:rsidRPr="008A3D47">
          <w:rPr>
            <w:rFonts w:ascii="Times New Roman" w:hAnsi="Times New Roman"/>
            <w:iCs/>
            <w:sz w:val="24"/>
            <w:szCs w:val="24"/>
            <w:lang w:val="lv-LV"/>
          </w:rPr>
          <w:t>14.panta</w:t>
        </w:r>
      </w:hyperlink>
      <w:r w:rsidR="008A3D47" w:rsidRPr="008A3D47">
        <w:rPr>
          <w:rFonts w:ascii="Times New Roman" w:hAnsi="Times New Roman"/>
          <w:iCs/>
          <w:sz w:val="24"/>
          <w:szCs w:val="24"/>
          <w:lang w:val="lv-LV"/>
        </w:rPr>
        <w:t xml:space="preserve"> trešo daļu, likuma </w:t>
      </w:r>
      <w:r w:rsidR="008A3D47" w:rsidRPr="008A3D47">
        <w:rPr>
          <w:rFonts w:ascii="Times New Roman" w:hAnsi="Times New Roman"/>
          <w:iCs/>
          <w:sz w:val="24"/>
          <w:szCs w:val="24"/>
          <w:lang w:val="lv-LV"/>
        </w:rPr>
        <w:br/>
        <w:t>“</w:t>
      </w:r>
      <w:hyperlink r:id="rId12" w:tgtFrame="_blank" w:history="1">
        <w:r w:rsidR="008A3D47" w:rsidRPr="008A3D47">
          <w:rPr>
            <w:rFonts w:ascii="Times New Roman" w:hAnsi="Times New Roman"/>
            <w:iCs/>
            <w:sz w:val="24"/>
            <w:szCs w:val="24"/>
            <w:lang w:val="lv-LV"/>
          </w:rPr>
          <w:t>Par pašvaldībām</w:t>
        </w:r>
      </w:hyperlink>
      <w:r w:rsidR="008A3D47" w:rsidRPr="008A3D47">
        <w:rPr>
          <w:rFonts w:ascii="Times New Roman" w:hAnsi="Times New Roman"/>
          <w:iCs/>
          <w:sz w:val="24"/>
          <w:szCs w:val="24"/>
          <w:lang w:val="lv-LV"/>
        </w:rPr>
        <w:t xml:space="preserve">” </w:t>
      </w:r>
      <w:hyperlink r:id="rId13" w:anchor="p43" w:tgtFrame="_blank" w:history="1">
        <w:r w:rsidR="008A3D47" w:rsidRPr="008A3D47">
          <w:rPr>
            <w:rFonts w:ascii="Times New Roman" w:hAnsi="Times New Roman"/>
            <w:iCs/>
            <w:sz w:val="24"/>
            <w:szCs w:val="24"/>
            <w:lang w:val="lv-LV"/>
          </w:rPr>
          <w:t>43.panta</w:t>
        </w:r>
      </w:hyperlink>
      <w:r w:rsidR="008A3D47" w:rsidRPr="008A3D47">
        <w:rPr>
          <w:rFonts w:ascii="Times New Roman" w:hAnsi="Times New Roman"/>
          <w:iCs/>
          <w:sz w:val="24"/>
          <w:szCs w:val="24"/>
          <w:lang w:val="lv-LV"/>
        </w:rPr>
        <w:t xml:space="preserve"> pirmās daļas 13.punktu, Ministru kabineta 2005.gada 15.novembra noteikumu Nr.857 “</w:t>
      </w:r>
      <w:hyperlink r:id="rId14" w:tgtFrame="_blank" w:history="1">
        <w:r w:rsidR="008A3D47" w:rsidRPr="008A3D47">
          <w:rPr>
            <w:rFonts w:ascii="Times New Roman" w:hAnsi="Times New Roman"/>
            <w:iCs/>
            <w:sz w:val="24"/>
            <w:szCs w:val="24"/>
            <w:lang w:val="lv-LV"/>
          </w:rPr>
          <w:t xml:space="preserve">Noteikumi par sociālajām garantijām bārenim un bez vecāku gādības palikušajam bērnam, kurš ir </w:t>
        </w:r>
        <w:proofErr w:type="spellStart"/>
        <w:r w:rsidR="008A3D47" w:rsidRPr="008A3D47">
          <w:rPr>
            <w:rFonts w:ascii="Times New Roman" w:hAnsi="Times New Roman"/>
            <w:iCs/>
            <w:sz w:val="24"/>
            <w:szCs w:val="24"/>
            <w:lang w:val="lv-LV"/>
          </w:rPr>
          <w:t>ārpusģimenes</w:t>
        </w:r>
        <w:proofErr w:type="spellEnd"/>
        <w:r w:rsidR="008A3D47" w:rsidRPr="008A3D47">
          <w:rPr>
            <w:rFonts w:ascii="Times New Roman" w:hAnsi="Times New Roman"/>
            <w:iCs/>
            <w:sz w:val="24"/>
            <w:szCs w:val="24"/>
            <w:lang w:val="lv-LV"/>
          </w:rPr>
          <w:t xml:space="preserve"> aprūpē, kā arī pēc </w:t>
        </w:r>
        <w:proofErr w:type="spellStart"/>
        <w:r w:rsidR="008A3D47" w:rsidRPr="008A3D47">
          <w:rPr>
            <w:rFonts w:ascii="Times New Roman" w:hAnsi="Times New Roman"/>
            <w:iCs/>
            <w:sz w:val="24"/>
            <w:szCs w:val="24"/>
            <w:lang w:val="lv-LV"/>
          </w:rPr>
          <w:t>ārpusģimenes</w:t>
        </w:r>
        <w:proofErr w:type="spellEnd"/>
        <w:r w:rsidR="008A3D47" w:rsidRPr="008A3D47">
          <w:rPr>
            <w:rFonts w:ascii="Times New Roman" w:hAnsi="Times New Roman"/>
            <w:iCs/>
            <w:sz w:val="24"/>
            <w:szCs w:val="24"/>
            <w:lang w:val="lv-LV"/>
          </w:rPr>
          <w:t xml:space="preserve"> aprūpes beigšanās</w:t>
        </w:r>
      </w:hyperlink>
      <w:r w:rsidR="008A3D47" w:rsidRPr="008A3D47">
        <w:rPr>
          <w:rFonts w:ascii="Times New Roman" w:hAnsi="Times New Roman"/>
          <w:iCs/>
          <w:sz w:val="24"/>
          <w:szCs w:val="24"/>
          <w:lang w:val="lv-LV"/>
        </w:rPr>
        <w:t xml:space="preserve">” </w:t>
      </w:r>
      <w:hyperlink r:id="rId15" w:anchor="p22" w:tgtFrame="_blank" w:history="1">
        <w:r w:rsidR="008A3D47" w:rsidRPr="008A3D47">
          <w:rPr>
            <w:rFonts w:ascii="Times New Roman" w:hAnsi="Times New Roman"/>
            <w:iCs/>
            <w:sz w:val="24"/>
            <w:szCs w:val="24"/>
            <w:lang w:val="lv-LV"/>
          </w:rPr>
          <w:t>22.punktu</w:t>
        </w:r>
      </w:hyperlink>
      <w:r w:rsidR="008A3D47" w:rsidRPr="008A3D47">
        <w:rPr>
          <w:rFonts w:ascii="Times New Roman" w:hAnsi="Times New Roman"/>
          <w:iCs/>
          <w:sz w:val="24"/>
          <w:szCs w:val="24"/>
          <w:lang w:val="lv-LV"/>
        </w:rPr>
        <w:t>,</w:t>
      </w:r>
    </w:p>
    <w:p w:rsidR="00037F6E" w:rsidRPr="00D276CD" w:rsidRDefault="00DC7D09" w:rsidP="00636BE8">
      <w:pPr>
        <w:spacing w:after="0" w:line="240" w:lineRule="auto"/>
        <w:ind w:firstLine="567"/>
        <w:jc w:val="both"/>
        <w:rPr>
          <w:rFonts w:ascii="Times New Roman" w:eastAsia="Times New Roman" w:hAnsi="Times New Roman"/>
          <w:sz w:val="24"/>
          <w:szCs w:val="24"/>
          <w:lang w:val="lv-LV"/>
        </w:rPr>
      </w:pPr>
      <w:r>
        <w:rPr>
          <w:rFonts w:ascii="Times New Roman" w:eastAsia="Times New Roman" w:hAnsi="Times New Roman"/>
          <w:sz w:val="24"/>
          <w:szCs w:val="24"/>
          <w:lang w:val="lv-LV"/>
        </w:rPr>
        <w:t>ņemot vērā Ministru kabineta 2021.gada 9.oktobra  rīkojuma Nr.720 “</w:t>
      </w:r>
      <w:r>
        <w:rPr>
          <w:rFonts w:ascii="Times New Roman" w:hAnsi="Times New Roman"/>
          <w:sz w:val="24"/>
          <w:szCs w:val="24"/>
          <w:lang w:val="lv-LV" w:eastAsia="en-GB"/>
        </w:rPr>
        <w:t xml:space="preserve">Par ārkārtējās situācijas izsludināšanu” </w:t>
      </w:r>
      <w:r>
        <w:rPr>
          <w:rFonts w:ascii="Times New Roman" w:hAnsi="Times New Roman"/>
          <w:sz w:val="24"/>
          <w:szCs w:val="24"/>
          <w:lang w:val="lv-LV"/>
        </w:rPr>
        <w:t>5.27.punktā noteikto, ka no 2021. gada 25. oktobra pašvaldības un sabiedriskā transporta pakalpojuma sniedzēji, kuri saņem dotācijas no pašvaldībām, nepiemēro braukšanas maksas atvieglojumus pilngadīgām personām, kurām nav vakcinācijas vai pārslimošanas sertifikāta, kā arī ņemot vērā to, ka no 2021. gada 21. oktobra līdz 14. novembrim saskaņā ar 5.49.39.punktu tiek noteikta prasība, ka pašvaldības un sabiedriskā transporta pakalpojuma sniedzēji, kuri saņem dotācijas no pašvaldībām, nepiemēro braukšanas maksas atvieglojumus,</w:t>
      </w:r>
      <w:r w:rsidR="00636BE8" w:rsidRPr="00636BE8">
        <w:rPr>
          <w:rFonts w:ascii="Times New Roman" w:hAnsi="Times New Roman"/>
          <w:sz w:val="24"/>
          <w:szCs w:val="24"/>
          <w:lang w:val="lv-LV"/>
        </w:rPr>
        <w:t xml:space="preserve"> </w:t>
      </w:r>
      <w:r w:rsidR="00636BE8">
        <w:rPr>
          <w:rFonts w:ascii="Times New Roman" w:hAnsi="Times New Roman"/>
          <w:sz w:val="24"/>
          <w:szCs w:val="24"/>
          <w:lang w:val="lv-LV"/>
        </w:rPr>
        <w:t xml:space="preserve">ņemot vērā Daugavpils domes </w:t>
      </w:r>
      <w:r w:rsidR="00636BE8" w:rsidRPr="000B4F58">
        <w:rPr>
          <w:rFonts w:ascii="Times New Roman" w:hAnsi="Times New Roman"/>
          <w:sz w:val="24"/>
          <w:szCs w:val="24"/>
          <w:lang w:val="lv-LV"/>
        </w:rPr>
        <w:t xml:space="preserve">Finanšu komitejas </w:t>
      </w:r>
      <w:r w:rsidR="00636BE8" w:rsidRPr="00636BE8">
        <w:rPr>
          <w:rFonts w:ascii="Times New Roman" w:hAnsi="Times New Roman"/>
          <w:sz w:val="24"/>
          <w:szCs w:val="24"/>
          <w:lang w:val="lv-LV"/>
        </w:rPr>
        <w:t xml:space="preserve">2021.gada </w:t>
      </w:r>
      <w:r w:rsidR="00636BE8">
        <w:rPr>
          <w:rFonts w:ascii="Times New Roman" w:hAnsi="Times New Roman"/>
          <w:sz w:val="24"/>
          <w:szCs w:val="24"/>
          <w:lang w:val="lv-LV"/>
        </w:rPr>
        <w:t>21</w:t>
      </w:r>
      <w:r w:rsidR="00636BE8" w:rsidRPr="00636BE8">
        <w:rPr>
          <w:rFonts w:ascii="Times New Roman" w:hAnsi="Times New Roman"/>
          <w:sz w:val="24"/>
          <w:szCs w:val="24"/>
          <w:lang w:val="lv-LV"/>
        </w:rPr>
        <w:t>.oktobra</w:t>
      </w:r>
      <w:r w:rsidR="00636BE8" w:rsidRPr="000B4F58">
        <w:rPr>
          <w:rFonts w:ascii="Times New Roman" w:hAnsi="Times New Roman"/>
          <w:sz w:val="24"/>
          <w:szCs w:val="24"/>
          <w:lang w:val="lv-LV"/>
        </w:rPr>
        <w:t xml:space="preserve"> sēdes </w:t>
      </w:r>
      <w:r w:rsidR="00636BE8">
        <w:rPr>
          <w:rFonts w:ascii="Times New Roman" w:hAnsi="Times New Roman"/>
          <w:sz w:val="24"/>
          <w:szCs w:val="24"/>
          <w:lang w:val="lv-LV"/>
        </w:rPr>
        <w:t>atzinumu</w:t>
      </w:r>
      <w:r w:rsidR="00636BE8">
        <w:rPr>
          <w:rFonts w:ascii="Times New Roman" w:eastAsia="Times New Roman" w:hAnsi="Times New Roman"/>
          <w:sz w:val="24"/>
          <w:szCs w:val="24"/>
          <w:lang w:val="lv-LV"/>
        </w:rPr>
        <w:t xml:space="preserve">, </w:t>
      </w:r>
      <w:r w:rsidR="00941BD8" w:rsidRPr="00941BD8">
        <w:rPr>
          <w:rFonts w:ascii="Times New Roman" w:hAnsi="Times New Roman"/>
          <w:sz w:val="24"/>
          <w:szCs w:val="24"/>
          <w:lang w:val="lv-LV"/>
        </w:rPr>
        <w:t>atklāti balsojot: PAR – 1</w:t>
      </w:r>
      <w:r w:rsidR="00D276CD">
        <w:rPr>
          <w:rFonts w:ascii="Times New Roman" w:hAnsi="Times New Roman"/>
          <w:sz w:val="24"/>
          <w:szCs w:val="24"/>
          <w:lang w:val="lv-LV"/>
        </w:rPr>
        <w:t>3</w:t>
      </w:r>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I.Aleksejevs</w:t>
      </w:r>
      <w:proofErr w:type="spellEnd"/>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P.Dzalbe</w:t>
      </w:r>
      <w:proofErr w:type="spellEnd"/>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A.Elksniņš</w:t>
      </w:r>
      <w:proofErr w:type="spellEnd"/>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A.Gržibovskis</w:t>
      </w:r>
      <w:proofErr w:type="spellEnd"/>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L.Jankovska</w:t>
      </w:r>
      <w:proofErr w:type="spellEnd"/>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V.Kononovs</w:t>
      </w:r>
      <w:proofErr w:type="spellEnd"/>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N.Kožanova</w:t>
      </w:r>
      <w:proofErr w:type="spellEnd"/>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J.Lāčplēsis</w:t>
      </w:r>
      <w:proofErr w:type="spellEnd"/>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I.Prelatovs</w:t>
      </w:r>
      <w:proofErr w:type="spellEnd"/>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V.Sporāne-Hudojana</w:t>
      </w:r>
      <w:proofErr w:type="spellEnd"/>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I.Šķinčs</w:t>
      </w:r>
      <w:proofErr w:type="spellEnd"/>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M.Truskovskis</w:t>
      </w:r>
      <w:proofErr w:type="spellEnd"/>
      <w:r w:rsidR="00941BD8" w:rsidRPr="00941BD8">
        <w:rPr>
          <w:rFonts w:ascii="Times New Roman" w:hAnsi="Times New Roman"/>
          <w:sz w:val="24"/>
          <w:szCs w:val="24"/>
          <w:lang w:val="lv-LV"/>
        </w:rPr>
        <w:t xml:space="preserve">, </w:t>
      </w:r>
      <w:proofErr w:type="spellStart"/>
      <w:r w:rsidR="00941BD8" w:rsidRPr="00941BD8">
        <w:rPr>
          <w:rFonts w:ascii="Times New Roman" w:hAnsi="Times New Roman"/>
          <w:sz w:val="24"/>
          <w:szCs w:val="24"/>
          <w:lang w:val="lv-LV"/>
        </w:rPr>
        <w:t>A.Vasiļjevs</w:t>
      </w:r>
      <w:proofErr w:type="spellEnd"/>
      <w:r w:rsidR="00941BD8" w:rsidRPr="00941BD8">
        <w:rPr>
          <w:rFonts w:ascii="Times New Roman" w:hAnsi="Times New Roman"/>
          <w:sz w:val="24"/>
          <w:szCs w:val="24"/>
          <w:lang w:val="lv-LV"/>
        </w:rPr>
        <w:t>), PRET – nav, ATTURAS – nav,</w:t>
      </w:r>
      <w:r>
        <w:rPr>
          <w:rFonts w:ascii="Arial" w:hAnsi="Arial" w:cs="Arial"/>
          <w:lang w:val="lv-LV"/>
        </w:rPr>
        <w:t xml:space="preserve"> </w:t>
      </w:r>
      <w:r w:rsidR="00037F6E">
        <w:rPr>
          <w:rFonts w:ascii="Arial" w:hAnsi="Arial" w:cs="Arial"/>
          <w:lang w:val="lv-LV"/>
        </w:rPr>
        <w:t xml:space="preserve"> </w:t>
      </w:r>
      <w:r w:rsidR="007F75B1" w:rsidRPr="00D276CD">
        <w:rPr>
          <w:rFonts w:ascii="Times New Roman" w:eastAsia="Times New Roman" w:hAnsi="Times New Roman"/>
          <w:b/>
          <w:sz w:val="24"/>
          <w:szCs w:val="24"/>
          <w:lang w:val="lv-LV"/>
        </w:rPr>
        <w:t>Daugavpils dome nolemj:</w:t>
      </w:r>
      <w:r w:rsidR="00FD6E92" w:rsidRPr="00D276CD">
        <w:rPr>
          <w:rFonts w:ascii="Times New Roman" w:eastAsia="Times New Roman" w:hAnsi="Times New Roman"/>
          <w:b/>
          <w:sz w:val="24"/>
          <w:szCs w:val="24"/>
          <w:lang w:val="lv-LV"/>
        </w:rPr>
        <w:t xml:space="preserve"> </w:t>
      </w:r>
    </w:p>
    <w:p w:rsidR="00037F6E" w:rsidRPr="00D276CD" w:rsidRDefault="00037F6E" w:rsidP="00037F6E">
      <w:pPr>
        <w:spacing w:after="0" w:line="240" w:lineRule="auto"/>
        <w:ind w:firstLine="567"/>
        <w:jc w:val="both"/>
        <w:rPr>
          <w:rFonts w:ascii="Times New Roman" w:eastAsia="Times New Roman" w:hAnsi="Times New Roman"/>
          <w:sz w:val="24"/>
          <w:szCs w:val="24"/>
          <w:lang w:val="lv-LV"/>
        </w:rPr>
      </w:pPr>
    </w:p>
    <w:p w:rsidR="007F75B1" w:rsidRPr="00343BF9" w:rsidRDefault="007F75B1" w:rsidP="00037F6E">
      <w:pPr>
        <w:spacing w:after="0" w:line="240" w:lineRule="auto"/>
        <w:ind w:firstLine="426"/>
        <w:jc w:val="both"/>
        <w:rPr>
          <w:rFonts w:ascii="Times New Roman" w:eastAsia="Times New Roman" w:hAnsi="Times New Roman"/>
          <w:sz w:val="24"/>
          <w:szCs w:val="24"/>
          <w:lang w:val="lv-LV"/>
        </w:rPr>
      </w:pPr>
      <w:r w:rsidRPr="00211B89">
        <w:rPr>
          <w:rFonts w:ascii="Times New Roman" w:eastAsia="Times New Roman" w:hAnsi="Times New Roman"/>
          <w:sz w:val="24"/>
          <w:szCs w:val="24"/>
          <w:lang w:val="lv-LV"/>
        </w:rPr>
        <w:t>Apstiprināt Daugavpils domes 20</w:t>
      </w:r>
      <w:r w:rsidR="001B020B">
        <w:rPr>
          <w:rFonts w:ascii="Times New Roman" w:eastAsia="Times New Roman" w:hAnsi="Times New Roman"/>
          <w:sz w:val="24"/>
          <w:szCs w:val="24"/>
          <w:lang w:val="lv-LV"/>
        </w:rPr>
        <w:t>2</w:t>
      </w:r>
      <w:r w:rsidR="006506AA">
        <w:rPr>
          <w:rFonts w:ascii="Times New Roman" w:eastAsia="Times New Roman" w:hAnsi="Times New Roman"/>
          <w:sz w:val="24"/>
          <w:szCs w:val="24"/>
          <w:lang w:val="lv-LV"/>
        </w:rPr>
        <w:t>1</w:t>
      </w:r>
      <w:r w:rsidR="00037F6E">
        <w:rPr>
          <w:rFonts w:ascii="Times New Roman" w:eastAsia="Times New Roman" w:hAnsi="Times New Roman"/>
          <w:sz w:val="24"/>
          <w:szCs w:val="24"/>
          <w:lang w:val="lv-LV"/>
        </w:rPr>
        <w:t>.gada 21.oktobra saistošos noteikumus Nr.57</w:t>
      </w:r>
      <w:r w:rsidR="00343BF9">
        <w:rPr>
          <w:rFonts w:ascii="Times New Roman" w:eastAsia="Times New Roman" w:hAnsi="Times New Roman"/>
          <w:sz w:val="24"/>
          <w:szCs w:val="24"/>
          <w:lang w:val="lv-LV"/>
        </w:rPr>
        <w:t xml:space="preserve"> “G</w:t>
      </w:r>
      <w:r w:rsidR="00343BF9" w:rsidRPr="00343BF9">
        <w:rPr>
          <w:rFonts w:ascii="Times New Roman" w:eastAsia="Times New Roman" w:hAnsi="Times New Roman"/>
          <w:sz w:val="24"/>
          <w:szCs w:val="24"/>
          <w:lang w:val="lv-LV"/>
        </w:rPr>
        <w:t>rozījums</w:t>
      </w:r>
      <w:r w:rsidRPr="00343BF9">
        <w:rPr>
          <w:rFonts w:ascii="Times New Roman" w:eastAsia="Times New Roman" w:hAnsi="Times New Roman"/>
          <w:sz w:val="24"/>
          <w:szCs w:val="24"/>
          <w:lang w:val="lv-LV"/>
        </w:rPr>
        <w:t xml:space="preserve"> </w:t>
      </w:r>
      <w:r w:rsidR="00343BF9" w:rsidRPr="00343BF9">
        <w:rPr>
          <w:rFonts w:ascii="Times New Roman" w:eastAsia="Times New Roman" w:hAnsi="Times New Roman"/>
          <w:sz w:val="24"/>
          <w:szCs w:val="24"/>
          <w:lang w:val="lv-LV"/>
        </w:rPr>
        <w:t xml:space="preserve">Daugavpils domes 2009.gada </w:t>
      </w:r>
      <w:r w:rsidR="008A3D47">
        <w:rPr>
          <w:rFonts w:ascii="Times New Roman" w:eastAsia="Times New Roman" w:hAnsi="Times New Roman"/>
          <w:sz w:val="24"/>
          <w:szCs w:val="24"/>
          <w:lang w:val="lv-LV"/>
        </w:rPr>
        <w:t>27.augusta</w:t>
      </w:r>
      <w:r w:rsidR="00343BF9" w:rsidRPr="00343BF9">
        <w:rPr>
          <w:rFonts w:ascii="Times New Roman" w:eastAsia="Times New Roman" w:hAnsi="Times New Roman"/>
          <w:sz w:val="24"/>
          <w:szCs w:val="24"/>
          <w:lang w:val="lv-LV"/>
        </w:rPr>
        <w:t xml:space="preserve"> saistošajos noteikumos Nr.</w:t>
      </w:r>
      <w:r w:rsidR="008A3D47">
        <w:rPr>
          <w:rFonts w:ascii="Times New Roman" w:eastAsia="Times New Roman" w:hAnsi="Times New Roman"/>
          <w:sz w:val="24"/>
          <w:szCs w:val="24"/>
          <w:lang w:val="lv-LV"/>
        </w:rPr>
        <w:t>20</w:t>
      </w:r>
      <w:r w:rsidR="00343BF9" w:rsidRPr="00343BF9">
        <w:rPr>
          <w:rFonts w:ascii="Times New Roman" w:eastAsia="Times New Roman" w:hAnsi="Times New Roman"/>
          <w:sz w:val="24"/>
          <w:szCs w:val="24"/>
          <w:lang w:val="lv-LV"/>
        </w:rPr>
        <w:t xml:space="preserve"> "</w:t>
      </w:r>
      <w:hyperlink r:id="rId16" w:tgtFrame="_blank" w:history="1">
        <w:r w:rsidR="00343BF9" w:rsidRPr="00343BF9">
          <w:rPr>
            <w:rFonts w:ascii="Times New Roman" w:hAnsi="Times New Roman"/>
            <w:sz w:val="24"/>
            <w:szCs w:val="24"/>
            <w:lang w:val="lv-LV"/>
          </w:rPr>
          <w:t>Braukšanas maksas atvieglojumi pilsētas sabiedriskajā transportā</w:t>
        </w:r>
      </w:hyperlink>
      <w:r w:rsidRPr="00343BF9">
        <w:rPr>
          <w:rFonts w:ascii="Times New Roman" w:eastAsia="Times New Roman" w:hAnsi="Times New Roman"/>
          <w:sz w:val="24"/>
          <w:szCs w:val="24"/>
          <w:lang w:val="lv-LV"/>
        </w:rPr>
        <w:t>”</w:t>
      </w:r>
      <w:r w:rsidR="00343BF9">
        <w:rPr>
          <w:rFonts w:ascii="Times New Roman" w:eastAsia="Times New Roman" w:hAnsi="Times New Roman"/>
          <w:sz w:val="24"/>
          <w:szCs w:val="24"/>
          <w:lang w:val="lv-LV"/>
        </w:rPr>
        <w:t>”</w:t>
      </w:r>
      <w:r w:rsidRPr="00343BF9">
        <w:rPr>
          <w:rFonts w:ascii="Times New Roman" w:eastAsia="Times New Roman" w:hAnsi="Times New Roman"/>
          <w:sz w:val="24"/>
          <w:szCs w:val="24"/>
          <w:lang w:val="lv-LV"/>
        </w:rPr>
        <w:t>.</w:t>
      </w:r>
    </w:p>
    <w:p w:rsidR="00FD6E92" w:rsidRDefault="00FD6E92" w:rsidP="00037F6E">
      <w:pPr>
        <w:spacing w:after="0" w:line="240" w:lineRule="auto"/>
        <w:ind w:left="1134" w:hanging="1134"/>
        <w:jc w:val="both"/>
        <w:rPr>
          <w:rFonts w:ascii="Times New Roman" w:eastAsia="Times New Roman" w:hAnsi="Times New Roman"/>
          <w:sz w:val="24"/>
          <w:szCs w:val="24"/>
          <w:lang w:val="lv-LV"/>
        </w:rPr>
      </w:pPr>
    </w:p>
    <w:p w:rsidR="007F75B1" w:rsidRPr="00211B89" w:rsidRDefault="007F75B1" w:rsidP="00037F6E">
      <w:pPr>
        <w:spacing w:after="0" w:line="240" w:lineRule="auto"/>
        <w:ind w:left="1134" w:hanging="1134"/>
        <w:jc w:val="both"/>
        <w:rPr>
          <w:rFonts w:ascii="Times New Roman" w:eastAsia="Times New Roman" w:hAnsi="Times New Roman"/>
          <w:sz w:val="24"/>
          <w:szCs w:val="24"/>
          <w:lang w:val="lv-LV"/>
        </w:rPr>
      </w:pPr>
      <w:r w:rsidRPr="00211B89">
        <w:rPr>
          <w:rFonts w:ascii="Times New Roman" w:eastAsia="Times New Roman" w:hAnsi="Times New Roman"/>
          <w:sz w:val="24"/>
          <w:szCs w:val="24"/>
          <w:lang w:val="lv-LV"/>
        </w:rPr>
        <w:t>Pielikumā: Daugavpils domes 20</w:t>
      </w:r>
      <w:r w:rsidR="001B020B">
        <w:rPr>
          <w:rFonts w:ascii="Times New Roman" w:eastAsia="Times New Roman" w:hAnsi="Times New Roman"/>
          <w:sz w:val="24"/>
          <w:szCs w:val="24"/>
          <w:lang w:val="lv-LV"/>
        </w:rPr>
        <w:t>2</w:t>
      </w:r>
      <w:r w:rsidR="006506AA">
        <w:rPr>
          <w:rFonts w:ascii="Times New Roman" w:eastAsia="Times New Roman" w:hAnsi="Times New Roman"/>
          <w:sz w:val="24"/>
          <w:szCs w:val="24"/>
          <w:lang w:val="lv-LV"/>
        </w:rPr>
        <w:t>1</w:t>
      </w:r>
      <w:r w:rsidR="00037F6E">
        <w:rPr>
          <w:rFonts w:ascii="Times New Roman" w:eastAsia="Times New Roman" w:hAnsi="Times New Roman"/>
          <w:sz w:val="24"/>
          <w:szCs w:val="24"/>
          <w:lang w:val="lv-LV"/>
        </w:rPr>
        <w:t>.gada 21.oktobra</w:t>
      </w:r>
      <w:r w:rsidRPr="00211B89">
        <w:rPr>
          <w:rFonts w:ascii="Times New Roman" w:eastAsia="Times New Roman" w:hAnsi="Times New Roman"/>
          <w:sz w:val="24"/>
          <w:szCs w:val="24"/>
          <w:lang w:val="lv-LV"/>
        </w:rPr>
        <w:t xml:space="preserve"> saistošie </w:t>
      </w:r>
      <w:r w:rsidR="00037F6E">
        <w:rPr>
          <w:rFonts w:ascii="Times New Roman" w:eastAsia="Times New Roman" w:hAnsi="Times New Roman"/>
          <w:sz w:val="24"/>
          <w:szCs w:val="24"/>
          <w:lang w:val="lv-LV"/>
        </w:rPr>
        <w:t>noteikumi Nr.57</w:t>
      </w:r>
      <w:r w:rsidRPr="00211B89">
        <w:rPr>
          <w:rFonts w:ascii="Times New Roman" w:eastAsia="Times New Roman" w:hAnsi="Times New Roman"/>
          <w:sz w:val="24"/>
          <w:szCs w:val="24"/>
          <w:lang w:val="lv-LV"/>
        </w:rPr>
        <w:t>“Grozījum</w:t>
      </w:r>
      <w:r w:rsidR="00CF3936">
        <w:rPr>
          <w:rFonts w:ascii="Times New Roman" w:eastAsia="Times New Roman" w:hAnsi="Times New Roman"/>
          <w:sz w:val="24"/>
          <w:szCs w:val="24"/>
          <w:lang w:val="lv-LV"/>
        </w:rPr>
        <w:t>s</w:t>
      </w:r>
      <w:r w:rsidRPr="00211B89">
        <w:rPr>
          <w:rFonts w:ascii="Times New Roman" w:eastAsia="Times New Roman" w:hAnsi="Times New Roman"/>
          <w:sz w:val="24"/>
          <w:szCs w:val="24"/>
          <w:lang w:val="lv-LV"/>
        </w:rPr>
        <w:t xml:space="preserve"> </w:t>
      </w:r>
      <w:r w:rsidR="00343BF9" w:rsidRPr="00343BF9">
        <w:rPr>
          <w:rFonts w:ascii="Times New Roman" w:eastAsia="Times New Roman" w:hAnsi="Times New Roman"/>
          <w:sz w:val="24"/>
          <w:szCs w:val="24"/>
          <w:lang w:val="lv-LV"/>
        </w:rPr>
        <w:t xml:space="preserve">Daugavpils domes 2009.gada </w:t>
      </w:r>
      <w:r w:rsidR="008A3D47">
        <w:rPr>
          <w:rFonts w:ascii="Times New Roman" w:eastAsia="Times New Roman" w:hAnsi="Times New Roman"/>
          <w:sz w:val="24"/>
          <w:szCs w:val="24"/>
          <w:lang w:val="lv-LV"/>
        </w:rPr>
        <w:t>27.augusta</w:t>
      </w:r>
      <w:r w:rsidR="00343BF9" w:rsidRPr="00343BF9">
        <w:rPr>
          <w:rFonts w:ascii="Times New Roman" w:eastAsia="Times New Roman" w:hAnsi="Times New Roman"/>
          <w:sz w:val="24"/>
          <w:szCs w:val="24"/>
          <w:lang w:val="lv-LV"/>
        </w:rPr>
        <w:t xml:space="preserve"> saistošajos noteikumos Nr.</w:t>
      </w:r>
      <w:r w:rsidR="008A3D47">
        <w:rPr>
          <w:rFonts w:ascii="Times New Roman" w:eastAsia="Times New Roman" w:hAnsi="Times New Roman"/>
          <w:sz w:val="24"/>
          <w:szCs w:val="24"/>
          <w:lang w:val="lv-LV"/>
        </w:rPr>
        <w:t>20</w:t>
      </w:r>
      <w:r w:rsidR="00343BF9" w:rsidRPr="00343BF9">
        <w:rPr>
          <w:rFonts w:ascii="Times New Roman" w:eastAsia="Times New Roman" w:hAnsi="Times New Roman"/>
          <w:sz w:val="24"/>
          <w:szCs w:val="24"/>
          <w:lang w:val="lv-LV"/>
        </w:rPr>
        <w:t xml:space="preserve"> "</w:t>
      </w:r>
      <w:hyperlink r:id="rId17" w:tgtFrame="_blank" w:history="1">
        <w:r w:rsidR="00343BF9" w:rsidRPr="00343BF9">
          <w:rPr>
            <w:rFonts w:ascii="Times New Roman" w:hAnsi="Times New Roman"/>
            <w:sz w:val="24"/>
            <w:szCs w:val="24"/>
            <w:lang w:val="lv-LV"/>
          </w:rPr>
          <w:t>Braukšanas maksas atvieglojumi pilsētas sabiedriskajā transportā</w:t>
        </w:r>
      </w:hyperlink>
      <w:r w:rsidRPr="00211B89">
        <w:rPr>
          <w:rFonts w:ascii="Times New Roman" w:eastAsia="Times New Roman" w:hAnsi="Times New Roman"/>
          <w:sz w:val="24"/>
          <w:szCs w:val="24"/>
          <w:lang w:val="lv-LV"/>
        </w:rPr>
        <w:t>”” un to paskaidrojuma raksts.</w:t>
      </w:r>
    </w:p>
    <w:p w:rsidR="007F75B1" w:rsidRPr="00211B89" w:rsidRDefault="007F75B1" w:rsidP="00037F6E">
      <w:pPr>
        <w:spacing w:after="0" w:line="240" w:lineRule="auto"/>
        <w:jc w:val="both"/>
        <w:rPr>
          <w:rFonts w:ascii="Times New Roman" w:eastAsia="Times New Roman" w:hAnsi="Times New Roman"/>
          <w:sz w:val="24"/>
          <w:szCs w:val="24"/>
          <w:lang w:val="lv-LV"/>
        </w:rPr>
      </w:pPr>
    </w:p>
    <w:p w:rsidR="00037F6E" w:rsidRDefault="00037F6E" w:rsidP="00037F6E">
      <w:pPr>
        <w:spacing w:after="0" w:line="240" w:lineRule="auto"/>
        <w:rPr>
          <w:rFonts w:ascii="Times New Roman" w:hAnsi="Times New Roman"/>
          <w:sz w:val="24"/>
          <w:szCs w:val="24"/>
          <w:lang w:val="lv-LV"/>
        </w:rPr>
      </w:pPr>
    </w:p>
    <w:p w:rsidR="007F75B1" w:rsidRPr="00211B89" w:rsidRDefault="00037F6E" w:rsidP="00037F6E">
      <w:pPr>
        <w:spacing w:after="0" w:line="240" w:lineRule="auto"/>
        <w:rPr>
          <w:rFonts w:ascii="Times New Roman" w:hAnsi="Times New Roman"/>
          <w:sz w:val="24"/>
          <w:szCs w:val="24"/>
          <w:lang w:val="lv-LV"/>
        </w:rPr>
      </w:pPr>
      <w:bookmarkStart w:id="0" w:name="_GoBack"/>
      <w:r>
        <w:rPr>
          <w:rFonts w:ascii="Times New Roman" w:hAnsi="Times New Roman"/>
          <w:sz w:val="24"/>
          <w:szCs w:val="24"/>
          <w:lang w:val="lv-LV"/>
        </w:rPr>
        <w:t>D</w:t>
      </w:r>
      <w:r w:rsidR="007F75B1" w:rsidRPr="00211B89">
        <w:rPr>
          <w:rFonts w:ascii="Times New Roman" w:hAnsi="Times New Roman"/>
          <w:sz w:val="24"/>
          <w:szCs w:val="24"/>
          <w:lang w:val="lv-LV"/>
        </w:rPr>
        <w:t>omes priekšsēdētājs      </w:t>
      </w:r>
      <w:r w:rsidR="004C7031" w:rsidRPr="004C7031">
        <w:rPr>
          <w:rFonts w:ascii="Times New Roman" w:hAnsi="Times New Roman"/>
          <w:i/>
          <w:sz w:val="24"/>
          <w:szCs w:val="24"/>
          <w:lang w:val="lv-LV"/>
        </w:rPr>
        <w:t>(personiskais paraksts)</w:t>
      </w:r>
      <w:r w:rsidR="007F75B1" w:rsidRPr="00211B89">
        <w:rPr>
          <w:rFonts w:ascii="Times New Roman" w:hAnsi="Times New Roman"/>
          <w:sz w:val="24"/>
          <w:szCs w:val="24"/>
          <w:lang w:val="lv-LV"/>
        </w:rPr>
        <w:t> </w:t>
      </w:r>
      <w:r w:rsidR="00C506F3">
        <w:rPr>
          <w:rFonts w:ascii="Times New Roman" w:hAnsi="Times New Roman"/>
          <w:sz w:val="24"/>
          <w:szCs w:val="24"/>
          <w:lang w:val="lv-LV"/>
        </w:rPr>
        <w:tab/>
      </w:r>
      <w:r w:rsidR="007F75B1" w:rsidRPr="00211B89">
        <w:rPr>
          <w:rFonts w:ascii="Times New Roman" w:hAnsi="Times New Roman"/>
          <w:sz w:val="24"/>
          <w:szCs w:val="24"/>
          <w:lang w:val="lv-LV"/>
        </w:rPr>
        <w:t>         </w:t>
      </w:r>
      <w:r>
        <w:rPr>
          <w:rFonts w:ascii="Times New Roman" w:hAnsi="Times New Roman"/>
          <w:sz w:val="24"/>
          <w:szCs w:val="24"/>
          <w:lang w:val="lv-LV"/>
        </w:rPr>
        <w:t xml:space="preserve">                                        </w:t>
      </w:r>
      <w:proofErr w:type="spellStart"/>
      <w:r w:rsidR="00CF3936">
        <w:rPr>
          <w:rFonts w:ascii="Times New Roman" w:hAnsi="Times New Roman"/>
          <w:sz w:val="24"/>
          <w:szCs w:val="24"/>
          <w:lang w:val="lv-LV"/>
        </w:rPr>
        <w:t>A.Elksniņš</w:t>
      </w:r>
      <w:proofErr w:type="spellEnd"/>
    </w:p>
    <w:bookmarkEnd w:id="0"/>
    <w:p w:rsidR="007F75B1" w:rsidRPr="00211B89" w:rsidRDefault="007F75B1" w:rsidP="00037F6E">
      <w:pPr>
        <w:spacing w:after="0" w:line="240" w:lineRule="auto"/>
        <w:ind w:left="360" w:right="355"/>
        <w:rPr>
          <w:rFonts w:ascii="Times New Roman" w:hAnsi="Times New Roman"/>
          <w:b/>
          <w:bCs/>
          <w:sz w:val="24"/>
          <w:szCs w:val="24"/>
          <w:lang w:val="lv-LV"/>
        </w:rPr>
      </w:pPr>
    </w:p>
    <w:sectPr w:rsidR="007F75B1" w:rsidRPr="00211B89" w:rsidSect="005D57A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704" w:rsidRDefault="00333704" w:rsidP="00333704">
      <w:pPr>
        <w:spacing w:after="0" w:line="240" w:lineRule="auto"/>
      </w:pPr>
      <w:r>
        <w:separator/>
      </w:r>
    </w:p>
  </w:endnote>
  <w:endnote w:type="continuationSeparator" w:id="0">
    <w:p w:rsidR="00333704" w:rsidRDefault="00333704" w:rsidP="0033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704" w:rsidRDefault="00333704" w:rsidP="00333704">
      <w:pPr>
        <w:spacing w:after="0" w:line="240" w:lineRule="auto"/>
      </w:pPr>
      <w:r>
        <w:separator/>
      </w:r>
    </w:p>
  </w:footnote>
  <w:footnote w:type="continuationSeparator" w:id="0">
    <w:p w:rsidR="00333704" w:rsidRDefault="00333704" w:rsidP="00333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12B1"/>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0036D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096383"/>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5B2CCF"/>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4504AA"/>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5B1"/>
    <w:rsid w:val="00002B5B"/>
    <w:rsid w:val="00037F6E"/>
    <w:rsid w:val="000477FB"/>
    <w:rsid w:val="00062655"/>
    <w:rsid w:val="000756EB"/>
    <w:rsid w:val="00075A82"/>
    <w:rsid w:val="000870FC"/>
    <w:rsid w:val="000D3D72"/>
    <w:rsid w:val="000E5D0A"/>
    <w:rsid w:val="000F4518"/>
    <w:rsid w:val="000F6057"/>
    <w:rsid w:val="0012765A"/>
    <w:rsid w:val="001917F4"/>
    <w:rsid w:val="001B020B"/>
    <w:rsid w:val="001B4D62"/>
    <w:rsid w:val="001D4BF4"/>
    <w:rsid w:val="001F3977"/>
    <w:rsid w:val="00211B89"/>
    <w:rsid w:val="002942FB"/>
    <w:rsid w:val="002E5F24"/>
    <w:rsid w:val="00307EB2"/>
    <w:rsid w:val="00311599"/>
    <w:rsid w:val="00321923"/>
    <w:rsid w:val="00333704"/>
    <w:rsid w:val="00334872"/>
    <w:rsid w:val="00343BF9"/>
    <w:rsid w:val="003C20A4"/>
    <w:rsid w:val="003E4655"/>
    <w:rsid w:val="004367BE"/>
    <w:rsid w:val="00441B42"/>
    <w:rsid w:val="004476F9"/>
    <w:rsid w:val="004547C1"/>
    <w:rsid w:val="004C605C"/>
    <w:rsid w:val="004C6BD8"/>
    <w:rsid w:val="004C7031"/>
    <w:rsid w:val="004D1B6E"/>
    <w:rsid w:val="004F07F3"/>
    <w:rsid w:val="005066B7"/>
    <w:rsid w:val="00507FD2"/>
    <w:rsid w:val="0056261F"/>
    <w:rsid w:val="00570C93"/>
    <w:rsid w:val="00575929"/>
    <w:rsid w:val="005A5262"/>
    <w:rsid w:val="005D57A7"/>
    <w:rsid w:val="00613CAF"/>
    <w:rsid w:val="00621B3C"/>
    <w:rsid w:val="00636BE8"/>
    <w:rsid w:val="006506AA"/>
    <w:rsid w:val="006A1C3D"/>
    <w:rsid w:val="006C0006"/>
    <w:rsid w:val="006E79E0"/>
    <w:rsid w:val="007D1471"/>
    <w:rsid w:val="007F0D88"/>
    <w:rsid w:val="007F75B1"/>
    <w:rsid w:val="00811544"/>
    <w:rsid w:val="008302EB"/>
    <w:rsid w:val="00860EEC"/>
    <w:rsid w:val="0087098D"/>
    <w:rsid w:val="008A3D47"/>
    <w:rsid w:val="008B0A55"/>
    <w:rsid w:val="00941BD8"/>
    <w:rsid w:val="00981A6C"/>
    <w:rsid w:val="009B261A"/>
    <w:rsid w:val="009B30D0"/>
    <w:rsid w:val="009C6272"/>
    <w:rsid w:val="009D1639"/>
    <w:rsid w:val="009D2AA8"/>
    <w:rsid w:val="009E212A"/>
    <w:rsid w:val="009E502E"/>
    <w:rsid w:val="00A52D8F"/>
    <w:rsid w:val="00A9132C"/>
    <w:rsid w:val="00A9197D"/>
    <w:rsid w:val="00A96C1E"/>
    <w:rsid w:val="00A977AC"/>
    <w:rsid w:val="00B13903"/>
    <w:rsid w:val="00B438DB"/>
    <w:rsid w:val="00B537BC"/>
    <w:rsid w:val="00B6079E"/>
    <w:rsid w:val="00B74B29"/>
    <w:rsid w:val="00B757D4"/>
    <w:rsid w:val="00B82EA9"/>
    <w:rsid w:val="00BB4B2F"/>
    <w:rsid w:val="00C10888"/>
    <w:rsid w:val="00C25256"/>
    <w:rsid w:val="00C3209A"/>
    <w:rsid w:val="00C346B2"/>
    <w:rsid w:val="00C423F0"/>
    <w:rsid w:val="00C506F3"/>
    <w:rsid w:val="00C84B4B"/>
    <w:rsid w:val="00CC2511"/>
    <w:rsid w:val="00CC5AEE"/>
    <w:rsid w:val="00CE7B22"/>
    <w:rsid w:val="00CF0AB7"/>
    <w:rsid w:val="00CF2610"/>
    <w:rsid w:val="00CF3936"/>
    <w:rsid w:val="00D276CD"/>
    <w:rsid w:val="00D33BAC"/>
    <w:rsid w:val="00D50CB7"/>
    <w:rsid w:val="00D51174"/>
    <w:rsid w:val="00D551CD"/>
    <w:rsid w:val="00D626AC"/>
    <w:rsid w:val="00D6426C"/>
    <w:rsid w:val="00D9237A"/>
    <w:rsid w:val="00DA6DA5"/>
    <w:rsid w:val="00DB321D"/>
    <w:rsid w:val="00DC4283"/>
    <w:rsid w:val="00DC7D09"/>
    <w:rsid w:val="00E227A6"/>
    <w:rsid w:val="00E25F77"/>
    <w:rsid w:val="00E2789A"/>
    <w:rsid w:val="00E705EC"/>
    <w:rsid w:val="00EC0EC0"/>
    <w:rsid w:val="00EC592F"/>
    <w:rsid w:val="00ED7F0B"/>
    <w:rsid w:val="00F50848"/>
    <w:rsid w:val="00F817C4"/>
    <w:rsid w:val="00FA78B5"/>
    <w:rsid w:val="00FD6E92"/>
    <w:rsid w:val="00FF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4D89"/>
  <w15:chartTrackingRefBased/>
  <w15:docId w15:val="{4F43DE59-CD94-4351-B164-18EE46AD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5B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F75B1"/>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5D57A7"/>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575929"/>
    <w:rPr>
      <w:color w:val="0000FF"/>
      <w:u w:val="single"/>
    </w:rPr>
  </w:style>
  <w:style w:type="paragraph" w:styleId="BalloonText">
    <w:name w:val="Balloon Text"/>
    <w:basedOn w:val="Normal"/>
    <w:link w:val="BalloonTextChar"/>
    <w:uiPriority w:val="99"/>
    <w:semiHidden/>
    <w:unhideWhenUsed/>
    <w:rsid w:val="006A1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C3D"/>
    <w:rPr>
      <w:rFonts w:ascii="Segoe UI" w:eastAsia="Calibri" w:hAnsi="Segoe UI" w:cs="Segoe UI"/>
      <w:sz w:val="18"/>
      <w:szCs w:val="18"/>
    </w:rPr>
  </w:style>
  <w:style w:type="paragraph" w:styleId="NoSpacing">
    <w:name w:val="No Spacing"/>
    <w:uiPriority w:val="1"/>
    <w:qFormat/>
    <w:rsid w:val="00A96C1E"/>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3337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70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33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90544">
      <w:bodyDiv w:val="1"/>
      <w:marLeft w:val="0"/>
      <w:marRight w:val="0"/>
      <w:marTop w:val="0"/>
      <w:marBottom w:val="0"/>
      <w:divBdr>
        <w:top w:val="none" w:sz="0" w:space="0" w:color="auto"/>
        <w:left w:val="none" w:sz="0" w:space="0" w:color="auto"/>
        <w:bottom w:val="none" w:sz="0" w:space="0" w:color="auto"/>
        <w:right w:val="none" w:sz="0" w:space="0" w:color="auto"/>
      </w:divBdr>
    </w:div>
    <w:div w:id="752358786">
      <w:bodyDiv w:val="1"/>
      <w:marLeft w:val="0"/>
      <w:marRight w:val="0"/>
      <w:marTop w:val="0"/>
      <w:marBottom w:val="0"/>
      <w:divBdr>
        <w:top w:val="none" w:sz="0" w:space="0" w:color="auto"/>
        <w:left w:val="none" w:sz="0" w:space="0" w:color="auto"/>
        <w:bottom w:val="none" w:sz="0" w:space="0" w:color="auto"/>
        <w:right w:val="none" w:sz="0" w:space="0" w:color="auto"/>
      </w:divBdr>
    </w:div>
    <w:div w:id="794493096">
      <w:bodyDiv w:val="1"/>
      <w:marLeft w:val="0"/>
      <w:marRight w:val="0"/>
      <w:marTop w:val="0"/>
      <w:marBottom w:val="0"/>
      <w:divBdr>
        <w:top w:val="none" w:sz="0" w:space="0" w:color="auto"/>
        <w:left w:val="none" w:sz="0" w:space="0" w:color="auto"/>
        <w:bottom w:val="none" w:sz="0" w:space="0" w:color="auto"/>
        <w:right w:val="none" w:sz="0" w:space="0" w:color="auto"/>
      </w:divBdr>
      <w:divsChild>
        <w:div w:id="40906390">
          <w:marLeft w:val="0"/>
          <w:marRight w:val="0"/>
          <w:marTop w:val="480"/>
          <w:marBottom w:val="240"/>
          <w:divBdr>
            <w:top w:val="none" w:sz="0" w:space="0" w:color="auto"/>
            <w:left w:val="none" w:sz="0" w:space="0" w:color="auto"/>
            <w:bottom w:val="none" w:sz="0" w:space="0" w:color="auto"/>
            <w:right w:val="none" w:sz="0" w:space="0" w:color="auto"/>
          </w:divBdr>
        </w:div>
        <w:div w:id="884606661">
          <w:marLeft w:val="0"/>
          <w:marRight w:val="0"/>
          <w:marTop w:val="0"/>
          <w:marBottom w:val="567"/>
          <w:divBdr>
            <w:top w:val="none" w:sz="0" w:space="0" w:color="auto"/>
            <w:left w:val="none" w:sz="0" w:space="0" w:color="auto"/>
            <w:bottom w:val="none" w:sz="0" w:space="0" w:color="auto"/>
            <w:right w:val="none" w:sz="0" w:space="0" w:color="auto"/>
          </w:divBdr>
        </w:div>
      </w:divsChild>
    </w:div>
    <w:div w:id="890337653">
      <w:bodyDiv w:val="1"/>
      <w:marLeft w:val="0"/>
      <w:marRight w:val="0"/>
      <w:marTop w:val="0"/>
      <w:marBottom w:val="0"/>
      <w:divBdr>
        <w:top w:val="none" w:sz="0" w:space="0" w:color="auto"/>
        <w:left w:val="none" w:sz="0" w:space="0" w:color="auto"/>
        <w:bottom w:val="none" w:sz="0" w:space="0" w:color="auto"/>
        <w:right w:val="none" w:sz="0" w:space="0" w:color="auto"/>
      </w:divBdr>
    </w:div>
    <w:div w:id="1316839354">
      <w:bodyDiv w:val="1"/>
      <w:marLeft w:val="0"/>
      <w:marRight w:val="0"/>
      <w:marTop w:val="0"/>
      <w:marBottom w:val="0"/>
      <w:divBdr>
        <w:top w:val="none" w:sz="0" w:space="0" w:color="auto"/>
        <w:left w:val="none" w:sz="0" w:space="0" w:color="auto"/>
        <w:bottom w:val="none" w:sz="0" w:space="0" w:color="auto"/>
        <w:right w:val="none" w:sz="0" w:space="0" w:color="auto"/>
      </w:divBdr>
      <w:divsChild>
        <w:div w:id="139273664">
          <w:marLeft w:val="0"/>
          <w:marRight w:val="0"/>
          <w:marTop w:val="0"/>
          <w:marBottom w:val="0"/>
          <w:divBdr>
            <w:top w:val="none" w:sz="0" w:space="0" w:color="auto"/>
            <w:left w:val="none" w:sz="0" w:space="0" w:color="auto"/>
            <w:bottom w:val="none" w:sz="0" w:space="0" w:color="auto"/>
            <w:right w:val="none" w:sz="0" w:space="0" w:color="auto"/>
          </w:divBdr>
          <w:divsChild>
            <w:div w:id="2067223111">
              <w:marLeft w:val="0"/>
              <w:marRight w:val="0"/>
              <w:marTop w:val="0"/>
              <w:marBottom w:val="0"/>
              <w:divBdr>
                <w:top w:val="none" w:sz="0" w:space="0" w:color="auto"/>
                <w:left w:val="none" w:sz="0" w:space="0" w:color="auto"/>
                <w:bottom w:val="none" w:sz="0" w:space="0" w:color="auto"/>
                <w:right w:val="none" w:sz="0" w:space="0" w:color="auto"/>
              </w:divBdr>
              <w:divsChild>
                <w:div w:id="1781491472">
                  <w:marLeft w:val="0"/>
                  <w:marRight w:val="0"/>
                  <w:marTop w:val="0"/>
                  <w:marBottom w:val="0"/>
                  <w:divBdr>
                    <w:top w:val="none" w:sz="0" w:space="0" w:color="auto"/>
                    <w:left w:val="none" w:sz="0" w:space="0" w:color="auto"/>
                    <w:bottom w:val="none" w:sz="0" w:space="0" w:color="auto"/>
                    <w:right w:val="none" w:sz="0" w:space="0" w:color="auto"/>
                  </w:divBdr>
                  <w:divsChild>
                    <w:div w:id="742530716">
                      <w:marLeft w:val="0"/>
                      <w:marRight w:val="0"/>
                      <w:marTop w:val="0"/>
                      <w:marBottom w:val="0"/>
                      <w:divBdr>
                        <w:top w:val="none" w:sz="0" w:space="0" w:color="auto"/>
                        <w:left w:val="none" w:sz="0" w:space="0" w:color="auto"/>
                        <w:bottom w:val="none" w:sz="0" w:space="0" w:color="auto"/>
                        <w:right w:val="none" w:sz="0" w:space="0" w:color="auto"/>
                      </w:divBdr>
                      <w:divsChild>
                        <w:div w:id="424347325">
                          <w:marLeft w:val="0"/>
                          <w:marRight w:val="0"/>
                          <w:marTop w:val="0"/>
                          <w:marBottom w:val="0"/>
                          <w:divBdr>
                            <w:top w:val="none" w:sz="0" w:space="0" w:color="auto"/>
                            <w:left w:val="none" w:sz="0" w:space="0" w:color="auto"/>
                            <w:bottom w:val="none" w:sz="0" w:space="0" w:color="auto"/>
                            <w:right w:val="none" w:sz="0" w:space="0" w:color="auto"/>
                          </w:divBdr>
                          <w:divsChild>
                            <w:div w:id="2077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7255-par-pasvaldib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7255-par-pasvaldibam" TargetMode="External"/><Relationship Id="rId17" Type="http://schemas.openxmlformats.org/officeDocument/2006/relationships/hyperlink" Target="https://likumi.lv/ta/id/196816-brauksanas-maksas-atvieglojumi-pilsetas-sabiedriskaja-transporta" TargetMode="External"/><Relationship Id="rId2" Type="http://schemas.openxmlformats.org/officeDocument/2006/relationships/numbering" Target="numbering.xml"/><Relationship Id="rId16" Type="http://schemas.openxmlformats.org/officeDocument/2006/relationships/hyperlink" Target="https://likumi.lv/ta/id/196816-brauksanas-maksas-atvieglojumi-pilsetas-sabiedriskaja-transpor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59858-sabiedriska-transporta-pakalpojumu-likums" TargetMode="External"/><Relationship Id="rId5" Type="http://schemas.openxmlformats.org/officeDocument/2006/relationships/webSettings" Target="webSettings.xml"/><Relationship Id="rId15" Type="http://schemas.openxmlformats.org/officeDocument/2006/relationships/hyperlink" Target="https://likumi.lv/ta/id/121592-noteikumi-par-socialajam-garantijam-barenim-un-bez-vecaku-gadibas-palikusajam-bernam-kurs-ir-arpusgimenes-aprupe-ka-ari-pec-arp..." TargetMode="External"/><Relationship Id="rId10" Type="http://schemas.openxmlformats.org/officeDocument/2006/relationships/hyperlink" Target="https://likumi.lv/ta/id/159858-sabiedriska-transporta-pakalpojumu-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196816-brauksanas-maksas-atvieglojumi-pilsetas-sabiedriskaja-transporta" TargetMode="External"/><Relationship Id="rId14" Type="http://schemas.openxmlformats.org/officeDocument/2006/relationships/hyperlink" Target="https://likumi.lv/ta/id/121592-noteikumi-par-socialajam-garantijam-barenim-un-bez-vecaku-gadibas-palikusajam-bernam-kurs-ir-arpusgimenes-aprupe-ka-ari-pec-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332D-B037-452E-8503-85FFC819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2315</Words>
  <Characters>1320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Vita Pavlovica</cp:lastModifiedBy>
  <cp:revision>12</cp:revision>
  <cp:lastPrinted>2021-10-22T08:11:00Z</cp:lastPrinted>
  <dcterms:created xsi:type="dcterms:W3CDTF">2021-10-21T07:08:00Z</dcterms:created>
  <dcterms:modified xsi:type="dcterms:W3CDTF">2021-10-25T11:29:00Z</dcterms:modified>
</cp:coreProperties>
</file>