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282" w:rsidRDefault="00480282" w:rsidP="007A1009">
      <w:pPr>
        <w:jc w:val="center"/>
        <w:outlineLvl w:val="3"/>
        <w:rPr>
          <w:b/>
          <w:lang w:val="lv-LV"/>
        </w:rPr>
      </w:pPr>
    </w:p>
    <w:p w:rsidR="00311150" w:rsidRPr="00480282" w:rsidRDefault="007A1009" w:rsidP="007A1009">
      <w:pPr>
        <w:jc w:val="center"/>
        <w:outlineLvl w:val="3"/>
        <w:rPr>
          <w:b/>
          <w:lang w:val="lv-LV"/>
        </w:rPr>
      </w:pPr>
      <w:r w:rsidRPr="00480282">
        <w:rPr>
          <w:b/>
          <w:lang w:val="lv-LV"/>
        </w:rPr>
        <w:t>Daugavpils domes</w:t>
      </w:r>
      <w:r w:rsidR="00291309" w:rsidRPr="00480282">
        <w:rPr>
          <w:b/>
          <w:lang w:val="lv-LV"/>
        </w:rPr>
        <w:t xml:space="preserve"> </w:t>
      </w:r>
      <w:r w:rsidR="00BA4432">
        <w:rPr>
          <w:b/>
          <w:lang w:val="lv-LV"/>
        </w:rPr>
        <w:t xml:space="preserve">2021.gada 12.augusta </w:t>
      </w:r>
      <w:r w:rsidRPr="00480282">
        <w:rPr>
          <w:b/>
          <w:lang w:val="lv-LV"/>
        </w:rPr>
        <w:t xml:space="preserve">saistošo noteikumu </w:t>
      </w:r>
      <w:r w:rsidR="00BD2AE4">
        <w:rPr>
          <w:b/>
          <w:lang w:val="lv-LV"/>
        </w:rPr>
        <w:t>Nr.40</w:t>
      </w:r>
      <w:r w:rsidRPr="00480282">
        <w:rPr>
          <w:b/>
          <w:lang w:val="lv-LV"/>
        </w:rPr>
        <w:t xml:space="preserve"> </w:t>
      </w:r>
    </w:p>
    <w:p w:rsidR="007A1009" w:rsidRPr="00480282" w:rsidRDefault="00311150" w:rsidP="007A1009">
      <w:pPr>
        <w:jc w:val="center"/>
        <w:outlineLvl w:val="3"/>
        <w:rPr>
          <w:b/>
          <w:bCs/>
          <w:lang w:val="lv-LV"/>
        </w:rPr>
      </w:pPr>
      <w:r w:rsidRPr="00480282">
        <w:rPr>
          <w:b/>
          <w:lang w:val="lv-LV"/>
        </w:rPr>
        <w:t xml:space="preserve"> </w:t>
      </w:r>
      <w:r w:rsidR="00B25240" w:rsidRPr="00480282">
        <w:rPr>
          <w:b/>
          <w:lang w:val="lv-LV"/>
        </w:rPr>
        <w:t>“</w:t>
      </w:r>
      <w:r w:rsidR="00EA33DE" w:rsidRPr="00A4327E">
        <w:rPr>
          <w:b/>
          <w:bCs/>
          <w:lang w:val="lv-LV"/>
        </w:rPr>
        <w:t>Grozījum</w:t>
      </w:r>
      <w:r w:rsidR="00035FA8">
        <w:rPr>
          <w:b/>
          <w:bCs/>
          <w:lang w:val="lv-LV"/>
        </w:rPr>
        <w:t>i</w:t>
      </w:r>
      <w:r w:rsidR="00EA33DE" w:rsidRPr="00A4327E">
        <w:rPr>
          <w:b/>
          <w:bCs/>
          <w:lang w:val="lv-LV"/>
        </w:rPr>
        <w:t xml:space="preserve"> Daugavpils domes 2013.gada 14.novembra saistošajos noteikumos Nr.55 “</w:t>
      </w:r>
      <w:r w:rsidR="00EA33DE" w:rsidRPr="00A4327E">
        <w:rPr>
          <w:b/>
          <w:bCs/>
          <w:shd w:val="clear" w:color="auto" w:fill="FFFFFF"/>
          <w:lang w:val="lv-LV"/>
        </w:rPr>
        <w:t>Daugavpils pilsētas pašvaldības saistošie noteikumi par nodevām</w:t>
      </w:r>
      <w:r w:rsidR="00EA33DE" w:rsidRPr="00A4327E">
        <w:rPr>
          <w:b/>
          <w:bCs/>
          <w:lang w:val="lv-LV"/>
        </w:rPr>
        <w:t>”</w:t>
      </w:r>
      <w:r w:rsidR="00B25240" w:rsidRPr="00480282">
        <w:rPr>
          <w:b/>
          <w:bCs/>
          <w:lang w:val="lv-LV"/>
        </w:rPr>
        <w:t>”</w:t>
      </w:r>
      <w:r w:rsidRPr="00480282">
        <w:rPr>
          <w:b/>
          <w:bCs/>
          <w:lang w:val="lv-LV"/>
        </w:rPr>
        <w:t xml:space="preserve"> </w:t>
      </w:r>
      <w:r w:rsidR="007A1009" w:rsidRPr="00480282">
        <w:rPr>
          <w:b/>
          <w:lang w:val="lv-LV"/>
        </w:rPr>
        <w:t>paskaidrojuma raksts</w:t>
      </w:r>
    </w:p>
    <w:p w:rsidR="007A1009" w:rsidRPr="00480282" w:rsidRDefault="007A1009" w:rsidP="007A1009">
      <w:pPr>
        <w:jc w:val="center"/>
        <w:outlineLvl w:val="3"/>
        <w:rPr>
          <w:b/>
          <w:bCs/>
          <w:lang w:val="lv-LV" w:eastAsia="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48"/>
        <w:gridCol w:w="5705"/>
      </w:tblGrid>
      <w:tr w:rsidR="007A1009" w:rsidRPr="00480282" w:rsidTr="00BA4432">
        <w:trPr>
          <w:cantSplit/>
        </w:trPr>
        <w:tc>
          <w:tcPr>
            <w:tcW w:w="3277" w:type="dxa"/>
            <w:tcBorders>
              <w:top w:val="single" w:sz="4" w:space="0" w:color="auto"/>
              <w:left w:val="single" w:sz="4" w:space="0" w:color="auto"/>
              <w:bottom w:val="single" w:sz="4" w:space="0" w:color="auto"/>
              <w:right w:val="single" w:sz="4" w:space="0" w:color="auto"/>
            </w:tcBorders>
          </w:tcPr>
          <w:p w:rsidR="007A1009" w:rsidRPr="00480282" w:rsidRDefault="007A1009" w:rsidP="00BF3844">
            <w:pPr>
              <w:pStyle w:val="naiskr"/>
              <w:spacing w:before="120" w:after="120"/>
              <w:jc w:val="center"/>
              <w:rPr>
                <w:b/>
              </w:rPr>
            </w:pPr>
            <w:r w:rsidRPr="00480282">
              <w:rPr>
                <w:b/>
              </w:rPr>
              <w:t>Paskaidrojuma raksta sadaļas</w:t>
            </w:r>
          </w:p>
        </w:tc>
        <w:tc>
          <w:tcPr>
            <w:tcW w:w="5795" w:type="dxa"/>
            <w:tcBorders>
              <w:top w:val="single" w:sz="4" w:space="0" w:color="auto"/>
              <w:left w:val="single" w:sz="4" w:space="0" w:color="auto"/>
              <w:bottom w:val="single" w:sz="4" w:space="0" w:color="auto"/>
              <w:right w:val="single" w:sz="4" w:space="0" w:color="auto"/>
            </w:tcBorders>
            <w:vAlign w:val="center"/>
          </w:tcPr>
          <w:p w:rsidR="007A1009" w:rsidRPr="00480282" w:rsidRDefault="007A1009" w:rsidP="00BF3844">
            <w:pPr>
              <w:pStyle w:val="naisnod"/>
              <w:spacing w:before="0" w:after="0"/>
              <w:rPr>
                <w:lang w:eastAsia="en-US"/>
              </w:rPr>
            </w:pPr>
            <w:r w:rsidRPr="00480282">
              <w:rPr>
                <w:lang w:eastAsia="en-US"/>
              </w:rPr>
              <w:t>Norādāmā informācija</w:t>
            </w:r>
          </w:p>
        </w:tc>
      </w:tr>
      <w:tr w:rsidR="003B3BF4" w:rsidRPr="0038680E" w:rsidTr="00BA4432">
        <w:trPr>
          <w:cantSplit/>
        </w:trPr>
        <w:tc>
          <w:tcPr>
            <w:tcW w:w="3277" w:type="dxa"/>
            <w:tcBorders>
              <w:top w:val="single" w:sz="4" w:space="0" w:color="auto"/>
              <w:left w:val="single" w:sz="4" w:space="0" w:color="auto"/>
              <w:bottom w:val="single" w:sz="4" w:space="0" w:color="auto"/>
              <w:right w:val="single" w:sz="4" w:space="0" w:color="auto"/>
            </w:tcBorders>
          </w:tcPr>
          <w:p w:rsidR="003B3BF4" w:rsidRPr="00480282" w:rsidRDefault="003B3BF4" w:rsidP="00BF3844">
            <w:pPr>
              <w:pStyle w:val="naiskr"/>
              <w:spacing w:before="120" w:after="120"/>
              <w:rPr>
                <w:bCs/>
              </w:rPr>
            </w:pPr>
            <w:r w:rsidRPr="00480282">
              <w:rPr>
                <w:bCs/>
              </w:rPr>
              <w:t>1. Projekta nepieciešamības pamatojums</w:t>
            </w:r>
          </w:p>
        </w:tc>
        <w:tc>
          <w:tcPr>
            <w:tcW w:w="5795" w:type="dxa"/>
            <w:tcBorders>
              <w:top w:val="single" w:sz="4" w:space="0" w:color="auto"/>
              <w:left w:val="single" w:sz="4" w:space="0" w:color="auto"/>
              <w:bottom w:val="single" w:sz="4" w:space="0" w:color="auto"/>
              <w:right w:val="single" w:sz="4" w:space="0" w:color="auto"/>
            </w:tcBorders>
            <w:vAlign w:val="center"/>
          </w:tcPr>
          <w:p w:rsidR="0022068D" w:rsidRPr="00EA33DE" w:rsidRDefault="0022068D" w:rsidP="0022068D">
            <w:pPr>
              <w:ind w:firstLine="364"/>
              <w:jc w:val="both"/>
              <w:rPr>
                <w:lang w:val="lv-LV"/>
              </w:rPr>
            </w:pPr>
            <w:r>
              <w:rPr>
                <w:lang w:val="lv-LV"/>
              </w:rPr>
              <w:t>Saistošo noteikumu tekstu ir nepieciešamas precizēt, jo dome ir pašvaldības kā atvasinātas publiskas personas orgāns, ko veido vēlēti deputāti, un vārds “dome” lietojams vienīgi tā apzīmēšanai, kā arī pārskatot nodevas par pašvaldības izstrādāto oficiālo dokumentu un to atvasinājumu saņemšanu, secināts, ka ir precizējams saistošo noteikumu 2.2.punkts</w:t>
            </w:r>
            <w:r w:rsidR="00450C7D" w:rsidRPr="00F4414F">
              <w:rPr>
                <w:lang w:val="lv-LV"/>
              </w:rPr>
              <w:t>.</w:t>
            </w:r>
          </w:p>
        </w:tc>
      </w:tr>
      <w:tr w:rsidR="00F104C0" w:rsidRPr="0038680E" w:rsidTr="00BA4432">
        <w:trPr>
          <w:cantSplit/>
          <w:trHeight w:val="1030"/>
        </w:trPr>
        <w:tc>
          <w:tcPr>
            <w:tcW w:w="3277" w:type="dxa"/>
            <w:tcBorders>
              <w:top w:val="single" w:sz="4" w:space="0" w:color="auto"/>
              <w:left w:val="single" w:sz="4" w:space="0" w:color="auto"/>
              <w:bottom w:val="single" w:sz="4" w:space="0" w:color="auto"/>
              <w:right w:val="single" w:sz="4" w:space="0" w:color="auto"/>
            </w:tcBorders>
          </w:tcPr>
          <w:p w:rsidR="00F104C0" w:rsidRPr="00480282" w:rsidRDefault="00F104C0" w:rsidP="00F104C0">
            <w:pPr>
              <w:pStyle w:val="naiskr"/>
              <w:spacing w:before="120" w:after="120"/>
              <w:rPr>
                <w:bCs/>
              </w:rPr>
            </w:pPr>
            <w:r w:rsidRPr="00480282">
              <w:t xml:space="preserve"> </w:t>
            </w:r>
            <w:r w:rsidRPr="00480282">
              <w:rPr>
                <w:bCs/>
              </w:rPr>
              <w:t>2. Īss projekta satura izklāsts</w:t>
            </w:r>
          </w:p>
        </w:tc>
        <w:tc>
          <w:tcPr>
            <w:tcW w:w="5795" w:type="dxa"/>
            <w:tcBorders>
              <w:top w:val="single" w:sz="4" w:space="0" w:color="auto"/>
              <w:left w:val="single" w:sz="4" w:space="0" w:color="auto"/>
              <w:bottom w:val="single" w:sz="4" w:space="0" w:color="auto"/>
              <w:right w:val="single" w:sz="4" w:space="0" w:color="auto"/>
            </w:tcBorders>
            <w:vAlign w:val="center"/>
          </w:tcPr>
          <w:p w:rsidR="00F104C0" w:rsidRPr="00450C7D" w:rsidRDefault="00450C7D" w:rsidP="00B806E1">
            <w:pPr>
              <w:ind w:firstLine="365"/>
              <w:jc w:val="both"/>
              <w:rPr>
                <w:bCs/>
                <w:lang w:val="lv-LV"/>
              </w:rPr>
            </w:pPr>
            <w:r w:rsidRPr="00450C7D">
              <w:rPr>
                <w:bCs/>
                <w:lang w:val="lv-LV"/>
              </w:rPr>
              <w:t xml:space="preserve">Ar grozījumiem </w:t>
            </w:r>
            <w:r>
              <w:rPr>
                <w:bCs/>
                <w:lang w:val="lv-LV"/>
              </w:rPr>
              <w:t xml:space="preserve">tiek precizēts </w:t>
            </w:r>
            <w:r w:rsidRPr="00450C7D">
              <w:rPr>
                <w:bCs/>
                <w:lang w:val="lv-LV"/>
              </w:rPr>
              <w:t>saistošo noteikumu</w:t>
            </w:r>
            <w:r>
              <w:rPr>
                <w:bCs/>
                <w:lang w:val="lv-LV"/>
              </w:rPr>
              <w:t xml:space="preserve"> teksts,</w:t>
            </w:r>
            <w:r w:rsidRPr="00450C7D">
              <w:rPr>
                <w:bCs/>
                <w:lang w:val="lv-LV"/>
              </w:rPr>
              <w:t xml:space="preserve"> </w:t>
            </w:r>
            <w:r>
              <w:rPr>
                <w:bCs/>
                <w:lang w:val="lv-LV"/>
              </w:rPr>
              <w:t>kā arī</w:t>
            </w:r>
            <w:r w:rsidRPr="00450C7D">
              <w:rPr>
                <w:bCs/>
                <w:lang w:val="lv-LV"/>
              </w:rPr>
              <w:t xml:space="preserve"> precizēts pašvaldības struktūrvienības nosaukums</w:t>
            </w:r>
            <w:r>
              <w:rPr>
                <w:bCs/>
                <w:lang w:val="lv-LV"/>
              </w:rPr>
              <w:t>.</w:t>
            </w:r>
          </w:p>
        </w:tc>
      </w:tr>
      <w:tr w:rsidR="007A1009" w:rsidRPr="0038680E" w:rsidTr="00BA4432">
        <w:trPr>
          <w:cantSplit/>
          <w:trHeight w:val="786"/>
        </w:trPr>
        <w:tc>
          <w:tcPr>
            <w:tcW w:w="3277" w:type="dxa"/>
            <w:tcBorders>
              <w:top w:val="single" w:sz="4" w:space="0" w:color="auto"/>
              <w:left w:val="single" w:sz="4" w:space="0" w:color="auto"/>
              <w:bottom w:val="single" w:sz="4" w:space="0" w:color="auto"/>
              <w:right w:val="single" w:sz="4" w:space="0" w:color="auto"/>
            </w:tcBorders>
          </w:tcPr>
          <w:p w:rsidR="007A1009" w:rsidRDefault="007A1009" w:rsidP="00B1449D">
            <w:pPr>
              <w:pStyle w:val="naisf"/>
              <w:spacing w:before="0" w:beforeAutospacing="0" w:after="0" w:afterAutospacing="0"/>
              <w:jc w:val="left"/>
              <w:rPr>
                <w:rFonts w:eastAsia="Times New Roman"/>
                <w:bCs/>
                <w:lang w:val="lv-LV"/>
              </w:rPr>
            </w:pPr>
            <w:r w:rsidRPr="00480282">
              <w:rPr>
                <w:rFonts w:eastAsia="Times New Roman"/>
                <w:bCs/>
                <w:lang w:val="lv-LV"/>
              </w:rPr>
              <w:t>3. Informācija par plānoto projekta ietekmi uz pašvaldības budžetu</w:t>
            </w:r>
          </w:p>
          <w:p w:rsidR="003F3712" w:rsidRPr="00480282" w:rsidRDefault="003F3712" w:rsidP="00B1449D">
            <w:pPr>
              <w:pStyle w:val="naisf"/>
              <w:spacing w:before="0" w:beforeAutospacing="0" w:after="0" w:afterAutospacing="0"/>
              <w:jc w:val="left"/>
              <w:rPr>
                <w:rFonts w:eastAsia="Times New Roman"/>
                <w:bCs/>
                <w:lang w:val="lv-LV"/>
              </w:rPr>
            </w:pPr>
          </w:p>
        </w:tc>
        <w:tc>
          <w:tcPr>
            <w:tcW w:w="5795" w:type="dxa"/>
            <w:tcBorders>
              <w:top w:val="single" w:sz="4" w:space="0" w:color="auto"/>
              <w:left w:val="single" w:sz="4" w:space="0" w:color="auto"/>
              <w:bottom w:val="single" w:sz="4" w:space="0" w:color="auto"/>
              <w:right w:val="single" w:sz="4" w:space="0" w:color="auto"/>
            </w:tcBorders>
            <w:vAlign w:val="center"/>
          </w:tcPr>
          <w:p w:rsidR="007A1009" w:rsidRPr="00EA33DE" w:rsidRDefault="00EA33DE" w:rsidP="00B1449D">
            <w:pPr>
              <w:pStyle w:val="naisnod"/>
              <w:spacing w:before="0" w:after="0"/>
              <w:jc w:val="both"/>
              <w:rPr>
                <w:b w:val="0"/>
                <w:bCs w:val="0"/>
                <w:lang w:eastAsia="en-US"/>
              </w:rPr>
            </w:pPr>
            <w:r w:rsidRPr="00EA33DE">
              <w:rPr>
                <w:b w:val="0"/>
              </w:rPr>
              <w:t>Atbilstoši likuma „Par pašvaldībām” 43.</w:t>
            </w:r>
            <w:r w:rsidRPr="00EA33DE">
              <w:rPr>
                <w:b w:val="0"/>
                <w:vertAlign w:val="superscript"/>
              </w:rPr>
              <w:t>1</w:t>
            </w:r>
            <w:r w:rsidRPr="00EA33DE">
              <w:rPr>
                <w:b w:val="0"/>
              </w:rPr>
              <w:t xml:space="preserve"> panta otrajai daļai, informācija par plānoto projekta ietekmi uz pašvaldības budžetu netiek iekļauta.</w:t>
            </w:r>
          </w:p>
        </w:tc>
      </w:tr>
      <w:tr w:rsidR="007A1009" w:rsidRPr="00480282" w:rsidTr="00BA4432">
        <w:trPr>
          <w:cantSplit/>
          <w:trHeight w:val="1009"/>
        </w:trPr>
        <w:tc>
          <w:tcPr>
            <w:tcW w:w="3277" w:type="dxa"/>
            <w:tcBorders>
              <w:top w:val="single" w:sz="4" w:space="0" w:color="auto"/>
              <w:left w:val="single" w:sz="4" w:space="0" w:color="auto"/>
              <w:bottom w:val="single" w:sz="4" w:space="0" w:color="auto"/>
              <w:right w:val="single" w:sz="4" w:space="0" w:color="auto"/>
            </w:tcBorders>
          </w:tcPr>
          <w:p w:rsidR="007A1009" w:rsidRDefault="007A1009" w:rsidP="00B1449D">
            <w:pPr>
              <w:rPr>
                <w:bCs/>
                <w:lang w:val="lv-LV"/>
              </w:rPr>
            </w:pPr>
            <w:r w:rsidRPr="00480282">
              <w:rPr>
                <w:bCs/>
                <w:lang w:val="lv-LV"/>
              </w:rPr>
              <w:t>4. Informācija par plānoto projekta ietekmi uz uzņēmējdarbības vidi pašvaldības teritorijā</w:t>
            </w:r>
          </w:p>
          <w:p w:rsidR="003F3712" w:rsidRPr="00480282" w:rsidRDefault="003F3712" w:rsidP="00B1449D">
            <w:pPr>
              <w:rPr>
                <w:bCs/>
                <w:lang w:val="lv-LV"/>
              </w:rPr>
            </w:pPr>
          </w:p>
        </w:tc>
        <w:tc>
          <w:tcPr>
            <w:tcW w:w="5795" w:type="dxa"/>
            <w:tcBorders>
              <w:top w:val="single" w:sz="4" w:space="0" w:color="auto"/>
              <w:left w:val="single" w:sz="4" w:space="0" w:color="auto"/>
              <w:bottom w:val="single" w:sz="4" w:space="0" w:color="auto"/>
              <w:right w:val="single" w:sz="4" w:space="0" w:color="auto"/>
            </w:tcBorders>
            <w:vAlign w:val="center"/>
          </w:tcPr>
          <w:p w:rsidR="007A1009" w:rsidRPr="00EA33DE" w:rsidRDefault="00450C7D" w:rsidP="00B1449D">
            <w:pPr>
              <w:pStyle w:val="naisnod"/>
              <w:spacing w:before="0" w:after="0"/>
              <w:jc w:val="both"/>
              <w:rPr>
                <w:b w:val="0"/>
                <w:bCs w:val="0"/>
                <w:lang w:eastAsia="en-US"/>
              </w:rPr>
            </w:pPr>
            <w:r>
              <w:rPr>
                <w:b w:val="0"/>
                <w:bCs w:val="0"/>
              </w:rPr>
              <w:t>Nav attiecināms.</w:t>
            </w:r>
          </w:p>
        </w:tc>
      </w:tr>
      <w:tr w:rsidR="007A1009" w:rsidRPr="00480282" w:rsidTr="00BA4432">
        <w:trPr>
          <w:cantSplit/>
          <w:trHeight w:val="704"/>
        </w:trPr>
        <w:tc>
          <w:tcPr>
            <w:tcW w:w="3277" w:type="dxa"/>
            <w:tcBorders>
              <w:top w:val="single" w:sz="4" w:space="0" w:color="auto"/>
              <w:left w:val="single" w:sz="4" w:space="0" w:color="auto"/>
              <w:bottom w:val="single" w:sz="4" w:space="0" w:color="auto"/>
              <w:right w:val="single" w:sz="4" w:space="0" w:color="auto"/>
            </w:tcBorders>
          </w:tcPr>
          <w:p w:rsidR="007A1009" w:rsidRPr="00480282" w:rsidRDefault="007A1009" w:rsidP="00B1449D">
            <w:pPr>
              <w:rPr>
                <w:bCs/>
                <w:lang w:val="lv-LV"/>
              </w:rPr>
            </w:pPr>
            <w:r w:rsidRPr="00480282">
              <w:rPr>
                <w:bCs/>
                <w:lang w:val="lv-LV"/>
              </w:rPr>
              <w:t>5. Informācija par administratīvajām procedūrām</w:t>
            </w:r>
          </w:p>
        </w:tc>
        <w:tc>
          <w:tcPr>
            <w:tcW w:w="5795" w:type="dxa"/>
            <w:tcBorders>
              <w:top w:val="single" w:sz="4" w:space="0" w:color="auto"/>
              <w:left w:val="single" w:sz="4" w:space="0" w:color="auto"/>
              <w:bottom w:val="single" w:sz="4" w:space="0" w:color="auto"/>
              <w:right w:val="single" w:sz="4" w:space="0" w:color="auto"/>
            </w:tcBorders>
            <w:vAlign w:val="center"/>
          </w:tcPr>
          <w:p w:rsidR="007A1009" w:rsidRPr="00EA33DE" w:rsidRDefault="00143022" w:rsidP="006F05C2">
            <w:pPr>
              <w:pStyle w:val="naisnod"/>
              <w:spacing w:before="0" w:after="0"/>
              <w:jc w:val="both"/>
              <w:rPr>
                <w:b w:val="0"/>
                <w:bCs w:val="0"/>
                <w:lang w:eastAsia="en-US"/>
              </w:rPr>
            </w:pPr>
            <w:r w:rsidRPr="00EA33DE">
              <w:rPr>
                <w:b w:val="0"/>
                <w:bCs w:val="0"/>
              </w:rPr>
              <w:t>Administratīvās procedūras netiek mainītas</w:t>
            </w:r>
            <w:r w:rsidR="007C208B" w:rsidRPr="00EA33DE">
              <w:rPr>
                <w:b w:val="0"/>
                <w:bCs w:val="0"/>
              </w:rPr>
              <w:t xml:space="preserve">. </w:t>
            </w:r>
          </w:p>
        </w:tc>
      </w:tr>
      <w:tr w:rsidR="007A1009" w:rsidRPr="00480282" w:rsidTr="00BA4432">
        <w:trPr>
          <w:cantSplit/>
          <w:trHeight w:val="672"/>
        </w:trPr>
        <w:tc>
          <w:tcPr>
            <w:tcW w:w="3277" w:type="dxa"/>
            <w:tcBorders>
              <w:top w:val="single" w:sz="4" w:space="0" w:color="auto"/>
              <w:left w:val="single" w:sz="4" w:space="0" w:color="auto"/>
              <w:bottom w:val="single" w:sz="4" w:space="0" w:color="auto"/>
              <w:right w:val="single" w:sz="4" w:space="0" w:color="auto"/>
            </w:tcBorders>
          </w:tcPr>
          <w:p w:rsidR="007A1009" w:rsidRDefault="007A1009" w:rsidP="00867F5E">
            <w:pPr>
              <w:rPr>
                <w:bCs/>
                <w:lang w:val="lv-LV"/>
              </w:rPr>
            </w:pPr>
            <w:r w:rsidRPr="00480282">
              <w:rPr>
                <w:bCs/>
                <w:lang w:val="lv-LV"/>
              </w:rPr>
              <w:t>6. Informācija par konsultācijām ar privātpersonām</w:t>
            </w:r>
          </w:p>
          <w:p w:rsidR="003F3712" w:rsidRPr="00480282" w:rsidRDefault="003F3712" w:rsidP="00867F5E">
            <w:pPr>
              <w:rPr>
                <w:bCs/>
                <w:lang w:val="lv-LV"/>
              </w:rPr>
            </w:pPr>
          </w:p>
        </w:tc>
        <w:tc>
          <w:tcPr>
            <w:tcW w:w="5795" w:type="dxa"/>
            <w:tcBorders>
              <w:top w:val="single" w:sz="4" w:space="0" w:color="auto"/>
              <w:left w:val="single" w:sz="4" w:space="0" w:color="auto"/>
              <w:bottom w:val="single" w:sz="4" w:space="0" w:color="auto"/>
              <w:right w:val="single" w:sz="4" w:space="0" w:color="auto"/>
            </w:tcBorders>
            <w:vAlign w:val="center"/>
          </w:tcPr>
          <w:p w:rsidR="007A1009" w:rsidRPr="00EA33DE" w:rsidRDefault="00450C7D" w:rsidP="00867F5E">
            <w:pPr>
              <w:pStyle w:val="naisnod"/>
              <w:spacing w:before="0" w:after="0"/>
              <w:jc w:val="both"/>
              <w:rPr>
                <w:b w:val="0"/>
                <w:bCs w:val="0"/>
                <w:lang w:eastAsia="en-US"/>
              </w:rPr>
            </w:pPr>
            <w:r>
              <w:rPr>
                <w:b w:val="0"/>
                <w:bCs w:val="0"/>
              </w:rPr>
              <w:t>Nav attiecināms.</w:t>
            </w:r>
          </w:p>
        </w:tc>
      </w:tr>
    </w:tbl>
    <w:p w:rsidR="00BA4432" w:rsidRDefault="00BA4432" w:rsidP="00BA4432">
      <w:pPr>
        <w:jc w:val="both"/>
        <w:rPr>
          <w:lang w:val="lv-LV" w:eastAsia="lv-LV"/>
        </w:rPr>
      </w:pPr>
    </w:p>
    <w:p w:rsidR="00BA4432" w:rsidRDefault="00BA4432" w:rsidP="00BA4432">
      <w:pPr>
        <w:jc w:val="both"/>
        <w:rPr>
          <w:lang w:val="lv-LV" w:eastAsia="lv-LV"/>
        </w:rPr>
      </w:pPr>
    </w:p>
    <w:p w:rsidR="0038680E" w:rsidRPr="0038680E" w:rsidRDefault="00A80113" w:rsidP="0038680E">
      <w:pPr>
        <w:jc w:val="both"/>
        <w:rPr>
          <w:color w:val="000000"/>
          <w:lang w:val="lv-LV" w:eastAsia="ru-RU"/>
        </w:rPr>
      </w:pPr>
      <w:r>
        <w:rPr>
          <w:lang w:val="lv-LV" w:eastAsia="lv-LV"/>
        </w:rPr>
        <w:t xml:space="preserve">  </w:t>
      </w:r>
      <w:r w:rsidR="0038680E" w:rsidRPr="0038680E">
        <w:rPr>
          <w:lang w:val="lv-LV" w:eastAsia="ru-RU"/>
        </w:rPr>
        <w:t xml:space="preserve">Domes priekšsēdētājs                  </w:t>
      </w:r>
      <w:r w:rsidR="0038680E" w:rsidRPr="0038680E">
        <w:rPr>
          <w:i/>
          <w:lang w:val="en-US" w:eastAsia="ru-RU"/>
        </w:rPr>
        <w:t xml:space="preserve">( </w:t>
      </w:r>
      <w:proofErr w:type="spellStart"/>
      <w:r w:rsidR="0038680E" w:rsidRPr="0038680E">
        <w:rPr>
          <w:i/>
          <w:lang w:val="en-US" w:eastAsia="ru-RU"/>
        </w:rPr>
        <w:t>personiskais</w:t>
      </w:r>
      <w:proofErr w:type="spellEnd"/>
      <w:r w:rsidR="0038680E" w:rsidRPr="0038680E">
        <w:rPr>
          <w:i/>
          <w:lang w:val="en-US" w:eastAsia="ru-RU"/>
        </w:rPr>
        <w:t xml:space="preserve"> </w:t>
      </w:r>
      <w:proofErr w:type="spellStart"/>
      <w:r w:rsidR="0038680E" w:rsidRPr="0038680E">
        <w:rPr>
          <w:i/>
          <w:lang w:val="en-US" w:eastAsia="ru-RU"/>
        </w:rPr>
        <w:t>paraksts</w:t>
      </w:r>
      <w:proofErr w:type="spellEnd"/>
      <w:r w:rsidR="0038680E" w:rsidRPr="0038680E">
        <w:rPr>
          <w:i/>
          <w:lang w:val="en-US" w:eastAsia="ru-RU"/>
        </w:rPr>
        <w:t>)</w:t>
      </w:r>
      <w:r w:rsidR="0038680E" w:rsidRPr="0038680E">
        <w:rPr>
          <w:lang w:val="lv-LV" w:eastAsia="ru-RU"/>
        </w:rPr>
        <w:t xml:space="preserve">               </w:t>
      </w:r>
      <w:r w:rsidR="0038680E" w:rsidRPr="0038680E">
        <w:rPr>
          <w:color w:val="000000"/>
          <w:lang w:val="lv-LV" w:eastAsia="ru-RU"/>
        </w:rPr>
        <w:tab/>
      </w:r>
      <w:r w:rsidR="0038680E" w:rsidRPr="0038680E">
        <w:rPr>
          <w:color w:val="000000"/>
          <w:lang w:val="lv-LV" w:eastAsia="ru-RU"/>
        </w:rPr>
        <w:tab/>
        <w:t xml:space="preserve">      </w:t>
      </w:r>
      <w:proofErr w:type="spellStart"/>
      <w:r w:rsidR="0038680E" w:rsidRPr="0038680E">
        <w:rPr>
          <w:color w:val="000000"/>
          <w:lang w:val="lv-LV" w:eastAsia="ru-RU"/>
        </w:rPr>
        <w:t>A.Elksniņš</w:t>
      </w:r>
      <w:proofErr w:type="spellEnd"/>
    </w:p>
    <w:p w:rsidR="00452CE0" w:rsidRPr="00452CE0" w:rsidRDefault="00452CE0" w:rsidP="0038680E">
      <w:pPr>
        <w:jc w:val="both"/>
        <w:rPr>
          <w:rFonts w:eastAsia="Calibri"/>
          <w:sz w:val="22"/>
          <w:szCs w:val="22"/>
          <w:lang w:val="lv-LV" w:eastAsia="zh-CN"/>
        </w:rPr>
      </w:pPr>
      <w:bookmarkStart w:id="0" w:name="_GoBack"/>
      <w:bookmarkEnd w:id="0"/>
    </w:p>
    <w:p w:rsidR="00452CE0" w:rsidRPr="00480282" w:rsidRDefault="00452CE0">
      <w:pPr>
        <w:rPr>
          <w:lang w:val="lv-LV"/>
        </w:rPr>
      </w:pPr>
    </w:p>
    <w:sectPr w:rsidR="00452CE0" w:rsidRPr="00480282" w:rsidSect="00BA443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E49"/>
    <w:multiLevelType w:val="hybridMultilevel"/>
    <w:tmpl w:val="35C2CE8A"/>
    <w:lvl w:ilvl="0" w:tplc="4348AEFA">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AC1815"/>
    <w:multiLevelType w:val="hybridMultilevel"/>
    <w:tmpl w:val="393E7ED0"/>
    <w:lvl w:ilvl="0" w:tplc="D374A284">
      <w:start w:val="2"/>
      <w:numFmt w:val="bullet"/>
      <w:lvlText w:val="-"/>
      <w:lvlJc w:val="left"/>
      <w:pPr>
        <w:ind w:left="725" w:hanging="360"/>
      </w:pPr>
      <w:rPr>
        <w:rFonts w:ascii="Times New Roman" w:eastAsia="Times New Roman" w:hAnsi="Times New Roman" w:cs="Times New Roman" w:hint="default"/>
      </w:rPr>
    </w:lvl>
    <w:lvl w:ilvl="1" w:tplc="04260003" w:tentative="1">
      <w:start w:val="1"/>
      <w:numFmt w:val="bullet"/>
      <w:lvlText w:val="o"/>
      <w:lvlJc w:val="left"/>
      <w:pPr>
        <w:ind w:left="1445" w:hanging="360"/>
      </w:pPr>
      <w:rPr>
        <w:rFonts w:ascii="Courier New" w:hAnsi="Courier New" w:cs="Courier New" w:hint="default"/>
      </w:rPr>
    </w:lvl>
    <w:lvl w:ilvl="2" w:tplc="04260005" w:tentative="1">
      <w:start w:val="1"/>
      <w:numFmt w:val="bullet"/>
      <w:lvlText w:val=""/>
      <w:lvlJc w:val="left"/>
      <w:pPr>
        <w:ind w:left="2165" w:hanging="360"/>
      </w:pPr>
      <w:rPr>
        <w:rFonts w:ascii="Wingdings" w:hAnsi="Wingdings" w:hint="default"/>
      </w:rPr>
    </w:lvl>
    <w:lvl w:ilvl="3" w:tplc="04260001" w:tentative="1">
      <w:start w:val="1"/>
      <w:numFmt w:val="bullet"/>
      <w:lvlText w:val=""/>
      <w:lvlJc w:val="left"/>
      <w:pPr>
        <w:ind w:left="2885" w:hanging="360"/>
      </w:pPr>
      <w:rPr>
        <w:rFonts w:ascii="Symbol" w:hAnsi="Symbol" w:hint="default"/>
      </w:rPr>
    </w:lvl>
    <w:lvl w:ilvl="4" w:tplc="04260003" w:tentative="1">
      <w:start w:val="1"/>
      <w:numFmt w:val="bullet"/>
      <w:lvlText w:val="o"/>
      <w:lvlJc w:val="left"/>
      <w:pPr>
        <w:ind w:left="3605" w:hanging="360"/>
      </w:pPr>
      <w:rPr>
        <w:rFonts w:ascii="Courier New" w:hAnsi="Courier New" w:cs="Courier New" w:hint="default"/>
      </w:rPr>
    </w:lvl>
    <w:lvl w:ilvl="5" w:tplc="04260005" w:tentative="1">
      <w:start w:val="1"/>
      <w:numFmt w:val="bullet"/>
      <w:lvlText w:val=""/>
      <w:lvlJc w:val="left"/>
      <w:pPr>
        <w:ind w:left="4325" w:hanging="360"/>
      </w:pPr>
      <w:rPr>
        <w:rFonts w:ascii="Wingdings" w:hAnsi="Wingdings" w:hint="default"/>
      </w:rPr>
    </w:lvl>
    <w:lvl w:ilvl="6" w:tplc="04260001" w:tentative="1">
      <w:start w:val="1"/>
      <w:numFmt w:val="bullet"/>
      <w:lvlText w:val=""/>
      <w:lvlJc w:val="left"/>
      <w:pPr>
        <w:ind w:left="5045" w:hanging="360"/>
      </w:pPr>
      <w:rPr>
        <w:rFonts w:ascii="Symbol" w:hAnsi="Symbol" w:hint="default"/>
      </w:rPr>
    </w:lvl>
    <w:lvl w:ilvl="7" w:tplc="04260003" w:tentative="1">
      <w:start w:val="1"/>
      <w:numFmt w:val="bullet"/>
      <w:lvlText w:val="o"/>
      <w:lvlJc w:val="left"/>
      <w:pPr>
        <w:ind w:left="5765" w:hanging="360"/>
      </w:pPr>
      <w:rPr>
        <w:rFonts w:ascii="Courier New" w:hAnsi="Courier New" w:cs="Courier New" w:hint="default"/>
      </w:rPr>
    </w:lvl>
    <w:lvl w:ilvl="8" w:tplc="04260005" w:tentative="1">
      <w:start w:val="1"/>
      <w:numFmt w:val="bullet"/>
      <w:lvlText w:val=""/>
      <w:lvlJc w:val="left"/>
      <w:pPr>
        <w:ind w:left="6485" w:hanging="360"/>
      </w:pPr>
      <w:rPr>
        <w:rFonts w:ascii="Wingdings" w:hAnsi="Wingdings" w:hint="default"/>
      </w:rPr>
    </w:lvl>
  </w:abstractNum>
  <w:abstractNum w:abstractNumId="2" w15:restartNumberingAfterBreak="0">
    <w:nsid w:val="22432FD4"/>
    <w:multiLevelType w:val="hybridMultilevel"/>
    <w:tmpl w:val="E7DC6744"/>
    <w:lvl w:ilvl="0" w:tplc="EA1A892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68707E"/>
    <w:multiLevelType w:val="hybridMultilevel"/>
    <w:tmpl w:val="B128FE1A"/>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4" w15:restartNumberingAfterBreak="0">
    <w:nsid w:val="5C7B1634"/>
    <w:multiLevelType w:val="hybridMultilevel"/>
    <w:tmpl w:val="DBDE8DD2"/>
    <w:lvl w:ilvl="0" w:tplc="D5329C68">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406010A"/>
    <w:multiLevelType w:val="hybridMultilevel"/>
    <w:tmpl w:val="1130B1C6"/>
    <w:lvl w:ilvl="0" w:tplc="1F5ED1A4">
      <w:numFmt w:val="bullet"/>
      <w:lvlText w:val="-"/>
      <w:lvlJc w:val="left"/>
      <w:pPr>
        <w:ind w:left="725" w:hanging="360"/>
      </w:pPr>
      <w:rPr>
        <w:rFonts w:ascii="Times New Roman" w:eastAsia="Times New Roman" w:hAnsi="Times New Roman" w:cs="Times New Roman" w:hint="default"/>
        <w:color w:val="auto"/>
      </w:rPr>
    </w:lvl>
    <w:lvl w:ilvl="1" w:tplc="04260003">
      <w:start w:val="1"/>
      <w:numFmt w:val="bullet"/>
      <w:lvlText w:val="o"/>
      <w:lvlJc w:val="left"/>
      <w:pPr>
        <w:ind w:left="1445" w:hanging="360"/>
      </w:pPr>
      <w:rPr>
        <w:rFonts w:ascii="Courier New" w:hAnsi="Courier New" w:cs="Courier New" w:hint="default"/>
      </w:rPr>
    </w:lvl>
    <w:lvl w:ilvl="2" w:tplc="04260005">
      <w:start w:val="1"/>
      <w:numFmt w:val="bullet"/>
      <w:lvlText w:val=""/>
      <w:lvlJc w:val="left"/>
      <w:pPr>
        <w:ind w:left="2165" w:hanging="360"/>
      </w:pPr>
      <w:rPr>
        <w:rFonts w:ascii="Wingdings" w:hAnsi="Wingdings" w:hint="default"/>
      </w:rPr>
    </w:lvl>
    <w:lvl w:ilvl="3" w:tplc="04260001">
      <w:start w:val="1"/>
      <w:numFmt w:val="bullet"/>
      <w:lvlText w:val=""/>
      <w:lvlJc w:val="left"/>
      <w:pPr>
        <w:ind w:left="2885" w:hanging="360"/>
      </w:pPr>
      <w:rPr>
        <w:rFonts w:ascii="Symbol" w:hAnsi="Symbol" w:hint="default"/>
      </w:rPr>
    </w:lvl>
    <w:lvl w:ilvl="4" w:tplc="04260003">
      <w:start w:val="1"/>
      <w:numFmt w:val="bullet"/>
      <w:lvlText w:val="o"/>
      <w:lvlJc w:val="left"/>
      <w:pPr>
        <w:ind w:left="3605" w:hanging="360"/>
      </w:pPr>
      <w:rPr>
        <w:rFonts w:ascii="Courier New" w:hAnsi="Courier New" w:cs="Courier New" w:hint="default"/>
      </w:rPr>
    </w:lvl>
    <w:lvl w:ilvl="5" w:tplc="04260005">
      <w:start w:val="1"/>
      <w:numFmt w:val="bullet"/>
      <w:lvlText w:val=""/>
      <w:lvlJc w:val="left"/>
      <w:pPr>
        <w:ind w:left="4325" w:hanging="360"/>
      </w:pPr>
      <w:rPr>
        <w:rFonts w:ascii="Wingdings" w:hAnsi="Wingdings" w:hint="default"/>
      </w:rPr>
    </w:lvl>
    <w:lvl w:ilvl="6" w:tplc="04260001">
      <w:start w:val="1"/>
      <w:numFmt w:val="bullet"/>
      <w:lvlText w:val=""/>
      <w:lvlJc w:val="left"/>
      <w:pPr>
        <w:ind w:left="5045" w:hanging="360"/>
      </w:pPr>
      <w:rPr>
        <w:rFonts w:ascii="Symbol" w:hAnsi="Symbol" w:hint="default"/>
      </w:rPr>
    </w:lvl>
    <w:lvl w:ilvl="7" w:tplc="04260003">
      <w:start w:val="1"/>
      <w:numFmt w:val="bullet"/>
      <w:lvlText w:val="o"/>
      <w:lvlJc w:val="left"/>
      <w:pPr>
        <w:ind w:left="5765" w:hanging="360"/>
      </w:pPr>
      <w:rPr>
        <w:rFonts w:ascii="Courier New" w:hAnsi="Courier New" w:cs="Courier New" w:hint="default"/>
      </w:rPr>
    </w:lvl>
    <w:lvl w:ilvl="8" w:tplc="04260005">
      <w:start w:val="1"/>
      <w:numFmt w:val="bullet"/>
      <w:lvlText w:val=""/>
      <w:lvlJc w:val="left"/>
      <w:pPr>
        <w:ind w:left="6485"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E8"/>
    <w:rsid w:val="0002674C"/>
    <w:rsid w:val="00030562"/>
    <w:rsid w:val="000359FF"/>
    <w:rsid w:val="00035FA8"/>
    <w:rsid w:val="000402CC"/>
    <w:rsid w:val="000518EB"/>
    <w:rsid w:val="0006202F"/>
    <w:rsid w:val="000653AB"/>
    <w:rsid w:val="00071CCB"/>
    <w:rsid w:val="00091AC4"/>
    <w:rsid w:val="00095B9B"/>
    <w:rsid w:val="000A52C5"/>
    <w:rsid w:val="000A7C24"/>
    <w:rsid w:val="000B7B06"/>
    <w:rsid w:val="000C2460"/>
    <w:rsid w:val="000C6296"/>
    <w:rsid w:val="000D647A"/>
    <w:rsid w:val="001045C8"/>
    <w:rsid w:val="00127C3E"/>
    <w:rsid w:val="001347A5"/>
    <w:rsid w:val="00143022"/>
    <w:rsid w:val="0014503A"/>
    <w:rsid w:val="00152631"/>
    <w:rsid w:val="00155F35"/>
    <w:rsid w:val="001706D6"/>
    <w:rsid w:val="001860F6"/>
    <w:rsid w:val="0018637D"/>
    <w:rsid w:val="001C233A"/>
    <w:rsid w:val="001D6491"/>
    <w:rsid w:val="00203D4E"/>
    <w:rsid w:val="00205251"/>
    <w:rsid w:val="0022068D"/>
    <w:rsid w:val="002469F4"/>
    <w:rsid w:val="00283836"/>
    <w:rsid w:val="00291309"/>
    <w:rsid w:val="002B185C"/>
    <w:rsid w:val="002B1F1B"/>
    <w:rsid w:val="002C05A9"/>
    <w:rsid w:val="002D7729"/>
    <w:rsid w:val="00311150"/>
    <w:rsid w:val="003206EF"/>
    <w:rsid w:val="003303CB"/>
    <w:rsid w:val="0035095D"/>
    <w:rsid w:val="003546D8"/>
    <w:rsid w:val="00357044"/>
    <w:rsid w:val="00361890"/>
    <w:rsid w:val="00376BA9"/>
    <w:rsid w:val="0038680E"/>
    <w:rsid w:val="00386948"/>
    <w:rsid w:val="003B3BF4"/>
    <w:rsid w:val="003B7C01"/>
    <w:rsid w:val="003C410F"/>
    <w:rsid w:val="003D4D54"/>
    <w:rsid w:val="003E2FBC"/>
    <w:rsid w:val="003F3712"/>
    <w:rsid w:val="00404EF0"/>
    <w:rsid w:val="0042651E"/>
    <w:rsid w:val="00445740"/>
    <w:rsid w:val="00450C7D"/>
    <w:rsid w:val="00452CE0"/>
    <w:rsid w:val="00474ED8"/>
    <w:rsid w:val="00480282"/>
    <w:rsid w:val="00480716"/>
    <w:rsid w:val="00490CC8"/>
    <w:rsid w:val="004D3775"/>
    <w:rsid w:val="004D569C"/>
    <w:rsid w:val="004E1DC9"/>
    <w:rsid w:val="0052055D"/>
    <w:rsid w:val="005F504F"/>
    <w:rsid w:val="00642EF3"/>
    <w:rsid w:val="006B7AA9"/>
    <w:rsid w:val="006C0802"/>
    <w:rsid w:val="006F0462"/>
    <w:rsid w:val="006F05C2"/>
    <w:rsid w:val="007259B6"/>
    <w:rsid w:val="00780F88"/>
    <w:rsid w:val="007A1009"/>
    <w:rsid w:val="007C208B"/>
    <w:rsid w:val="0082014A"/>
    <w:rsid w:val="00867F5E"/>
    <w:rsid w:val="00897F5D"/>
    <w:rsid w:val="008A7AC9"/>
    <w:rsid w:val="008C108D"/>
    <w:rsid w:val="008F0727"/>
    <w:rsid w:val="008F75A7"/>
    <w:rsid w:val="009B1909"/>
    <w:rsid w:val="009C441D"/>
    <w:rsid w:val="009F0C80"/>
    <w:rsid w:val="00A625F5"/>
    <w:rsid w:val="00A64306"/>
    <w:rsid w:val="00A80113"/>
    <w:rsid w:val="00A832A6"/>
    <w:rsid w:val="00A866BF"/>
    <w:rsid w:val="00AB1C9F"/>
    <w:rsid w:val="00AD4533"/>
    <w:rsid w:val="00AF3232"/>
    <w:rsid w:val="00B050B8"/>
    <w:rsid w:val="00B1449D"/>
    <w:rsid w:val="00B17D67"/>
    <w:rsid w:val="00B25240"/>
    <w:rsid w:val="00B37A05"/>
    <w:rsid w:val="00B5319A"/>
    <w:rsid w:val="00B806E1"/>
    <w:rsid w:val="00B85D42"/>
    <w:rsid w:val="00BA4432"/>
    <w:rsid w:val="00BD2AE4"/>
    <w:rsid w:val="00BD3203"/>
    <w:rsid w:val="00BE2217"/>
    <w:rsid w:val="00BE7F07"/>
    <w:rsid w:val="00BF3844"/>
    <w:rsid w:val="00BF73F6"/>
    <w:rsid w:val="00C239BF"/>
    <w:rsid w:val="00C245C7"/>
    <w:rsid w:val="00C57F94"/>
    <w:rsid w:val="00C95F5C"/>
    <w:rsid w:val="00CC2003"/>
    <w:rsid w:val="00CD48AD"/>
    <w:rsid w:val="00CD72A2"/>
    <w:rsid w:val="00CE073C"/>
    <w:rsid w:val="00CE1D71"/>
    <w:rsid w:val="00CE2A23"/>
    <w:rsid w:val="00D51EE8"/>
    <w:rsid w:val="00D853B7"/>
    <w:rsid w:val="00DC2A7C"/>
    <w:rsid w:val="00DD5487"/>
    <w:rsid w:val="00DF0284"/>
    <w:rsid w:val="00E66C9B"/>
    <w:rsid w:val="00E71379"/>
    <w:rsid w:val="00E93AF9"/>
    <w:rsid w:val="00EA2856"/>
    <w:rsid w:val="00EA2FBE"/>
    <w:rsid w:val="00EA33DE"/>
    <w:rsid w:val="00EA66AD"/>
    <w:rsid w:val="00EB26FC"/>
    <w:rsid w:val="00EC62A1"/>
    <w:rsid w:val="00ED21E4"/>
    <w:rsid w:val="00F02217"/>
    <w:rsid w:val="00F104C0"/>
    <w:rsid w:val="00F32D1E"/>
    <w:rsid w:val="00F53C60"/>
    <w:rsid w:val="00F6695B"/>
    <w:rsid w:val="00F84302"/>
    <w:rsid w:val="00F918D9"/>
    <w:rsid w:val="00FB23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1346EC-D79C-4F9C-9708-134A5B9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1009"/>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sz w:val="28"/>
      <w:lang w:val="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naisnod">
    <w:name w:val="naisnod"/>
    <w:basedOn w:val="Normal"/>
    <w:pPr>
      <w:spacing w:before="150" w:after="150"/>
      <w:jc w:val="center"/>
    </w:pPr>
    <w:rPr>
      <w:b/>
      <w:bCs/>
      <w:lang w:val="lv-LV" w:eastAsia="lv-LV"/>
    </w:rPr>
  </w:style>
  <w:style w:type="paragraph" w:customStyle="1" w:styleId="naiskr">
    <w:name w:val="naiskr"/>
    <w:basedOn w:val="Normal"/>
    <w:pPr>
      <w:spacing w:before="75" w:after="75"/>
    </w:pPr>
    <w:rPr>
      <w:lang w:val="lv-LV" w:eastAsia="lv-LV"/>
    </w:rPr>
  </w:style>
  <w:style w:type="paragraph" w:styleId="BodyTextIndent2">
    <w:name w:val="Body Text Indent 2"/>
    <w:basedOn w:val="Normal"/>
    <w:pPr>
      <w:ind w:firstLine="540"/>
      <w:jc w:val="both"/>
    </w:pPr>
    <w:rPr>
      <w:sz w:val="22"/>
      <w:lang w:val="lv-LV"/>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D853B7"/>
    <w:rPr>
      <w:rFonts w:ascii="Tahoma" w:hAnsi="Tahoma" w:cs="Tahoma"/>
      <w:sz w:val="16"/>
      <w:szCs w:val="16"/>
    </w:rPr>
  </w:style>
  <w:style w:type="paragraph" w:customStyle="1" w:styleId="tv213">
    <w:name w:val="tv213"/>
    <w:basedOn w:val="Normal"/>
    <w:rsid w:val="00B806E1"/>
    <w:pPr>
      <w:spacing w:before="100" w:beforeAutospacing="1" w:after="100" w:afterAutospacing="1"/>
    </w:pPr>
    <w:rPr>
      <w:lang w:val="en-US"/>
    </w:rPr>
  </w:style>
  <w:style w:type="paragraph" w:customStyle="1" w:styleId="tv2132">
    <w:name w:val="tv2132"/>
    <w:basedOn w:val="Normal"/>
    <w:rsid w:val="00480716"/>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4352">
      <w:bodyDiv w:val="1"/>
      <w:marLeft w:val="0"/>
      <w:marRight w:val="0"/>
      <w:marTop w:val="0"/>
      <w:marBottom w:val="0"/>
      <w:divBdr>
        <w:top w:val="none" w:sz="0" w:space="0" w:color="auto"/>
        <w:left w:val="none" w:sz="0" w:space="0" w:color="auto"/>
        <w:bottom w:val="none" w:sz="0" w:space="0" w:color="auto"/>
        <w:right w:val="none" w:sz="0" w:space="0" w:color="auto"/>
      </w:divBdr>
      <w:divsChild>
        <w:div w:id="377821793">
          <w:marLeft w:val="0"/>
          <w:marRight w:val="0"/>
          <w:marTop w:val="0"/>
          <w:marBottom w:val="0"/>
          <w:divBdr>
            <w:top w:val="none" w:sz="0" w:space="0" w:color="auto"/>
            <w:left w:val="none" w:sz="0" w:space="0" w:color="auto"/>
            <w:bottom w:val="none" w:sz="0" w:space="0" w:color="auto"/>
            <w:right w:val="none" w:sz="0" w:space="0" w:color="auto"/>
          </w:divBdr>
          <w:divsChild>
            <w:div w:id="898980848">
              <w:marLeft w:val="0"/>
              <w:marRight w:val="0"/>
              <w:marTop w:val="0"/>
              <w:marBottom w:val="0"/>
              <w:divBdr>
                <w:top w:val="none" w:sz="0" w:space="0" w:color="auto"/>
                <w:left w:val="none" w:sz="0" w:space="0" w:color="auto"/>
                <w:bottom w:val="none" w:sz="0" w:space="0" w:color="auto"/>
                <w:right w:val="none" w:sz="0" w:space="0" w:color="auto"/>
              </w:divBdr>
              <w:divsChild>
                <w:div w:id="1242786942">
                  <w:marLeft w:val="0"/>
                  <w:marRight w:val="0"/>
                  <w:marTop w:val="0"/>
                  <w:marBottom w:val="0"/>
                  <w:divBdr>
                    <w:top w:val="none" w:sz="0" w:space="0" w:color="auto"/>
                    <w:left w:val="none" w:sz="0" w:space="0" w:color="auto"/>
                    <w:bottom w:val="none" w:sz="0" w:space="0" w:color="auto"/>
                    <w:right w:val="none" w:sz="0" w:space="0" w:color="auto"/>
                  </w:divBdr>
                  <w:divsChild>
                    <w:div w:id="1777410429">
                      <w:marLeft w:val="0"/>
                      <w:marRight w:val="0"/>
                      <w:marTop w:val="0"/>
                      <w:marBottom w:val="0"/>
                      <w:divBdr>
                        <w:top w:val="none" w:sz="0" w:space="0" w:color="auto"/>
                        <w:left w:val="none" w:sz="0" w:space="0" w:color="auto"/>
                        <w:bottom w:val="none" w:sz="0" w:space="0" w:color="auto"/>
                        <w:right w:val="none" w:sz="0" w:space="0" w:color="auto"/>
                      </w:divBdr>
                      <w:divsChild>
                        <w:div w:id="325523243">
                          <w:marLeft w:val="0"/>
                          <w:marRight w:val="0"/>
                          <w:marTop w:val="0"/>
                          <w:marBottom w:val="0"/>
                          <w:divBdr>
                            <w:top w:val="none" w:sz="0" w:space="0" w:color="auto"/>
                            <w:left w:val="none" w:sz="0" w:space="0" w:color="auto"/>
                            <w:bottom w:val="none" w:sz="0" w:space="0" w:color="auto"/>
                            <w:right w:val="none" w:sz="0" w:space="0" w:color="auto"/>
                          </w:divBdr>
                          <w:divsChild>
                            <w:div w:id="1455292963">
                              <w:marLeft w:val="0"/>
                              <w:marRight w:val="0"/>
                              <w:marTop w:val="0"/>
                              <w:marBottom w:val="0"/>
                              <w:divBdr>
                                <w:top w:val="none" w:sz="0" w:space="0" w:color="auto"/>
                                <w:left w:val="none" w:sz="0" w:space="0" w:color="auto"/>
                                <w:bottom w:val="none" w:sz="0" w:space="0" w:color="auto"/>
                                <w:right w:val="none" w:sz="0" w:space="0" w:color="auto"/>
                              </w:divBdr>
                              <w:divsChild>
                                <w:div w:id="552424730">
                                  <w:marLeft w:val="0"/>
                                  <w:marRight w:val="0"/>
                                  <w:marTop w:val="0"/>
                                  <w:marBottom w:val="450"/>
                                  <w:divBdr>
                                    <w:top w:val="none" w:sz="0" w:space="0" w:color="auto"/>
                                    <w:left w:val="none" w:sz="0" w:space="0" w:color="auto"/>
                                    <w:bottom w:val="none" w:sz="0" w:space="0" w:color="auto"/>
                                    <w:right w:val="none" w:sz="0" w:space="0" w:color="auto"/>
                                  </w:divBdr>
                                  <w:divsChild>
                                    <w:div w:id="716665288">
                                      <w:marLeft w:val="0"/>
                                      <w:marRight w:val="0"/>
                                      <w:marTop w:val="0"/>
                                      <w:marBottom w:val="0"/>
                                      <w:divBdr>
                                        <w:top w:val="none" w:sz="0" w:space="0" w:color="auto"/>
                                        <w:left w:val="none" w:sz="0" w:space="0" w:color="auto"/>
                                        <w:bottom w:val="none" w:sz="0" w:space="0" w:color="auto"/>
                                        <w:right w:val="none" w:sz="0" w:space="0" w:color="auto"/>
                                      </w:divBdr>
                                      <w:divsChild>
                                        <w:div w:id="1993870288">
                                          <w:marLeft w:val="0"/>
                                          <w:marRight w:val="0"/>
                                          <w:marTop w:val="0"/>
                                          <w:marBottom w:val="0"/>
                                          <w:divBdr>
                                            <w:top w:val="none" w:sz="0" w:space="0" w:color="auto"/>
                                            <w:left w:val="none" w:sz="0" w:space="0" w:color="auto"/>
                                            <w:bottom w:val="none" w:sz="0" w:space="0" w:color="auto"/>
                                            <w:right w:val="none" w:sz="0" w:space="0" w:color="auto"/>
                                          </w:divBdr>
                                          <w:divsChild>
                                            <w:div w:id="427434917">
                                              <w:marLeft w:val="0"/>
                                              <w:marRight w:val="0"/>
                                              <w:marTop w:val="0"/>
                                              <w:marBottom w:val="0"/>
                                              <w:divBdr>
                                                <w:top w:val="none" w:sz="0" w:space="0" w:color="auto"/>
                                                <w:left w:val="single" w:sz="6" w:space="0" w:color="E6E6E6"/>
                                                <w:bottom w:val="none" w:sz="0" w:space="0" w:color="auto"/>
                                                <w:right w:val="single" w:sz="6" w:space="0" w:color="E6E6E6"/>
                                              </w:divBdr>
                                              <w:divsChild>
                                                <w:div w:id="896934048">
                                                  <w:marLeft w:val="0"/>
                                                  <w:marRight w:val="0"/>
                                                  <w:marTop w:val="0"/>
                                                  <w:marBottom w:val="0"/>
                                                  <w:divBdr>
                                                    <w:top w:val="none" w:sz="0" w:space="0" w:color="auto"/>
                                                    <w:left w:val="none" w:sz="0" w:space="0" w:color="auto"/>
                                                    <w:bottom w:val="none" w:sz="0" w:space="0" w:color="auto"/>
                                                    <w:right w:val="none" w:sz="0" w:space="0" w:color="auto"/>
                                                  </w:divBdr>
                                                  <w:divsChild>
                                                    <w:div w:id="952324230">
                                                      <w:marLeft w:val="0"/>
                                                      <w:marRight w:val="0"/>
                                                      <w:marTop w:val="0"/>
                                                      <w:marBottom w:val="0"/>
                                                      <w:divBdr>
                                                        <w:top w:val="none" w:sz="0" w:space="0" w:color="auto"/>
                                                        <w:left w:val="none" w:sz="0" w:space="0" w:color="auto"/>
                                                        <w:bottom w:val="none" w:sz="0" w:space="0" w:color="auto"/>
                                                        <w:right w:val="none" w:sz="0" w:space="0" w:color="auto"/>
                                                      </w:divBdr>
                                                      <w:divsChild>
                                                        <w:div w:id="1720738117">
                                                          <w:marLeft w:val="0"/>
                                                          <w:marRight w:val="0"/>
                                                          <w:marTop w:val="0"/>
                                                          <w:marBottom w:val="0"/>
                                                          <w:divBdr>
                                                            <w:top w:val="none" w:sz="0" w:space="0" w:color="auto"/>
                                                            <w:left w:val="none" w:sz="0" w:space="0" w:color="auto"/>
                                                            <w:bottom w:val="none" w:sz="0" w:space="0" w:color="auto"/>
                                                            <w:right w:val="none" w:sz="0" w:space="0" w:color="auto"/>
                                                          </w:divBdr>
                                                          <w:divsChild>
                                                            <w:div w:id="863636083">
                                                              <w:marLeft w:val="0"/>
                                                              <w:marRight w:val="0"/>
                                                              <w:marTop w:val="0"/>
                                                              <w:marBottom w:val="0"/>
                                                              <w:divBdr>
                                                                <w:top w:val="none" w:sz="0" w:space="0" w:color="auto"/>
                                                                <w:left w:val="none" w:sz="0" w:space="0" w:color="auto"/>
                                                                <w:bottom w:val="none" w:sz="0" w:space="0" w:color="auto"/>
                                                                <w:right w:val="none" w:sz="0" w:space="0" w:color="auto"/>
                                                              </w:divBdr>
                                                              <w:divsChild>
                                                                <w:div w:id="5025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8646066">
      <w:bodyDiv w:val="1"/>
      <w:marLeft w:val="0"/>
      <w:marRight w:val="0"/>
      <w:marTop w:val="0"/>
      <w:marBottom w:val="0"/>
      <w:divBdr>
        <w:top w:val="none" w:sz="0" w:space="0" w:color="auto"/>
        <w:left w:val="none" w:sz="0" w:space="0" w:color="auto"/>
        <w:bottom w:val="none" w:sz="0" w:space="0" w:color="auto"/>
        <w:right w:val="none" w:sz="0" w:space="0" w:color="auto"/>
      </w:divBdr>
    </w:div>
    <w:div w:id="632759055">
      <w:bodyDiv w:val="1"/>
      <w:marLeft w:val="0"/>
      <w:marRight w:val="0"/>
      <w:marTop w:val="0"/>
      <w:marBottom w:val="0"/>
      <w:divBdr>
        <w:top w:val="none" w:sz="0" w:space="0" w:color="auto"/>
        <w:left w:val="none" w:sz="0" w:space="0" w:color="auto"/>
        <w:bottom w:val="none" w:sz="0" w:space="0" w:color="auto"/>
        <w:right w:val="none" w:sz="0" w:space="0" w:color="auto"/>
      </w:divBdr>
    </w:div>
    <w:div w:id="20269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1255</Characters>
  <Application>Microsoft Office Word</Application>
  <DocSecurity>0</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Daugavpils pilsētas domes 2012</vt:lpstr>
      <vt:lpstr>Daugavpils pilsētas domes 2012</vt:lpstr>
    </vt:vector>
  </TitlesOfParts>
  <Company>pd</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2012</dc:title>
  <dc:subject/>
  <dc:creator>marina</dc:creator>
  <cp:keywords/>
  <dc:description/>
  <cp:lastModifiedBy>Vita Pavlovica</cp:lastModifiedBy>
  <cp:revision>5</cp:revision>
  <cp:lastPrinted>2021-07-22T06:27:00Z</cp:lastPrinted>
  <dcterms:created xsi:type="dcterms:W3CDTF">2021-08-12T12:39:00Z</dcterms:created>
  <dcterms:modified xsi:type="dcterms:W3CDTF">2021-08-16T11:59:00Z</dcterms:modified>
</cp:coreProperties>
</file>