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D8" w:rsidRDefault="00474ED8" w:rsidP="00474ED8">
      <w:pPr>
        <w:jc w:val="right"/>
        <w:outlineLvl w:val="3"/>
        <w:rPr>
          <w:b/>
          <w:lang w:val="lv-LV"/>
        </w:rPr>
      </w:pPr>
    </w:p>
    <w:p w:rsidR="00311150" w:rsidRPr="00474ED8" w:rsidRDefault="007A1009" w:rsidP="007A1009">
      <w:pPr>
        <w:jc w:val="center"/>
        <w:outlineLvl w:val="3"/>
        <w:rPr>
          <w:b/>
          <w:lang w:val="lv-LV"/>
        </w:rPr>
      </w:pPr>
      <w:r w:rsidRPr="00474ED8">
        <w:rPr>
          <w:b/>
          <w:lang w:val="lv-LV"/>
        </w:rPr>
        <w:t>Daugavpils domes</w:t>
      </w:r>
      <w:r w:rsidR="00095203">
        <w:rPr>
          <w:b/>
          <w:lang w:val="lv-LV"/>
        </w:rPr>
        <w:t xml:space="preserve"> 2021.gada 12.augusta</w:t>
      </w:r>
      <w:r w:rsidR="00291309" w:rsidRPr="00474ED8">
        <w:rPr>
          <w:b/>
          <w:lang w:val="lv-LV"/>
        </w:rPr>
        <w:t xml:space="preserve"> </w:t>
      </w:r>
      <w:r w:rsidR="00095203">
        <w:rPr>
          <w:b/>
          <w:lang w:val="lv-LV"/>
        </w:rPr>
        <w:t>saistošo noteikumu Nr.39</w:t>
      </w:r>
      <w:r w:rsidRPr="00474ED8">
        <w:rPr>
          <w:b/>
          <w:lang w:val="lv-LV"/>
        </w:rPr>
        <w:t xml:space="preserve"> </w:t>
      </w:r>
    </w:p>
    <w:p w:rsidR="007A1009" w:rsidRPr="00474ED8" w:rsidRDefault="00311150" w:rsidP="007A1009">
      <w:pPr>
        <w:jc w:val="center"/>
        <w:outlineLvl w:val="3"/>
        <w:rPr>
          <w:b/>
          <w:bCs/>
          <w:lang w:val="lv-LV"/>
        </w:rPr>
      </w:pPr>
      <w:r w:rsidRPr="00474ED8">
        <w:rPr>
          <w:b/>
          <w:lang w:val="lv-LV"/>
        </w:rPr>
        <w:t xml:space="preserve"> </w:t>
      </w:r>
      <w:r w:rsidR="0092306D" w:rsidRPr="002F28D2">
        <w:rPr>
          <w:b/>
          <w:lang w:val="lv-LV"/>
        </w:rPr>
        <w:t>“</w:t>
      </w:r>
      <w:r w:rsidR="00256AAC" w:rsidRPr="0096551B">
        <w:rPr>
          <w:b/>
          <w:lang w:val="lv-LV"/>
        </w:rPr>
        <w:t>Grozījum</w:t>
      </w:r>
      <w:r w:rsidR="00DA43EA">
        <w:rPr>
          <w:b/>
          <w:lang w:val="lv-LV"/>
        </w:rPr>
        <w:t>i</w:t>
      </w:r>
      <w:r w:rsidR="00256AAC" w:rsidRPr="0096551B">
        <w:rPr>
          <w:b/>
          <w:lang w:val="lv-LV"/>
        </w:rPr>
        <w:t xml:space="preserve"> Daugavpils pilsētas domes 2018.gada 28.jūnija saistošajos noteikumos Nr.20 “</w:t>
      </w:r>
      <w:r w:rsidR="00256AAC" w:rsidRPr="0096551B">
        <w:rPr>
          <w:b/>
          <w:bCs/>
          <w:lang w:val="lv-LV"/>
        </w:rPr>
        <w:t>Par Daugavpils pilsētas pašvaldības maksas autostāvvietu apsaimniekošanu un lietošanu</w:t>
      </w:r>
      <w:r w:rsidR="00256AAC" w:rsidRPr="0096551B">
        <w:rPr>
          <w:b/>
          <w:lang w:val="lv-LV"/>
        </w:rPr>
        <w:t>”</w:t>
      </w:r>
      <w:r w:rsidR="0092306D" w:rsidRPr="002F28D2">
        <w:rPr>
          <w:b/>
          <w:lang w:val="lv-LV"/>
        </w:rPr>
        <w:t>”</w:t>
      </w:r>
      <w:r w:rsidR="0092306D">
        <w:rPr>
          <w:b/>
          <w:lang w:val="lv-LV"/>
        </w:rPr>
        <w:t xml:space="preserve"> </w:t>
      </w:r>
      <w:r w:rsidR="007A1009" w:rsidRPr="00474ED8">
        <w:rPr>
          <w:b/>
          <w:lang w:val="lv-LV"/>
        </w:rPr>
        <w:t>paskaidrojuma raksts</w:t>
      </w:r>
    </w:p>
    <w:p w:rsidR="007A1009" w:rsidRPr="00474ED8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5639"/>
      </w:tblGrid>
      <w:tr w:rsidR="007A1009" w:rsidRPr="00B01F2E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B01F2E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B01F2E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B01F2E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B01F2E">
              <w:rPr>
                <w:lang w:eastAsia="en-US"/>
              </w:rPr>
              <w:t>Norādāmā informācija</w:t>
            </w:r>
          </w:p>
        </w:tc>
      </w:tr>
      <w:tr w:rsidR="003B3BF4" w:rsidRPr="00CB5BB2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B01F2E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B01F2E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D6" w:rsidRDefault="005674A6" w:rsidP="00406BD6">
            <w:pPr>
              <w:pStyle w:val="BodyTextIndent2"/>
              <w:ind w:firstLine="365"/>
              <w:rPr>
                <w:sz w:val="24"/>
                <w:shd w:val="clear" w:color="auto" w:fill="FFFFFF"/>
              </w:rPr>
            </w:pPr>
            <w:r w:rsidRPr="00406BD6">
              <w:rPr>
                <w:sz w:val="24"/>
              </w:rPr>
              <w:t>Bērnu tiesību aizsardzības likuma 26.panta sestā daļa noteic, ka l</w:t>
            </w:r>
            <w:r w:rsidRPr="00406BD6">
              <w:rPr>
                <w:sz w:val="24"/>
                <w:shd w:val="clear" w:color="auto" w:fill="FFFFFF"/>
              </w:rPr>
              <w:t xml:space="preserve">ai veicinātu un atbalstītu pašvaldību brīvprātīgu iesaistīšanos atbalsta sniegšanā </w:t>
            </w:r>
            <w:proofErr w:type="spellStart"/>
            <w:r w:rsidRPr="00406BD6">
              <w:rPr>
                <w:sz w:val="24"/>
                <w:shd w:val="clear" w:color="auto" w:fill="FFFFFF"/>
              </w:rPr>
              <w:t>daudzbērnu</w:t>
            </w:r>
            <w:proofErr w:type="spellEnd"/>
            <w:r w:rsidRPr="00406BD6">
              <w:rPr>
                <w:sz w:val="24"/>
                <w:shd w:val="clear" w:color="auto" w:fill="FFFFFF"/>
              </w:rPr>
              <w:t xml:space="preserve"> ģimenēm, valsts īsteno Latvijas Goda ģimenes apliecības programmu, kuras ietvaros Sabiedrības integrācijas fonds nodrošina karšu izsniegšanu </w:t>
            </w:r>
            <w:proofErr w:type="spellStart"/>
            <w:r w:rsidRPr="00406BD6">
              <w:rPr>
                <w:sz w:val="24"/>
                <w:shd w:val="clear" w:color="auto" w:fill="FFFFFF"/>
              </w:rPr>
              <w:t>daudzbērnu</w:t>
            </w:r>
            <w:proofErr w:type="spellEnd"/>
            <w:r w:rsidRPr="00406BD6">
              <w:rPr>
                <w:sz w:val="24"/>
                <w:shd w:val="clear" w:color="auto" w:fill="FFFFFF"/>
              </w:rPr>
              <w:t xml:space="preserve"> ģimenēm.</w:t>
            </w:r>
            <w:r w:rsidR="00406BD6" w:rsidRPr="00406BD6">
              <w:rPr>
                <w:sz w:val="24"/>
                <w:shd w:val="clear" w:color="auto" w:fill="FFFFFF"/>
              </w:rPr>
              <w:t xml:space="preserve"> Savukārt 2021.gada 01.maijā stājās spēkā šī likuma 26.panta septītā daļa, kas noteic, ka šā panta sestajā daļā paredzētie atbalsta pasākumi </w:t>
            </w:r>
            <w:proofErr w:type="spellStart"/>
            <w:r w:rsidR="00406BD6" w:rsidRPr="00406BD6">
              <w:rPr>
                <w:sz w:val="24"/>
                <w:shd w:val="clear" w:color="auto" w:fill="FFFFFF"/>
              </w:rPr>
              <w:t>daudzbērnu</w:t>
            </w:r>
            <w:proofErr w:type="spellEnd"/>
            <w:r w:rsidR="00406BD6" w:rsidRPr="00406BD6">
              <w:rPr>
                <w:sz w:val="24"/>
                <w:shd w:val="clear" w:color="auto" w:fill="FFFFFF"/>
              </w:rPr>
              <w:t xml:space="preserve"> ģimenēm tiek piemēroti arī tādām ģimenēm, kuru aprūpē ir bērns ar invaliditāti vai persona, kura nav sasniegusi 24 gadu vecumu, ja tai ir noteikta I vai II invaliditātes grupa.</w:t>
            </w:r>
          </w:p>
          <w:p w:rsidR="00072576" w:rsidRPr="002849A7" w:rsidRDefault="00406BD6" w:rsidP="002849A7">
            <w:pPr>
              <w:pStyle w:val="BodyTextIndent2"/>
              <w:ind w:firstLine="365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Ņemot vērā to, ka ar Ministru kabineta 2021.gada 01.jūnija noteikumiem Nr.352 “</w:t>
            </w:r>
            <w:r w:rsidRPr="005674A6">
              <w:rPr>
                <w:sz w:val="24"/>
                <w:shd w:val="clear" w:color="auto" w:fill="FFFFFF"/>
              </w:rPr>
              <w:t>Latvijas Goda ģimenes apliecība</w:t>
            </w:r>
            <w:r w:rsidR="002849A7">
              <w:rPr>
                <w:sz w:val="24"/>
                <w:shd w:val="clear" w:color="auto" w:fill="FFFFFF"/>
              </w:rPr>
              <w:t>s programmas īstenošanas kārtība</w:t>
            </w:r>
            <w:r>
              <w:rPr>
                <w:sz w:val="24"/>
                <w:shd w:val="clear" w:color="auto" w:fill="FFFFFF"/>
              </w:rPr>
              <w:t>”</w:t>
            </w:r>
            <w:r w:rsidR="002849A7">
              <w:rPr>
                <w:sz w:val="24"/>
                <w:shd w:val="clear" w:color="auto" w:fill="FFFFFF"/>
              </w:rPr>
              <w:t xml:space="preserve"> ir papildināta valsts atbalsta programmas mērķa grupa ar ģimenēm, kuru aprūpē ir bērns ar invaliditāti vai pilngadīga persona, kura nav sasniegusi 24 gadu vecumu, ja tai ir noteikta I un II invaliditātes grupa, un spēku zaudēja </w:t>
            </w:r>
            <w:r w:rsidR="005674A6" w:rsidRPr="005674A6">
              <w:rPr>
                <w:sz w:val="24"/>
                <w:shd w:val="clear" w:color="auto" w:fill="FFFFFF"/>
              </w:rPr>
              <w:t>Ministru kabineta 2016.gada 05.janvāra noteikum</w:t>
            </w:r>
            <w:r w:rsidR="002849A7">
              <w:rPr>
                <w:sz w:val="24"/>
                <w:shd w:val="clear" w:color="auto" w:fill="FFFFFF"/>
              </w:rPr>
              <w:t>i</w:t>
            </w:r>
            <w:r w:rsidR="005674A6" w:rsidRPr="005674A6">
              <w:rPr>
                <w:sz w:val="24"/>
                <w:shd w:val="clear" w:color="auto" w:fill="FFFFFF"/>
              </w:rPr>
              <w:t xml:space="preserve"> Nr.15 “Valsts atbalsta programmas “Latvijas Goda ģimenes apliecība “3+ Ģimenes karte”” īstenošanas kārtība”</w:t>
            </w:r>
            <w:r w:rsidR="002849A7">
              <w:rPr>
                <w:sz w:val="24"/>
                <w:shd w:val="clear" w:color="auto" w:fill="FFFFFF"/>
              </w:rPr>
              <w:t xml:space="preserve">, </w:t>
            </w:r>
            <w:r w:rsidR="002B1729">
              <w:rPr>
                <w:sz w:val="24"/>
                <w:shd w:val="clear" w:color="auto" w:fill="FFFFFF"/>
              </w:rPr>
              <w:t xml:space="preserve">ir </w:t>
            </w:r>
            <w:r w:rsidR="002849A7">
              <w:rPr>
                <w:sz w:val="24"/>
                <w:shd w:val="clear" w:color="auto" w:fill="FFFFFF"/>
              </w:rPr>
              <w:t xml:space="preserve">nepieciešams saistošajos noteikumos precizēt nosacījumus tiesībām lietot maksas </w:t>
            </w:r>
            <w:proofErr w:type="spellStart"/>
            <w:r w:rsidR="002849A7">
              <w:rPr>
                <w:sz w:val="24"/>
                <w:shd w:val="clear" w:color="auto" w:fill="FFFFFF"/>
              </w:rPr>
              <w:t>autosstāvvietu</w:t>
            </w:r>
            <w:proofErr w:type="spellEnd"/>
            <w:r w:rsidR="002849A7">
              <w:rPr>
                <w:sz w:val="24"/>
                <w:shd w:val="clear" w:color="auto" w:fill="FFFFFF"/>
              </w:rPr>
              <w:t xml:space="preserve"> bez maksas.</w:t>
            </w:r>
          </w:p>
        </w:tc>
      </w:tr>
      <w:tr w:rsidR="00AF53EB" w:rsidRPr="00CB5BB2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B01F2E" w:rsidRDefault="00AF53EB" w:rsidP="00AF53EB">
            <w:pPr>
              <w:pStyle w:val="naiskr"/>
              <w:spacing w:before="120" w:after="120"/>
              <w:rPr>
                <w:bCs/>
              </w:rPr>
            </w:pPr>
            <w:r w:rsidRPr="00B01F2E">
              <w:t xml:space="preserve"> </w:t>
            </w:r>
            <w:r w:rsidRPr="00B01F2E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B01F2E" w:rsidRDefault="00AF53EB" w:rsidP="002B1729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B01F2E">
              <w:rPr>
                <w:b w:val="0"/>
              </w:rPr>
              <w:t>Ar grozīju</w:t>
            </w:r>
            <w:r w:rsidR="00096CDA">
              <w:rPr>
                <w:b w:val="0"/>
              </w:rPr>
              <w:t>m</w:t>
            </w:r>
            <w:r w:rsidR="00861C6A">
              <w:rPr>
                <w:b w:val="0"/>
              </w:rPr>
              <w:t>iem</w:t>
            </w:r>
            <w:r w:rsidR="002B1729">
              <w:rPr>
                <w:b w:val="0"/>
              </w:rPr>
              <w:t xml:space="preserve"> saistošo noteikumu </w:t>
            </w:r>
            <w:r w:rsidR="00270F76">
              <w:rPr>
                <w:b w:val="0"/>
              </w:rPr>
              <w:t>11.7.apakšpunkt</w:t>
            </w:r>
            <w:r w:rsidR="002B1729">
              <w:rPr>
                <w:b w:val="0"/>
              </w:rPr>
              <w:t xml:space="preserve">s un </w:t>
            </w:r>
            <w:r w:rsidR="00270F76">
              <w:rPr>
                <w:b w:val="0"/>
              </w:rPr>
              <w:t>11.</w:t>
            </w:r>
            <w:r w:rsidR="00270F76">
              <w:rPr>
                <w:b w:val="0"/>
                <w:vertAlign w:val="superscript"/>
              </w:rPr>
              <w:t>1</w:t>
            </w:r>
            <w:r w:rsidR="00270F76">
              <w:rPr>
                <w:b w:val="0"/>
              </w:rPr>
              <w:t>punkt</w:t>
            </w:r>
            <w:r w:rsidR="002B1729">
              <w:rPr>
                <w:b w:val="0"/>
              </w:rPr>
              <w:t>s tiek izteikts jaunā redakcijā.</w:t>
            </w:r>
          </w:p>
        </w:tc>
      </w:tr>
      <w:tr w:rsidR="00096CDA" w:rsidRPr="00B01F2E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A" w:rsidRPr="00B01F2E" w:rsidRDefault="00096CDA" w:rsidP="00096CDA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B01F2E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76" w:rsidRPr="002B1729" w:rsidRDefault="00096CDA" w:rsidP="002B1729">
            <w:pPr>
              <w:pStyle w:val="naisnod"/>
              <w:spacing w:before="0" w:after="0"/>
              <w:ind w:firstLine="365"/>
              <w:jc w:val="both"/>
              <w:rPr>
                <w:b w:val="0"/>
              </w:rPr>
            </w:pPr>
            <w:r>
              <w:rPr>
                <w:b w:val="0"/>
              </w:rPr>
              <w:t>M</w:t>
            </w:r>
            <w:r w:rsidRPr="00232644">
              <w:rPr>
                <w:b w:val="0"/>
              </w:rPr>
              <w:t xml:space="preserve">aksas autostāvvietu </w:t>
            </w:r>
            <w:r>
              <w:rPr>
                <w:b w:val="0"/>
              </w:rPr>
              <w:t>pārvaldnieks</w:t>
            </w:r>
            <w:r w:rsidRPr="00232644">
              <w:rPr>
                <w:b w:val="0"/>
              </w:rPr>
              <w:t xml:space="preserve"> iegūtos līdzekļus </w:t>
            </w:r>
            <w:r>
              <w:rPr>
                <w:b w:val="0"/>
              </w:rPr>
              <w:t>par</w:t>
            </w:r>
            <w:r w:rsidRPr="0023264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maksas </w:t>
            </w:r>
            <w:r w:rsidRPr="00232644">
              <w:rPr>
                <w:b w:val="0"/>
              </w:rPr>
              <w:t>autostāvvietu lietošan</w:t>
            </w:r>
            <w:r>
              <w:rPr>
                <w:b w:val="0"/>
              </w:rPr>
              <w:t>u</w:t>
            </w:r>
            <w:r w:rsidRPr="00232644">
              <w:rPr>
                <w:b w:val="0"/>
              </w:rPr>
              <w:t xml:space="preserve"> novirza izdevumu segšanai par maksas autostāvvietu apsaimniekošanu. </w:t>
            </w:r>
            <w:r>
              <w:rPr>
                <w:b w:val="0"/>
              </w:rPr>
              <w:t>Līdz ar to</w:t>
            </w:r>
            <w:r w:rsidRPr="00232644">
              <w:rPr>
                <w:b w:val="0"/>
              </w:rPr>
              <w:t xml:space="preserve">, ar saistošo noteikumu </w:t>
            </w:r>
            <w:r>
              <w:rPr>
                <w:b w:val="0"/>
              </w:rPr>
              <w:t>projektu</w:t>
            </w:r>
            <w:r w:rsidRPr="00232644">
              <w:rPr>
                <w:b w:val="0"/>
              </w:rPr>
              <w:t xml:space="preserve"> netiek paredzēta ietekme uz pašvaldības budžetu.</w:t>
            </w:r>
            <w:r w:rsidR="00977E6A">
              <w:rPr>
                <w:b w:val="0"/>
              </w:rPr>
              <w:t xml:space="preserve"> Savukārt, pašvaldības SIA “</w:t>
            </w:r>
            <w:proofErr w:type="spellStart"/>
            <w:r w:rsidR="00977E6A">
              <w:rPr>
                <w:b w:val="0"/>
              </w:rPr>
              <w:t>Parkings</w:t>
            </w:r>
            <w:proofErr w:type="spellEnd"/>
            <w:r w:rsidR="00977E6A">
              <w:rPr>
                <w:b w:val="0"/>
              </w:rPr>
              <w:t xml:space="preserve"> D” peļņa samazināsies.</w:t>
            </w:r>
          </w:p>
        </w:tc>
      </w:tr>
      <w:tr w:rsidR="00096CDA" w:rsidRPr="00CB5BB2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A" w:rsidRPr="00B01F2E" w:rsidRDefault="00096CDA" w:rsidP="00096CDA">
            <w:pPr>
              <w:spacing w:before="120" w:after="120"/>
              <w:rPr>
                <w:bCs/>
                <w:lang w:val="lv-LV"/>
              </w:rPr>
            </w:pPr>
            <w:r w:rsidRPr="00B01F2E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DA" w:rsidRPr="00B01F2E" w:rsidRDefault="00096CDA" w:rsidP="0051390C">
            <w:pPr>
              <w:pStyle w:val="naisnod"/>
              <w:spacing w:before="0" w:after="0"/>
              <w:ind w:firstLine="365"/>
              <w:jc w:val="both"/>
              <w:rPr>
                <w:b w:val="0"/>
                <w:bCs w:val="0"/>
                <w:lang w:eastAsia="en-US"/>
              </w:rPr>
            </w:pPr>
            <w:r w:rsidRPr="00232644">
              <w:rPr>
                <w:b w:val="0"/>
              </w:rPr>
              <w:t>Netiek paredzēta būtiska ietekme uz uzņēmējdarbības vidi pašvaldības teritorijā.</w:t>
            </w:r>
          </w:p>
        </w:tc>
      </w:tr>
      <w:tr w:rsidR="00096CDA" w:rsidRPr="00CB5BB2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A" w:rsidRPr="00B01F2E" w:rsidRDefault="00096CDA" w:rsidP="00096CDA">
            <w:pPr>
              <w:spacing w:before="120" w:after="120"/>
              <w:rPr>
                <w:bCs/>
                <w:lang w:val="lv-LV"/>
              </w:rPr>
            </w:pPr>
            <w:r w:rsidRPr="00B01F2E">
              <w:rPr>
                <w:bCs/>
                <w:lang w:val="lv-LV"/>
              </w:rPr>
              <w:lastRenderedPageBreak/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DA" w:rsidRPr="00717585" w:rsidRDefault="00717585" w:rsidP="00717585">
            <w:pPr>
              <w:pStyle w:val="naisnod"/>
              <w:spacing w:before="0" w:after="0"/>
              <w:ind w:firstLine="365"/>
              <w:jc w:val="both"/>
              <w:rPr>
                <w:b w:val="0"/>
                <w:bCs w:val="0"/>
                <w:shd w:val="clear" w:color="auto" w:fill="FFFFFF"/>
              </w:rPr>
            </w:pPr>
            <w:r w:rsidRPr="00717585">
              <w:rPr>
                <w:b w:val="0"/>
                <w:bCs w:val="0"/>
                <w:shd w:val="clear" w:color="auto" w:fill="FFFFFF"/>
              </w:rPr>
              <w:t xml:space="preserve">Līdz </w:t>
            </w:r>
            <w:r>
              <w:rPr>
                <w:b w:val="0"/>
                <w:bCs w:val="0"/>
                <w:shd w:val="clear" w:color="auto" w:fill="FFFFFF"/>
              </w:rPr>
              <w:t xml:space="preserve">brīdim, kad persona saņems </w:t>
            </w:r>
            <w:r w:rsidRPr="00717585">
              <w:rPr>
                <w:b w:val="0"/>
                <w:bCs w:val="0"/>
                <w:shd w:val="clear" w:color="auto" w:fill="FFFFFF"/>
              </w:rPr>
              <w:t>Goda ģimenes apliecīb</w:t>
            </w:r>
            <w:r>
              <w:rPr>
                <w:b w:val="0"/>
                <w:bCs w:val="0"/>
                <w:shd w:val="clear" w:color="auto" w:fill="FFFFFF"/>
              </w:rPr>
              <w:t xml:space="preserve">u, </w:t>
            </w:r>
            <w:r w:rsidRPr="00717585">
              <w:rPr>
                <w:b w:val="0"/>
                <w:bCs w:val="0"/>
                <w:shd w:val="clear" w:color="auto" w:fill="FFFFFF"/>
              </w:rPr>
              <w:t xml:space="preserve">maksas </w:t>
            </w:r>
            <w:r w:rsidRPr="00717585">
              <w:rPr>
                <w:b w:val="0"/>
                <w:bCs w:val="0"/>
              </w:rPr>
              <w:t>autostāvvietu pārvaldnieks pieprasa informāciju</w:t>
            </w:r>
            <w:r w:rsidRPr="00717585">
              <w:rPr>
                <w:b w:val="0"/>
                <w:bCs w:val="0"/>
                <w:shd w:val="clear" w:color="auto" w:fill="FFFFFF"/>
              </w:rPr>
              <w:t xml:space="preserve"> par personas atbilstību šo noteikumu 11.7.apakšpunktam Daugavpils pilsētas pašvaldības iestādei “Sociālais dienests”. </w:t>
            </w:r>
            <w:r>
              <w:rPr>
                <w:b w:val="0"/>
                <w:bCs w:val="0"/>
                <w:shd w:val="clear" w:color="auto" w:fill="FFFFFF"/>
              </w:rPr>
              <w:t>Kā arī, m</w:t>
            </w:r>
            <w:r w:rsidRPr="00717585">
              <w:rPr>
                <w:b w:val="0"/>
                <w:bCs w:val="0"/>
                <w:shd w:val="clear" w:color="auto" w:fill="FFFFFF"/>
              </w:rPr>
              <w:t xml:space="preserve">aksas </w:t>
            </w:r>
            <w:r w:rsidRPr="00717585">
              <w:rPr>
                <w:b w:val="0"/>
                <w:bCs w:val="0"/>
              </w:rPr>
              <w:t>autostāvvietu pārvaldnieks personai (ģimenei) izsniedz vienu atļauju laika periodam līdz tekošā gada 31.decembrim.</w:t>
            </w:r>
            <w:r w:rsidR="00BA4C88" w:rsidRPr="00717585">
              <w:rPr>
                <w:b w:val="0"/>
                <w:bCs w:val="0"/>
                <w:lang w:eastAsia="en-US"/>
              </w:rPr>
              <w:t xml:space="preserve"> </w:t>
            </w:r>
          </w:p>
        </w:tc>
      </w:tr>
      <w:tr w:rsidR="00096CDA" w:rsidRPr="00B01F2E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A" w:rsidRPr="00B01F2E" w:rsidRDefault="00096CDA" w:rsidP="00096CDA">
            <w:pPr>
              <w:spacing w:before="120" w:after="120"/>
              <w:rPr>
                <w:bCs/>
                <w:lang w:val="lv-LV"/>
              </w:rPr>
            </w:pPr>
            <w:r w:rsidRPr="00B01F2E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DA" w:rsidRPr="00B01F2E" w:rsidRDefault="00096CDA" w:rsidP="00096CDA">
            <w:pPr>
              <w:pStyle w:val="naisnod"/>
              <w:spacing w:before="0" w:after="0"/>
              <w:ind w:firstLine="365"/>
              <w:jc w:val="both"/>
              <w:rPr>
                <w:b w:val="0"/>
                <w:bCs w:val="0"/>
                <w:lang w:eastAsia="en-US"/>
              </w:rPr>
            </w:pPr>
            <w:r w:rsidRPr="00B01F2E">
              <w:rPr>
                <w:b w:val="0"/>
                <w:bCs w:val="0"/>
              </w:rPr>
              <w:t>Konsultācijas notika ar atbildīgajām institūcijām.</w:t>
            </w:r>
          </w:p>
        </w:tc>
      </w:tr>
    </w:tbl>
    <w:p w:rsidR="00095203" w:rsidRDefault="00095203" w:rsidP="00095203">
      <w:pPr>
        <w:jc w:val="both"/>
        <w:rPr>
          <w:lang w:val="lv-LV" w:eastAsia="lv-LV"/>
        </w:rPr>
      </w:pPr>
    </w:p>
    <w:p w:rsidR="00095203" w:rsidRDefault="00095203" w:rsidP="00095203">
      <w:pPr>
        <w:jc w:val="both"/>
        <w:rPr>
          <w:lang w:val="lv-LV" w:eastAsia="lv-LV"/>
        </w:rPr>
      </w:pPr>
    </w:p>
    <w:p w:rsidR="00CB5BB2" w:rsidRPr="00CB5BB2" w:rsidRDefault="00CB5BB2" w:rsidP="00CB5BB2">
      <w:pPr>
        <w:jc w:val="both"/>
        <w:rPr>
          <w:color w:val="000000"/>
          <w:lang w:val="lv-LV" w:eastAsia="ru-RU"/>
        </w:rPr>
      </w:pPr>
      <w:r w:rsidRPr="00CB5BB2">
        <w:rPr>
          <w:lang w:val="lv-LV" w:eastAsia="ru-RU"/>
        </w:rPr>
        <w:t xml:space="preserve">Domes priekšsēdētājs                  </w:t>
      </w:r>
      <w:r w:rsidRPr="00CB5BB2">
        <w:rPr>
          <w:i/>
          <w:lang w:val="en-US" w:eastAsia="ru-RU"/>
        </w:rPr>
        <w:t xml:space="preserve">( </w:t>
      </w:r>
      <w:proofErr w:type="spellStart"/>
      <w:r w:rsidRPr="00CB5BB2">
        <w:rPr>
          <w:i/>
          <w:lang w:val="en-US" w:eastAsia="ru-RU"/>
        </w:rPr>
        <w:t>personiskais</w:t>
      </w:r>
      <w:proofErr w:type="spellEnd"/>
      <w:r w:rsidRPr="00CB5BB2">
        <w:rPr>
          <w:i/>
          <w:lang w:val="en-US" w:eastAsia="ru-RU"/>
        </w:rPr>
        <w:t xml:space="preserve"> </w:t>
      </w:r>
      <w:proofErr w:type="spellStart"/>
      <w:r w:rsidRPr="00CB5BB2">
        <w:rPr>
          <w:i/>
          <w:lang w:val="en-US" w:eastAsia="ru-RU"/>
        </w:rPr>
        <w:t>paraksts</w:t>
      </w:r>
      <w:proofErr w:type="spellEnd"/>
      <w:r w:rsidRPr="00CB5BB2">
        <w:rPr>
          <w:i/>
          <w:lang w:val="en-US" w:eastAsia="ru-RU"/>
        </w:rPr>
        <w:t>)</w:t>
      </w:r>
      <w:r w:rsidRPr="00CB5BB2">
        <w:rPr>
          <w:lang w:val="lv-LV" w:eastAsia="ru-RU"/>
        </w:rPr>
        <w:t xml:space="preserve">               </w:t>
      </w:r>
      <w:r w:rsidRPr="00CB5BB2">
        <w:rPr>
          <w:color w:val="000000"/>
          <w:lang w:val="lv-LV" w:eastAsia="ru-RU"/>
        </w:rPr>
        <w:tab/>
      </w:r>
      <w:r w:rsidRPr="00CB5BB2">
        <w:rPr>
          <w:color w:val="000000"/>
          <w:lang w:val="lv-LV" w:eastAsia="ru-RU"/>
        </w:rPr>
        <w:tab/>
        <w:t xml:space="preserve">      </w:t>
      </w:r>
      <w:proofErr w:type="spellStart"/>
      <w:r w:rsidRPr="00CB5BB2">
        <w:rPr>
          <w:color w:val="000000"/>
          <w:lang w:val="lv-LV" w:eastAsia="ru-RU"/>
        </w:rPr>
        <w:t>A.Elksniņš</w:t>
      </w:r>
      <w:proofErr w:type="spellEnd"/>
    </w:p>
    <w:p w:rsidR="00CB4AA2" w:rsidRDefault="00CB4AA2" w:rsidP="00095203">
      <w:pPr>
        <w:jc w:val="both"/>
        <w:rPr>
          <w:lang w:val="lv-LV" w:eastAsia="lv-LV"/>
        </w:rPr>
      </w:pPr>
      <w:bookmarkStart w:id="0" w:name="_GoBack"/>
      <w:bookmarkEnd w:id="0"/>
    </w:p>
    <w:p w:rsidR="00CB4AA2" w:rsidRPr="00474ED8" w:rsidRDefault="00CB4AA2" w:rsidP="00095203">
      <w:pPr>
        <w:jc w:val="both"/>
        <w:rPr>
          <w:lang w:val="lv-LV"/>
        </w:rPr>
      </w:pPr>
    </w:p>
    <w:sectPr w:rsidR="00CB4AA2" w:rsidRPr="00474ED8" w:rsidSect="0009520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74C" w:rsidRDefault="0099174C" w:rsidP="00717585">
      <w:r>
        <w:separator/>
      </w:r>
    </w:p>
  </w:endnote>
  <w:endnote w:type="continuationSeparator" w:id="0">
    <w:p w:rsidR="0099174C" w:rsidRDefault="0099174C" w:rsidP="0071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74C" w:rsidRDefault="0099174C" w:rsidP="00717585">
      <w:r>
        <w:separator/>
      </w:r>
    </w:p>
  </w:footnote>
  <w:footnote w:type="continuationSeparator" w:id="0">
    <w:p w:rsidR="0099174C" w:rsidRDefault="0099174C" w:rsidP="0071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8"/>
    <w:rsid w:val="000359FF"/>
    <w:rsid w:val="000518EB"/>
    <w:rsid w:val="0006202F"/>
    <w:rsid w:val="000653AB"/>
    <w:rsid w:val="000708F1"/>
    <w:rsid w:val="00072576"/>
    <w:rsid w:val="00091AC4"/>
    <w:rsid w:val="00095203"/>
    <w:rsid w:val="00095B9B"/>
    <w:rsid w:val="00096CDA"/>
    <w:rsid w:val="000A7C24"/>
    <w:rsid w:val="000B7B06"/>
    <w:rsid w:val="000C6296"/>
    <w:rsid w:val="000D647A"/>
    <w:rsid w:val="00125D99"/>
    <w:rsid w:val="00127C3E"/>
    <w:rsid w:val="0014503A"/>
    <w:rsid w:val="00152631"/>
    <w:rsid w:val="00155F35"/>
    <w:rsid w:val="001706D6"/>
    <w:rsid w:val="001860F6"/>
    <w:rsid w:val="0018637D"/>
    <w:rsid w:val="001C233A"/>
    <w:rsid w:val="00203D4E"/>
    <w:rsid w:val="00205251"/>
    <w:rsid w:val="00233AA4"/>
    <w:rsid w:val="00256AAC"/>
    <w:rsid w:val="00270F76"/>
    <w:rsid w:val="002849A7"/>
    <w:rsid w:val="00291309"/>
    <w:rsid w:val="002B1729"/>
    <w:rsid w:val="002B1F1B"/>
    <w:rsid w:val="002C05A9"/>
    <w:rsid w:val="00311150"/>
    <w:rsid w:val="003206EF"/>
    <w:rsid w:val="003303CB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401C57"/>
    <w:rsid w:val="00406BD6"/>
    <w:rsid w:val="00445740"/>
    <w:rsid w:val="00474ED8"/>
    <w:rsid w:val="00490CC8"/>
    <w:rsid w:val="004E1DC9"/>
    <w:rsid w:val="0051390C"/>
    <w:rsid w:val="0052055D"/>
    <w:rsid w:val="005674A6"/>
    <w:rsid w:val="00695B50"/>
    <w:rsid w:val="006B1017"/>
    <w:rsid w:val="006B7AA9"/>
    <w:rsid w:val="006C4145"/>
    <w:rsid w:val="00717585"/>
    <w:rsid w:val="007259B6"/>
    <w:rsid w:val="007A1009"/>
    <w:rsid w:val="00861C6A"/>
    <w:rsid w:val="00897F5D"/>
    <w:rsid w:val="008A7AC9"/>
    <w:rsid w:val="008C108D"/>
    <w:rsid w:val="008F75A7"/>
    <w:rsid w:val="0092306D"/>
    <w:rsid w:val="00977E6A"/>
    <w:rsid w:val="0099174C"/>
    <w:rsid w:val="00A60363"/>
    <w:rsid w:val="00A625F5"/>
    <w:rsid w:val="00A64306"/>
    <w:rsid w:val="00A832A6"/>
    <w:rsid w:val="00A91DEC"/>
    <w:rsid w:val="00AF3232"/>
    <w:rsid w:val="00AF53EB"/>
    <w:rsid w:val="00B01F2E"/>
    <w:rsid w:val="00B050B8"/>
    <w:rsid w:val="00B17D67"/>
    <w:rsid w:val="00B25240"/>
    <w:rsid w:val="00B37A05"/>
    <w:rsid w:val="00BA4C88"/>
    <w:rsid w:val="00BD3203"/>
    <w:rsid w:val="00BE2217"/>
    <w:rsid w:val="00BF3844"/>
    <w:rsid w:val="00BF73F6"/>
    <w:rsid w:val="00C239BF"/>
    <w:rsid w:val="00C245C7"/>
    <w:rsid w:val="00C63770"/>
    <w:rsid w:val="00C95F5C"/>
    <w:rsid w:val="00CB4AA2"/>
    <w:rsid w:val="00CB5BB2"/>
    <w:rsid w:val="00CD48AD"/>
    <w:rsid w:val="00CD72A2"/>
    <w:rsid w:val="00CE073C"/>
    <w:rsid w:val="00CE1D71"/>
    <w:rsid w:val="00D51EE8"/>
    <w:rsid w:val="00D853B7"/>
    <w:rsid w:val="00D86325"/>
    <w:rsid w:val="00D9133F"/>
    <w:rsid w:val="00DA43EA"/>
    <w:rsid w:val="00DC2A7C"/>
    <w:rsid w:val="00DD5487"/>
    <w:rsid w:val="00E66C9B"/>
    <w:rsid w:val="00E71379"/>
    <w:rsid w:val="00E93AF9"/>
    <w:rsid w:val="00EA2856"/>
    <w:rsid w:val="00EA2FBE"/>
    <w:rsid w:val="00EA66AD"/>
    <w:rsid w:val="00EB26FC"/>
    <w:rsid w:val="00ED21E4"/>
    <w:rsid w:val="00F013E6"/>
    <w:rsid w:val="00F02217"/>
    <w:rsid w:val="00F32D1E"/>
    <w:rsid w:val="00F53C60"/>
    <w:rsid w:val="00F84302"/>
    <w:rsid w:val="00F918D9"/>
    <w:rsid w:val="00FB23FB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43C142-3788-45A0-8A5D-0225818D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125D99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Header">
    <w:name w:val="header"/>
    <w:basedOn w:val="Normal"/>
    <w:link w:val="HeaderChar"/>
    <w:uiPriority w:val="99"/>
    <w:rsid w:val="007175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758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7175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75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2581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Vita Pavlovica</cp:lastModifiedBy>
  <cp:revision>4</cp:revision>
  <cp:lastPrinted>2021-08-12T12:27:00Z</cp:lastPrinted>
  <dcterms:created xsi:type="dcterms:W3CDTF">2021-08-12T12:28:00Z</dcterms:created>
  <dcterms:modified xsi:type="dcterms:W3CDTF">2021-08-16T11:59:00Z</dcterms:modified>
</cp:coreProperties>
</file>