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85" w:rsidRPr="00572785" w:rsidRDefault="00914E1C" w:rsidP="00572785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  <w:r w:rsidR="00572785" w:rsidRPr="00572785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42D26829" wp14:editId="7075E1D2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85" w:rsidRPr="00572785" w:rsidRDefault="00572785" w:rsidP="005727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72785" w:rsidRPr="00572785" w:rsidRDefault="00572785" w:rsidP="0057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572785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919372" wp14:editId="625EC037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21C3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572785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572785" w:rsidRPr="00572785" w:rsidRDefault="00572785" w:rsidP="00572785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572785" w:rsidRPr="00572785" w:rsidRDefault="00572785" w:rsidP="00572785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7278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572785" w:rsidRPr="00572785" w:rsidRDefault="00572785" w:rsidP="00572785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572785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572785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572785" w:rsidRPr="00572785" w:rsidRDefault="00572785" w:rsidP="0057278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572785" w:rsidRPr="00572785" w:rsidRDefault="00572785" w:rsidP="005727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57278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572785" w:rsidRPr="00572785" w:rsidRDefault="00572785" w:rsidP="0057278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572785" w:rsidRPr="00572785" w:rsidRDefault="00572785" w:rsidP="00572785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572785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572785" w:rsidRDefault="00914E1C" w:rsidP="0057278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</w:t>
      </w:r>
    </w:p>
    <w:p w:rsidR="003B77B1" w:rsidRPr="006D7A0B" w:rsidRDefault="00914E1C" w:rsidP="00026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0278A1">
        <w:rPr>
          <w:rFonts w:ascii="Times New Roman" w:hAnsi="Times New Roman" w:cs="Times New Roman"/>
          <w:b/>
          <w:sz w:val="24"/>
          <w:szCs w:val="24"/>
          <w:lang w:val="lv-LV"/>
        </w:rPr>
        <w:t>512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026F2A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0278A1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278A1">
        <w:rPr>
          <w:rFonts w:ascii="Times New Roman" w:hAnsi="Times New Roman" w:cs="Times New Roman"/>
          <w:sz w:val="24"/>
          <w:szCs w:val="24"/>
          <w:lang w:val="lv-LV"/>
        </w:rPr>
        <w:t>14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026F2A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F2A" w:rsidRPr="00026F2A" w:rsidRDefault="00026F2A" w:rsidP="00026F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26F2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Daugavpils domes 2015.gada 28.decembra saistošajos noteikumos Nr.55 “</w:t>
      </w:r>
      <w:r w:rsidRPr="00026F2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Dzīvojamai mājai funkcionāli nepieciešamā zemes gabala pārskatīšanas kārtība</w:t>
      </w:r>
      <w:r w:rsidRPr="00026F2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026F2A" w:rsidRPr="00026F2A" w:rsidRDefault="00026F2A" w:rsidP="00026F2A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26F2A" w:rsidRDefault="00026F2A" w:rsidP="00026F2A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26F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r w:rsidRPr="00026F2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likuma “Par valsts un pašvaldību dzīvojamo māju privatizāciju” 85.panta trešo daļu,</w:t>
      </w:r>
      <w:r w:rsidR="000278A1" w:rsidRPr="000278A1">
        <w:rPr>
          <w:lang w:val="lv-LV"/>
        </w:rPr>
        <w:t xml:space="preserve"> </w:t>
      </w:r>
      <w:r w:rsidR="000278A1" w:rsidRPr="000278A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026F2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026F2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0278A1" w:rsidRPr="00026F2A" w:rsidRDefault="000278A1" w:rsidP="00026F2A">
      <w:pPr>
        <w:keepNext/>
        <w:tabs>
          <w:tab w:val="left" w:pos="4680"/>
          <w:tab w:val="left" w:pos="5400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26F2A" w:rsidRPr="00026F2A" w:rsidRDefault="00026F2A" w:rsidP="00026F2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>Apstiprinā</w:t>
      </w:r>
      <w:r w:rsidR="000278A1">
        <w:rPr>
          <w:rFonts w:ascii="Times New Roman" w:eastAsia="Arial Unicode MS" w:hAnsi="Times New Roman" w:cs="Times New Roman"/>
          <w:sz w:val="24"/>
          <w:szCs w:val="24"/>
          <w:lang w:val="lv-LV"/>
        </w:rPr>
        <w:t>t Daugavpils pilsētas domes 2021.gada 12.augusta saistošos noteikumus Nr.41</w:t>
      </w: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Daugavpils domes 2015.gada 28.decembra saistošajos noteikumos Nr.55 “</w:t>
      </w:r>
      <w:r w:rsidRPr="00026F2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Dzīvojamai mājai funkcionāli nepieciešamā zemes gabala pārskatīšanas kārtība</w:t>
      </w: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>””.</w:t>
      </w:r>
    </w:p>
    <w:p w:rsidR="00026F2A" w:rsidRPr="00026F2A" w:rsidRDefault="00026F2A" w:rsidP="00026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26F2A" w:rsidRDefault="00026F2A" w:rsidP="00026F2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026F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278A1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2021.gada 12.augusta saistošie noteikumi Nr.41</w:t>
      </w: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</w:t>
      </w:r>
    </w:p>
    <w:p w:rsidR="00026F2A" w:rsidRDefault="00026F2A" w:rsidP="00026F2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</w:t>
      </w: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Daugavpils domes 2015.gada 28.decembra saistošajos noteikumos Nr.55 “</w:t>
      </w:r>
      <w:r w:rsidRPr="00026F2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Dzīvojamai</w:t>
      </w:r>
    </w:p>
    <w:p w:rsidR="00026F2A" w:rsidRDefault="00026F2A" w:rsidP="0002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</w:t>
      </w:r>
      <w:r w:rsidRPr="00026F2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026F2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mājai funkcionāli nepieciešamā zemes gabala pārskatīšanas kārtība</w:t>
      </w:r>
      <w:r w:rsidRPr="00026F2A">
        <w:rPr>
          <w:rFonts w:ascii="Times New Roman" w:eastAsia="Arial Unicode MS" w:hAnsi="Times New Roman" w:cs="Times New Roman"/>
          <w:sz w:val="24"/>
          <w:szCs w:val="24"/>
          <w:lang w:val="lv-LV"/>
        </w:rPr>
        <w:t>””</w:t>
      </w:r>
      <w:r w:rsidRPr="00026F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to </w:t>
      </w:r>
    </w:p>
    <w:p w:rsidR="00026F2A" w:rsidRPr="00026F2A" w:rsidRDefault="00026F2A" w:rsidP="0002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Pr="00026F2A">
        <w:rPr>
          <w:rFonts w:ascii="Times New Roman" w:eastAsia="Times New Roman" w:hAnsi="Times New Roman" w:cs="Times New Roman"/>
          <w:sz w:val="24"/>
          <w:szCs w:val="24"/>
          <w:lang w:val="lv-LV"/>
        </w:rPr>
        <w:t>paskaidrojuma raksts.</w:t>
      </w:r>
    </w:p>
    <w:p w:rsidR="006F2B2E" w:rsidRDefault="006F2B2E" w:rsidP="0002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26F2A" w:rsidRPr="006D7A0B" w:rsidRDefault="00026F2A" w:rsidP="0002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207D61" w:rsidRDefault="00207D61" w:rsidP="0020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20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26F2A"/>
    <w:rsid w:val="000278A1"/>
    <w:rsid w:val="00033904"/>
    <w:rsid w:val="001472E9"/>
    <w:rsid w:val="00167695"/>
    <w:rsid w:val="00207D61"/>
    <w:rsid w:val="0023054C"/>
    <w:rsid w:val="002E6C61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72785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2021-08-12T12:45:00Z</dcterms:created>
  <dcterms:modified xsi:type="dcterms:W3CDTF">2021-08-16T11:33:00Z</dcterms:modified>
</cp:coreProperties>
</file>