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6" w:rsidRPr="00585406" w:rsidRDefault="00585406" w:rsidP="00585406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585406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5272168" r:id="rId6"/>
        </w:object>
      </w:r>
    </w:p>
    <w:p w:rsidR="00585406" w:rsidRPr="00585406" w:rsidRDefault="00585406" w:rsidP="0058540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585406" w:rsidRPr="00585406" w:rsidRDefault="00585406" w:rsidP="0058540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585406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585406" w:rsidRPr="00585406" w:rsidRDefault="00585406" w:rsidP="0058540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85406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585406" w:rsidRPr="00585406" w:rsidRDefault="00585406" w:rsidP="00585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585406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7B227" wp14:editId="534A622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55A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585406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585406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585406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585406" w:rsidRPr="00585406" w:rsidRDefault="00585406" w:rsidP="00585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585406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585406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585406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585406" w:rsidRPr="00585406" w:rsidRDefault="00585406" w:rsidP="00585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585406" w:rsidRPr="00585406" w:rsidRDefault="00585406" w:rsidP="00585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585406" w:rsidRPr="00585406" w:rsidRDefault="00585406" w:rsidP="00585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8540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585406" w:rsidRPr="00585406" w:rsidRDefault="00585406" w:rsidP="005854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585406" w:rsidRPr="00585406" w:rsidRDefault="00585406" w:rsidP="00585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85406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012117" w:rsidRDefault="00914E1C" w:rsidP="00313D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01211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  </w:t>
      </w:r>
    </w:p>
    <w:p w:rsidR="003B77B1" w:rsidRPr="00012117" w:rsidRDefault="003B77B1" w:rsidP="00313D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012117" w:rsidRDefault="00914E1C" w:rsidP="00313DF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01211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A359DC" w:rsidRPr="0001211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10</w:t>
      </w:r>
      <w:r w:rsidRPr="0001211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01211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01211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01211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01211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01211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01211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012117">
        <w:rPr>
          <w:rFonts w:ascii="Times New Roman" w:hAnsi="Times New Roman"/>
          <w:b/>
          <w:sz w:val="24"/>
          <w:szCs w:val="24"/>
          <w:lang w:val="lv-LV"/>
        </w:rPr>
        <w:t>Nr.</w:t>
      </w:r>
      <w:r w:rsidR="0010591D">
        <w:rPr>
          <w:rFonts w:ascii="Times New Roman" w:hAnsi="Times New Roman"/>
          <w:b/>
          <w:sz w:val="24"/>
          <w:szCs w:val="24"/>
          <w:lang w:val="lv-LV"/>
        </w:rPr>
        <w:t>361</w:t>
      </w:r>
      <w:r w:rsidR="003B77B1" w:rsidRPr="00012117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012117" w:rsidRPr="00012117" w:rsidRDefault="003B77B1" w:rsidP="00313DF7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012117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012117">
        <w:rPr>
          <w:rFonts w:ascii="Times New Roman" w:hAnsi="Times New Roman"/>
          <w:sz w:val="24"/>
          <w:szCs w:val="24"/>
          <w:lang w:val="lv-LV"/>
        </w:rPr>
        <w:t xml:space="preserve">                     (prot. Nr.24, </w:t>
      </w:r>
      <w:r w:rsidR="0010591D">
        <w:rPr>
          <w:rFonts w:ascii="Times New Roman" w:hAnsi="Times New Roman"/>
          <w:sz w:val="24"/>
          <w:szCs w:val="24"/>
          <w:lang w:val="lv-LV"/>
        </w:rPr>
        <w:t>11</w:t>
      </w:r>
      <w:r w:rsidRPr="00012117">
        <w:rPr>
          <w:rFonts w:ascii="Times New Roman" w:hAnsi="Times New Roman"/>
          <w:sz w:val="24"/>
          <w:szCs w:val="24"/>
          <w:lang w:val="lv-LV"/>
        </w:rPr>
        <w:t xml:space="preserve">.§)     </w:t>
      </w:r>
    </w:p>
    <w:p w:rsidR="003B77B1" w:rsidRPr="00012117" w:rsidRDefault="003B77B1" w:rsidP="00313DF7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012117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FC1" w:rsidRPr="00F62FC1" w:rsidRDefault="00F62FC1" w:rsidP="00313DF7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62FC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Par grozījumu Daugavpils pilsētas domes  27.02.2020. lēmumā Nr.91 “Par atbalstu projektam “</w:t>
      </w:r>
      <w:r w:rsidRPr="00F62FC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pilsētas Ziemeļu rūpnieciskās zonas publiskās infrastruktūras attīstība III kārta</w:t>
      </w:r>
      <w:r w:rsidRPr="00F62FC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””</w:t>
      </w:r>
    </w:p>
    <w:p w:rsidR="00F62FC1" w:rsidRPr="00F62FC1" w:rsidRDefault="00F62FC1" w:rsidP="00313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F62FC1" w:rsidRPr="00F62FC1" w:rsidRDefault="00F62FC1" w:rsidP="00313D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likuma „Par pašvaldībām” 21.panta pirmās daļas 2.punktu, likuma “Par pašvaldību budžetiem” 30.pantu, Daugavpils attīstības programmas “Mana pils – Daugavpils” 2014.-2020.gadam Investīciju un Rīcības plānu, </w:t>
      </w:r>
      <w:r w:rsidRPr="00F62FC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Ministru kabineta 2015.gada 10.novembra noteikumiem Nr.645 </w:t>
      </w: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Pr="00F62FC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Darbības programmas "Izaugsme un nodarbinātība" 5.6.2.specifiskā atbalsta mērķa "Teritoriju revitalizācija, reģenerējot degradētās teritorijas atbilstoši pašvaldību integrētajām attīstības programmām” īstenošanas noteikumi”</w:t>
      </w: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2020.gada 12.augusta </w:t>
      </w:r>
      <w:r w:rsidRPr="00F62FC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vienošanām par Eiropas Savienības fonda projekta īstenošanu Nr.5.6.2.0/20/I/019</w:t>
      </w: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>, un  Daugavpils pilsētas domes Attīstības komitejas 2021.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gada 3</w:t>
      </w: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>.jūnija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Nr.7</w:t>
      </w: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Daugavpils pilsētas domes Finanšu komitejas sēdes 2021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.gada 3.jūnija sēdes protokolu Nr.21</w:t>
      </w: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10591D" w:rsidRPr="001059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atklāti balsojot: PAR – 13 (A.Broks, J.Dukšinskis, A.Elksniņš, A.Gržibovskis, L.Jankovska, R.Joksts, I.Kokina, V.Kononovs, N.Kožanova, M.Lavrenovs, J.Lāčplēsis, I.Prelatovs, H.Soldatjonoka), PRET – nav, ATTURAS – nav,</w:t>
      </w: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62FC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F62FC1" w:rsidRPr="00F62FC1" w:rsidRDefault="00F62FC1" w:rsidP="0031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F62FC1" w:rsidRPr="00F62FC1" w:rsidRDefault="00F62FC1" w:rsidP="00313D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Veikt grozījumus un izteikt Daugavpils pilsētas domes 2020.gada 27.februāra lēmuma Nr.91 pielikumu šādā redakcijā (pielikumā). </w:t>
      </w:r>
    </w:p>
    <w:p w:rsidR="00F62FC1" w:rsidRPr="00F62FC1" w:rsidRDefault="00F62FC1" w:rsidP="0031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62FC1" w:rsidRPr="00F62FC1" w:rsidRDefault="00F62FC1" w:rsidP="00313DF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>Pielikumā: Projekta “Daugavpils pilsētas Ziemeļu rūpnieciskās zonas publiskās infrastruktūras attīstība III kārta” apraksts.</w:t>
      </w:r>
    </w:p>
    <w:p w:rsidR="00F62FC1" w:rsidRPr="00F62FC1" w:rsidRDefault="00F62FC1" w:rsidP="00313DF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62FC1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1C2EB2" w:rsidRPr="00012117" w:rsidRDefault="001C2EB2" w:rsidP="0031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012117" w:rsidRDefault="00914E1C" w:rsidP="00313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01211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</w:t>
      </w:r>
      <w:r w:rsidR="00585406" w:rsidRPr="00585406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Pr="0001211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</w:t>
      </w:r>
      <w:r w:rsidRPr="0001211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01211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01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I. Prelatovs</w:t>
      </w:r>
      <w:r w:rsidRPr="0001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012117" w:rsidRDefault="00914E1C" w:rsidP="0031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01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Default="00914E1C" w:rsidP="0031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10591D" w:rsidRDefault="0010591D" w:rsidP="0031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313DF7" w:rsidRP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313DF7" w:rsidRPr="00313DF7" w:rsidRDefault="00313DF7" w:rsidP="00313DF7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Pielikums </w:t>
      </w:r>
    </w:p>
    <w:p w:rsidR="00313DF7" w:rsidRPr="00313DF7" w:rsidRDefault="00313DF7" w:rsidP="00313DF7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</w:p>
    <w:p w:rsidR="00313DF7" w:rsidRPr="00313DF7" w:rsidRDefault="00313DF7" w:rsidP="00313DF7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>2021.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gada 10.jūnija</w:t>
      </w:r>
    </w:p>
    <w:p w:rsidR="00313DF7" w:rsidRPr="00313DF7" w:rsidRDefault="00313DF7" w:rsidP="00313DF7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lēmumam Nr.</w:t>
      </w:r>
      <w:r w:rsidR="0010591D">
        <w:rPr>
          <w:rFonts w:ascii="Times New Roman" w:eastAsia="Times New Roman" w:hAnsi="Times New Roman" w:cs="Times New Roman"/>
          <w:sz w:val="24"/>
          <w:szCs w:val="24"/>
          <w:lang w:val="lv-LV"/>
        </w:rPr>
        <w:t>361</w:t>
      </w:r>
    </w:p>
    <w:p w:rsidR="00313DF7" w:rsidRP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</w:pPr>
    </w:p>
    <w:p w:rsidR="00313DF7" w:rsidRPr="00313DF7" w:rsidRDefault="00313DF7" w:rsidP="00313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</w:pPr>
      <w:r w:rsidRPr="00313DF7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Projekta </w:t>
      </w:r>
      <w:r w:rsidRPr="00313D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“</w:t>
      </w:r>
      <w:r w:rsidRPr="00313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pilsētas Ziemeļu rūpnieciskās zonas publiskās infrastruktūras attīstība III kārta</w:t>
      </w:r>
      <w:r w:rsidRPr="00313D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”</w:t>
      </w:r>
      <w:r w:rsidRPr="00313DF7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apraksts</w:t>
      </w:r>
    </w:p>
    <w:p w:rsidR="00313DF7" w:rsidRP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59"/>
      </w:tblGrid>
      <w:tr w:rsidR="00313DF7" w:rsidRPr="00313DF7" w:rsidTr="00313DF7">
        <w:tc>
          <w:tcPr>
            <w:tcW w:w="2268" w:type="dxa"/>
            <w:vAlign w:val="center"/>
          </w:tcPr>
          <w:p w:rsidR="00313DF7" w:rsidRPr="00313DF7" w:rsidRDefault="00313DF7" w:rsidP="0031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pieteicējs:</w:t>
            </w:r>
          </w:p>
        </w:tc>
        <w:tc>
          <w:tcPr>
            <w:tcW w:w="7059" w:type="dxa"/>
            <w:vAlign w:val="center"/>
          </w:tcPr>
          <w:p w:rsidR="00313DF7" w:rsidRPr="00313DF7" w:rsidRDefault="00313DF7" w:rsidP="00313D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Daugavpils pilsētas dome</w:t>
            </w:r>
          </w:p>
        </w:tc>
      </w:tr>
      <w:tr w:rsidR="00313DF7" w:rsidRPr="00585406" w:rsidTr="00313DF7">
        <w:tc>
          <w:tcPr>
            <w:tcW w:w="2268" w:type="dxa"/>
            <w:vAlign w:val="center"/>
          </w:tcPr>
          <w:p w:rsidR="00313DF7" w:rsidRPr="00313DF7" w:rsidRDefault="00313DF7" w:rsidP="0031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ilgums:</w:t>
            </w:r>
          </w:p>
        </w:tc>
        <w:tc>
          <w:tcPr>
            <w:tcW w:w="7059" w:type="dxa"/>
            <w:vAlign w:val="center"/>
          </w:tcPr>
          <w:p w:rsidR="00313DF7" w:rsidRPr="00313DF7" w:rsidRDefault="00313DF7" w:rsidP="00313DF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 mēneši no vienošanās par projekta īstenošanu noslēgšanas brīža</w:t>
            </w:r>
          </w:p>
        </w:tc>
      </w:tr>
      <w:tr w:rsidR="00313DF7" w:rsidRPr="00585406" w:rsidTr="00313DF7">
        <w:trPr>
          <w:trHeight w:val="493"/>
        </w:trPr>
        <w:tc>
          <w:tcPr>
            <w:tcW w:w="2268" w:type="dxa"/>
            <w:vAlign w:val="center"/>
          </w:tcPr>
          <w:p w:rsidR="00313DF7" w:rsidRPr="00313DF7" w:rsidRDefault="00313DF7" w:rsidP="0031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Projekta mērķis:</w:t>
            </w:r>
          </w:p>
        </w:tc>
        <w:tc>
          <w:tcPr>
            <w:tcW w:w="7059" w:type="dxa"/>
            <w:vAlign w:val="center"/>
          </w:tcPr>
          <w:p w:rsidR="00313DF7" w:rsidRDefault="00313DF7" w:rsidP="00313DF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veicināt labvēlīgas uzņēmējdarbības vides veidošanos un saimniecisko darbību Daugavpils pilsētas teritorijā, uzlabojot Ziemeļu rūpnieciskās zonas infrastruktūras pieejamību.</w:t>
            </w:r>
          </w:p>
          <w:p w:rsidR="00313DF7" w:rsidRPr="00313DF7" w:rsidRDefault="00313DF7" w:rsidP="00313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3DF7" w:rsidRPr="00585406" w:rsidTr="00313DF7">
        <w:tc>
          <w:tcPr>
            <w:tcW w:w="2268" w:type="dxa"/>
            <w:vAlign w:val="center"/>
          </w:tcPr>
          <w:p w:rsidR="00313DF7" w:rsidRPr="00313DF7" w:rsidRDefault="00313DF7" w:rsidP="00313DF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izmaksas:</w:t>
            </w:r>
          </w:p>
        </w:tc>
        <w:tc>
          <w:tcPr>
            <w:tcW w:w="7059" w:type="dxa"/>
            <w:vAlign w:val="center"/>
          </w:tcPr>
          <w:p w:rsidR="00313DF7" w:rsidRPr="00313DF7" w:rsidRDefault="00313DF7" w:rsidP="00313DF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Projekta kopējās izmaksas 788 615.35 EUR, no tām: </w:t>
            </w:r>
          </w:p>
          <w:p w:rsidR="00313DF7" w:rsidRPr="00313DF7" w:rsidRDefault="00313DF7" w:rsidP="0031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ERAF finansējums 85% - EUR 522 733.80 </w:t>
            </w:r>
          </w:p>
          <w:p w:rsidR="00313DF7" w:rsidRPr="00313DF7" w:rsidRDefault="00313DF7" w:rsidP="0031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domes līdzfinansējums 10,5% - 64 573.00 EUR</w:t>
            </w:r>
          </w:p>
          <w:p w:rsidR="00313DF7" w:rsidRPr="00313DF7" w:rsidRDefault="00313DF7" w:rsidP="0031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Valsts budžeta dotācija 4,5% - 27 674.14 EUR</w:t>
            </w:r>
          </w:p>
          <w:p w:rsidR="00313DF7" w:rsidRPr="00313DF7" w:rsidRDefault="00313DF7" w:rsidP="0031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Neattiecināmās izmaksas – 173 634.41 EUR (daļēji elektroapgādes ierīkošanas darbi un ceļu darbi)</w:t>
            </w:r>
          </w:p>
          <w:p w:rsidR="00313DF7" w:rsidRPr="00313DF7" w:rsidRDefault="00313DF7" w:rsidP="00313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3DF7" w:rsidRPr="00313DF7" w:rsidTr="00313DF7">
        <w:tc>
          <w:tcPr>
            <w:tcW w:w="2268" w:type="dxa"/>
            <w:vAlign w:val="center"/>
          </w:tcPr>
          <w:p w:rsidR="00313DF7" w:rsidRPr="00313DF7" w:rsidRDefault="00313DF7" w:rsidP="00313DF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Projekta galvenās aktivitātes:</w:t>
            </w:r>
          </w:p>
        </w:tc>
        <w:tc>
          <w:tcPr>
            <w:tcW w:w="7059" w:type="dxa"/>
            <w:vAlign w:val="center"/>
          </w:tcPr>
          <w:p w:rsidR="00313DF7" w:rsidRPr="00313DF7" w:rsidRDefault="00313DF7" w:rsidP="00313DF7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63" w:right="85" w:firstLine="283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313D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 xml:space="preserve">Publiskas infrastruktūras sakārtošana un inženierkomunikāciju ierīkošana (tiks pārbūvēts ceļa daļas segums, veikti lietus ūdens kanalizācijas, ūdensapgādes tīklu, sadzīves kanalizācijas, kanalizācijas </w:t>
            </w:r>
            <w:proofErr w:type="spellStart"/>
            <w:r w:rsidRPr="00313D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spiedvada</w:t>
            </w:r>
            <w:proofErr w:type="spellEnd"/>
            <w:r w:rsidRPr="00313D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 xml:space="preserve"> pārbūves darbi un apgaismojuma tīklu ierīkošana un elektroapgādes tīklu pārlikšana);</w:t>
            </w:r>
          </w:p>
          <w:p w:rsidR="00313DF7" w:rsidRPr="00313DF7" w:rsidRDefault="00313DF7" w:rsidP="00313DF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3" w:right="85" w:firstLine="283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313D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Ārējās sadzīves kanalizācijas (K1; KSS1) un lietus ūdens kanalizācijas K2 pārbūve;</w:t>
            </w:r>
          </w:p>
          <w:p w:rsidR="00313DF7" w:rsidRPr="00313DF7" w:rsidRDefault="00313DF7" w:rsidP="00313DF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3" w:right="84" w:firstLine="283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313D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Autoruzraudzības pakalpojumu sniegšana saskaņā ar spēkā esošajiem LR būvnormatīviem;</w:t>
            </w:r>
          </w:p>
          <w:p w:rsidR="00313DF7" w:rsidRPr="00313DF7" w:rsidRDefault="00313DF7" w:rsidP="00313DF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3" w:right="84" w:firstLine="283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313D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Būvuzraudzības pakalpojumu sniegšana saskaņā ar spēkā esošajiem LR būvnormatīviem;</w:t>
            </w:r>
          </w:p>
          <w:p w:rsidR="00313DF7" w:rsidRDefault="00313DF7" w:rsidP="00313DF7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3" w:right="85" w:firstLine="283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r w:rsidRPr="00313D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>Projekta publicitāte.</w:t>
            </w:r>
          </w:p>
          <w:p w:rsidR="00313DF7" w:rsidRPr="00313DF7" w:rsidRDefault="00313DF7" w:rsidP="00313DF7">
            <w:pPr>
              <w:suppressAutoHyphens/>
              <w:spacing w:after="0" w:line="240" w:lineRule="auto"/>
              <w:ind w:left="346" w:right="85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</w:p>
        </w:tc>
      </w:tr>
      <w:tr w:rsidR="00313DF7" w:rsidRPr="00313DF7" w:rsidTr="00313DF7">
        <w:tc>
          <w:tcPr>
            <w:tcW w:w="2268" w:type="dxa"/>
            <w:vAlign w:val="center"/>
          </w:tcPr>
          <w:p w:rsidR="00313DF7" w:rsidRPr="00313DF7" w:rsidRDefault="00313DF7" w:rsidP="00313DF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1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Kopējais sasniedzamais rezultāts:</w:t>
            </w:r>
          </w:p>
        </w:tc>
        <w:tc>
          <w:tcPr>
            <w:tcW w:w="7059" w:type="dxa"/>
            <w:vAlign w:val="center"/>
          </w:tcPr>
          <w:p w:rsidR="00313DF7" w:rsidRDefault="00313DF7" w:rsidP="00313DF7">
            <w:pPr>
              <w:suppressAutoHyphens/>
              <w:spacing w:before="120" w:after="0" w:line="240" w:lineRule="auto"/>
              <w:ind w:right="85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  <w:proofErr w:type="spellStart"/>
            <w:r w:rsidRPr="00313DF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val="lv-LV" w:eastAsia="hi-IN" w:bidi="hi-IN"/>
              </w:rPr>
              <w:t>revitalizēta</w:t>
            </w:r>
            <w:proofErr w:type="spellEnd"/>
            <w:r w:rsidRPr="00313DF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val="lv-LV" w:eastAsia="hi-IN" w:bidi="hi-IN"/>
              </w:rPr>
              <w:t xml:space="preserve"> d</w:t>
            </w:r>
            <w:r w:rsidRPr="00313D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 xml:space="preserve">egradētā teritorija </w:t>
            </w:r>
            <w:r w:rsidRPr="00313D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lv-LV" w:eastAsia="hi-IN" w:bidi="hi-IN"/>
              </w:rPr>
              <w:t>6.08</w:t>
            </w:r>
            <w:r w:rsidRPr="00313D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hi-IN" w:bidi="hi-IN"/>
              </w:rPr>
              <w:t xml:space="preserve"> ha platībā, </w:t>
            </w:r>
            <w:r w:rsidRPr="00313DF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val="lv-LV" w:eastAsia="hi-IN" w:bidi="hi-IN"/>
              </w:rPr>
              <w:t xml:space="preserve">radītas </w:t>
            </w:r>
            <w:r w:rsidRPr="00313DF7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lv-LV" w:eastAsia="hi-IN" w:bidi="hi-IN"/>
              </w:rPr>
              <w:t>9 jaunas darba vietas</w:t>
            </w:r>
            <w:r w:rsidRPr="00313DF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val="lv-LV" w:eastAsia="hi-IN" w:bidi="hi-IN"/>
              </w:rPr>
              <w:t xml:space="preserve"> un piesaistītas privātas investīcijas ap </w:t>
            </w:r>
            <w:r w:rsidRPr="00313DF7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lv-LV" w:eastAsia="hi-IN" w:bidi="hi-IN"/>
              </w:rPr>
              <w:t>165 806.00 eiro</w:t>
            </w:r>
            <w:r w:rsidRPr="00313DF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val="lv-LV" w:eastAsia="hi-IN" w:bidi="hi-IN"/>
              </w:rPr>
              <w:t xml:space="preserve"> apmērā.</w:t>
            </w:r>
          </w:p>
          <w:p w:rsidR="00313DF7" w:rsidRPr="00313DF7" w:rsidRDefault="00313DF7" w:rsidP="00313DF7">
            <w:pPr>
              <w:suppressAutoHyphens/>
              <w:spacing w:after="0" w:line="240" w:lineRule="auto"/>
              <w:ind w:right="85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lv-LV" w:eastAsia="hi-IN" w:bidi="hi-IN"/>
              </w:rPr>
            </w:pPr>
          </w:p>
        </w:tc>
      </w:tr>
    </w:tbl>
    <w:p w:rsidR="00313DF7" w:rsidRP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13DF7" w:rsidRP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13DF7" w:rsidRPr="00313DF7" w:rsidRDefault="00313DF7" w:rsidP="00313D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lv-LV"/>
        </w:rPr>
      </w:pP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</w:t>
      </w: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13DF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I. Prelatovs</w:t>
      </w:r>
    </w:p>
    <w:p w:rsidR="00313DF7" w:rsidRPr="00313DF7" w:rsidRDefault="00313DF7" w:rsidP="00313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313DF7" w:rsidRPr="00313DF7" w:rsidSect="0010591D">
      <w:pgSz w:w="12240" w:h="15840"/>
      <w:pgMar w:top="709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05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117"/>
    <w:rsid w:val="0010591D"/>
    <w:rsid w:val="001472E9"/>
    <w:rsid w:val="001C2EB2"/>
    <w:rsid w:val="0023054C"/>
    <w:rsid w:val="002E6C61"/>
    <w:rsid w:val="00313DF7"/>
    <w:rsid w:val="003B77B1"/>
    <w:rsid w:val="00585406"/>
    <w:rsid w:val="007811D6"/>
    <w:rsid w:val="008F52FF"/>
    <w:rsid w:val="00914E1C"/>
    <w:rsid w:val="00A359DC"/>
    <w:rsid w:val="00A70C64"/>
    <w:rsid w:val="00B12538"/>
    <w:rsid w:val="00C269A7"/>
    <w:rsid w:val="00CC6CA4"/>
    <w:rsid w:val="00DC32B4"/>
    <w:rsid w:val="00F62FC1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2678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3</cp:revision>
  <cp:lastPrinted>2021-06-11T05:31:00Z</cp:lastPrinted>
  <dcterms:created xsi:type="dcterms:W3CDTF">2021-06-11T05:32:00Z</dcterms:created>
  <dcterms:modified xsi:type="dcterms:W3CDTF">2021-06-15T11:23:00Z</dcterms:modified>
</cp:coreProperties>
</file>