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98145" w14:textId="77777777" w:rsidR="00F74386" w:rsidRPr="0071650D" w:rsidRDefault="00F74386" w:rsidP="0071650D">
      <w:pPr>
        <w:ind w:firstLine="6804"/>
        <w:rPr>
          <w:lang w:val="lv-LV"/>
        </w:rPr>
      </w:pPr>
      <w:r w:rsidRPr="0071650D">
        <w:rPr>
          <w:lang w:val="lv-LV"/>
        </w:rPr>
        <w:t xml:space="preserve">PIELIKUMS </w:t>
      </w:r>
    </w:p>
    <w:p w14:paraId="5F80F34E" w14:textId="77777777" w:rsidR="00F74386" w:rsidRPr="0071650D" w:rsidRDefault="00F74386" w:rsidP="0071650D">
      <w:pPr>
        <w:ind w:firstLine="6804"/>
        <w:rPr>
          <w:lang w:val="lv-LV"/>
        </w:rPr>
      </w:pPr>
      <w:r w:rsidRPr="0071650D">
        <w:rPr>
          <w:lang w:val="lv-LV"/>
        </w:rPr>
        <w:t>Daugavpils pilsētas domes</w:t>
      </w:r>
    </w:p>
    <w:p w14:paraId="7102DCDC" w14:textId="6D003DDA" w:rsidR="00F74386" w:rsidRPr="0071650D" w:rsidRDefault="00F74386" w:rsidP="0071650D">
      <w:pPr>
        <w:ind w:firstLine="6804"/>
        <w:rPr>
          <w:lang w:val="lv-LV"/>
        </w:rPr>
      </w:pPr>
      <w:r w:rsidRPr="0071650D">
        <w:rPr>
          <w:lang w:val="lv-LV"/>
        </w:rPr>
        <w:t>20</w:t>
      </w:r>
      <w:r w:rsidR="007F2986" w:rsidRPr="0071650D">
        <w:rPr>
          <w:lang w:val="lv-LV"/>
        </w:rPr>
        <w:t>2</w:t>
      </w:r>
      <w:r w:rsidR="00664A4E" w:rsidRPr="0071650D">
        <w:rPr>
          <w:lang w:val="lv-LV"/>
        </w:rPr>
        <w:t>1</w:t>
      </w:r>
      <w:r w:rsidR="00FB6529" w:rsidRPr="0071650D">
        <w:rPr>
          <w:lang w:val="lv-LV"/>
        </w:rPr>
        <w:t>.gada 13.maija</w:t>
      </w:r>
    </w:p>
    <w:p w14:paraId="15DFE8D9" w14:textId="28A109E0" w:rsidR="00F74386" w:rsidRPr="0071650D" w:rsidRDefault="00F74386" w:rsidP="0071650D">
      <w:pPr>
        <w:ind w:firstLine="6804"/>
        <w:rPr>
          <w:lang w:val="lv-LV"/>
        </w:rPr>
      </w:pPr>
      <w:r w:rsidRPr="0071650D">
        <w:rPr>
          <w:lang w:val="lv-LV"/>
        </w:rPr>
        <w:t>lēmuma</w:t>
      </w:r>
      <w:r w:rsidR="00821120" w:rsidRPr="0071650D">
        <w:rPr>
          <w:lang w:val="lv-LV"/>
        </w:rPr>
        <w:t>m</w:t>
      </w:r>
      <w:r w:rsidRPr="0071650D">
        <w:rPr>
          <w:lang w:val="lv-LV"/>
        </w:rPr>
        <w:t xml:space="preserve"> Nr.</w:t>
      </w:r>
      <w:r w:rsidR="000C4E84" w:rsidRPr="0071650D">
        <w:rPr>
          <w:lang w:val="lv-LV"/>
        </w:rPr>
        <w:t>276</w:t>
      </w:r>
    </w:p>
    <w:p w14:paraId="454418DA" w14:textId="77777777" w:rsidR="00F74386" w:rsidRPr="0029174A" w:rsidRDefault="00F74386" w:rsidP="0071650D">
      <w:pPr>
        <w:ind w:firstLine="6804"/>
        <w:jc w:val="center"/>
        <w:rPr>
          <w:lang w:val="lv-LV"/>
        </w:rPr>
      </w:pPr>
    </w:p>
    <w:p w14:paraId="607A40C7" w14:textId="77777777" w:rsidR="00F74386" w:rsidRPr="0029174A" w:rsidRDefault="00F74386" w:rsidP="00BC6468">
      <w:pPr>
        <w:jc w:val="center"/>
        <w:rPr>
          <w:lang w:val="lv-LV"/>
        </w:rPr>
      </w:pPr>
      <w:r w:rsidRPr="0029174A">
        <w:rPr>
          <w:lang w:val="lv-LV"/>
        </w:rPr>
        <w:t xml:space="preserve">Projekta </w:t>
      </w:r>
      <w:r w:rsidR="000F1E31" w:rsidRPr="000F1E31">
        <w:rPr>
          <w:lang w:val="lv-LV"/>
        </w:rPr>
        <w:t>“</w:t>
      </w:r>
      <w:proofErr w:type="spellStart"/>
      <w:r w:rsidR="000F1E31" w:rsidRPr="000F1E31">
        <w:rPr>
          <w:lang w:val="lv-LV"/>
        </w:rPr>
        <w:t>Small-scale</w:t>
      </w:r>
      <w:proofErr w:type="spellEnd"/>
      <w:r w:rsidR="000F1E31" w:rsidRPr="000F1E31">
        <w:rPr>
          <w:lang w:val="lv-LV"/>
        </w:rPr>
        <w:t xml:space="preserve"> </w:t>
      </w:r>
      <w:proofErr w:type="spellStart"/>
      <w:r w:rsidR="000F1E31" w:rsidRPr="000F1E31">
        <w:rPr>
          <w:lang w:val="lv-LV"/>
        </w:rPr>
        <w:t>partnership</w:t>
      </w:r>
      <w:proofErr w:type="spellEnd"/>
      <w:r w:rsidR="000F1E31" w:rsidRPr="000F1E31">
        <w:rPr>
          <w:lang w:val="lv-LV"/>
        </w:rPr>
        <w:t xml:space="preserve"> – </w:t>
      </w:r>
      <w:proofErr w:type="spellStart"/>
      <w:r w:rsidR="000F1E31" w:rsidRPr="000F1E31">
        <w:rPr>
          <w:lang w:val="lv-LV"/>
        </w:rPr>
        <w:t>big</w:t>
      </w:r>
      <w:proofErr w:type="spellEnd"/>
      <w:r w:rsidR="000F1E31" w:rsidRPr="000F1E31">
        <w:rPr>
          <w:lang w:val="lv-LV"/>
        </w:rPr>
        <w:t xml:space="preserve"> step forward” apraksts</w:t>
      </w:r>
    </w:p>
    <w:tbl>
      <w:tblPr>
        <w:tblpPr w:leftFromText="180" w:rightFromText="180" w:vertAnchor="text" w:horzAnchor="margin" w:tblpXSpec="center" w:tblpY="43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75"/>
      </w:tblGrid>
      <w:tr w:rsidR="0046538E" w:rsidRPr="0029174A" w14:paraId="5BB8D27E" w14:textId="77777777" w:rsidTr="0071650D">
        <w:tc>
          <w:tcPr>
            <w:tcW w:w="2376" w:type="dxa"/>
          </w:tcPr>
          <w:p w14:paraId="4D140D79" w14:textId="77777777" w:rsidR="0046538E" w:rsidRPr="0029174A" w:rsidRDefault="0046538E" w:rsidP="0046538E">
            <w:pPr>
              <w:rPr>
                <w:lang w:val="lv-LV"/>
              </w:rPr>
            </w:pPr>
            <w:r w:rsidRPr="0029174A">
              <w:rPr>
                <w:lang w:val="lv-LV"/>
              </w:rPr>
              <w:t xml:space="preserve">Projekta </w:t>
            </w:r>
          </w:p>
          <w:p w14:paraId="1555CC7A" w14:textId="77777777" w:rsidR="0046538E" w:rsidRPr="0029174A" w:rsidRDefault="0046538E" w:rsidP="0046538E">
            <w:pPr>
              <w:rPr>
                <w:lang w:val="lv-LV"/>
              </w:rPr>
            </w:pPr>
            <w:r w:rsidRPr="0029174A">
              <w:rPr>
                <w:lang w:val="lv-LV"/>
              </w:rPr>
              <w:t>pieteicējs:</w:t>
            </w:r>
          </w:p>
        </w:tc>
        <w:tc>
          <w:tcPr>
            <w:tcW w:w="6975" w:type="dxa"/>
            <w:vAlign w:val="center"/>
          </w:tcPr>
          <w:p w14:paraId="17921EEB" w14:textId="77777777" w:rsidR="0046538E" w:rsidRPr="0029174A" w:rsidRDefault="0046538E" w:rsidP="0046538E">
            <w:pPr>
              <w:rPr>
                <w:b/>
                <w:lang w:val="lv-LV"/>
              </w:rPr>
            </w:pPr>
            <w:r w:rsidRPr="0029174A">
              <w:rPr>
                <w:b/>
                <w:lang w:val="lv-LV"/>
              </w:rPr>
              <w:t>Daugavpils pilsētas dome</w:t>
            </w:r>
            <w:r>
              <w:rPr>
                <w:b/>
                <w:lang w:val="lv-LV"/>
              </w:rPr>
              <w:t xml:space="preserve"> (Jaunatnes nodaļa)</w:t>
            </w:r>
          </w:p>
        </w:tc>
      </w:tr>
      <w:tr w:rsidR="0046538E" w:rsidRPr="008730F9" w14:paraId="4FB0A0FA" w14:textId="77777777" w:rsidTr="0071650D">
        <w:tc>
          <w:tcPr>
            <w:tcW w:w="2376" w:type="dxa"/>
          </w:tcPr>
          <w:p w14:paraId="5C7023A8" w14:textId="77777777" w:rsidR="0046538E" w:rsidRPr="0029174A" w:rsidRDefault="0046538E" w:rsidP="0046538E">
            <w:pPr>
              <w:rPr>
                <w:lang w:val="lv-LV"/>
              </w:rPr>
            </w:pPr>
            <w:r w:rsidRPr="0029174A">
              <w:rPr>
                <w:lang w:val="lv-LV"/>
              </w:rPr>
              <w:t xml:space="preserve">Projekta </w:t>
            </w:r>
          </w:p>
          <w:p w14:paraId="5514D5D9" w14:textId="77777777" w:rsidR="0046538E" w:rsidRPr="0029174A" w:rsidRDefault="0046538E" w:rsidP="0046538E">
            <w:pPr>
              <w:rPr>
                <w:lang w:val="lv-LV"/>
              </w:rPr>
            </w:pPr>
            <w:r>
              <w:rPr>
                <w:lang w:val="lv-LV"/>
              </w:rPr>
              <w:t>partneris</w:t>
            </w:r>
            <w:r w:rsidRPr="0029174A">
              <w:rPr>
                <w:lang w:val="lv-LV"/>
              </w:rPr>
              <w:t>:</w:t>
            </w:r>
          </w:p>
        </w:tc>
        <w:tc>
          <w:tcPr>
            <w:tcW w:w="6975" w:type="dxa"/>
            <w:vAlign w:val="center"/>
          </w:tcPr>
          <w:p w14:paraId="1B5CBC4D" w14:textId="77777777" w:rsidR="0046538E" w:rsidRPr="0029174A" w:rsidRDefault="00A25E4A" w:rsidP="008730F9">
            <w:pPr>
              <w:rPr>
                <w:b/>
                <w:lang w:val="lv-LV"/>
              </w:rPr>
            </w:pPr>
            <w:r w:rsidRPr="00A25E4A">
              <w:rPr>
                <w:b/>
                <w:lang w:val="lv-LV"/>
              </w:rPr>
              <w:t>Fundacja Centrum Aktywności Twórczej</w:t>
            </w:r>
            <w:r w:rsidR="008730F9">
              <w:rPr>
                <w:b/>
                <w:lang w:val="lv-LV"/>
              </w:rPr>
              <w:t xml:space="preserve"> </w:t>
            </w:r>
            <w:r w:rsidR="008730F9">
              <w:rPr>
                <w:b/>
                <w:lang w:val="lv-LV"/>
              </w:rPr>
              <w:br/>
            </w:r>
            <w:r w:rsidRPr="008730F9">
              <w:rPr>
                <w:lang w:val="lv-LV"/>
              </w:rPr>
              <w:t xml:space="preserve">Lasocice, ul. Zachodnia 6, 64-100 </w:t>
            </w:r>
            <w:r w:rsidR="005B658E">
              <w:rPr>
                <w:lang w:val="lv-LV"/>
              </w:rPr>
              <w:t>L</w:t>
            </w:r>
            <w:r w:rsidR="005B658E" w:rsidRPr="008730F9">
              <w:rPr>
                <w:lang w:val="lv-LV"/>
              </w:rPr>
              <w:t>eszno</w:t>
            </w:r>
            <w:r w:rsidR="008730F9">
              <w:rPr>
                <w:lang w:val="lv-LV"/>
              </w:rPr>
              <w:t>, Polija</w:t>
            </w:r>
          </w:p>
        </w:tc>
      </w:tr>
      <w:tr w:rsidR="00BF1875" w:rsidRPr="008730F9" w14:paraId="09652285" w14:textId="77777777" w:rsidTr="0071650D">
        <w:tc>
          <w:tcPr>
            <w:tcW w:w="2376" w:type="dxa"/>
          </w:tcPr>
          <w:p w14:paraId="461C69D7" w14:textId="77777777" w:rsidR="00F74386" w:rsidRPr="0029174A" w:rsidRDefault="00F74386" w:rsidP="00BC6468">
            <w:pPr>
              <w:rPr>
                <w:lang w:val="lv-LV"/>
              </w:rPr>
            </w:pPr>
            <w:r w:rsidRPr="0029174A">
              <w:rPr>
                <w:lang w:val="lv-LV"/>
              </w:rPr>
              <w:t>Projekta īstenošanas laiks:</w:t>
            </w:r>
          </w:p>
        </w:tc>
        <w:tc>
          <w:tcPr>
            <w:tcW w:w="6975" w:type="dxa"/>
            <w:vAlign w:val="center"/>
          </w:tcPr>
          <w:p w14:paraId="4B1540D6" w14:textId="64AC0018" w:rsidR="00F74386" w:rsidRPr="0029174A" w:rsidRDefault="00A73EA7" w:rsidP="00B91622">
            <w:pPr>
              <w:rPr>
                <w:lang w:val="lv-LV"/>
              </w:rPr>
            </w:pPr>
            <w:r>
              <w:rPr>
                <w:lang w:val="lv-LV"/>
              </w:rPr>
              <w:t>12</w:t>
            </w:r>
            <w:r w:rsidR="00F74386" w:rsidRPr="0029174A">
              <w:rPr>
                <w:lang w:val="lv-LV"/>
              </w:rPr>
              <w:t xml:space="preserve"> mēneši</w:t>
            </w:r>
            <w:r w:rsidR="00B92051">
              <w:rPr>
                <w:lang w:val="lv-LV"/>
              </w:rPr>
              <w:t>, 2022. gads</w:t>
            </w:r>
          </w:p>
        </w:tc>
      </w:tr>
      <w:tr w:rsidR="00BF1875" w:rsidRPr="000D3CDF" w14:paraId="04C6FFF0" w14:textId="77777777" w:rsidTr="0071650D">
        <w:trPr>
          <w:trHeight w:val="1704"/>
        </w:trPr>
        <w:tc>
          <w:tcPr>
            <w:tcW w:w="2376" w:type="dxa"/>
          </w:tcPr>
          <w:p w14:paraId="07E9F474" w14:textId="77777777" w:rsidR="00F74386" w:rsidRPr="0029174A" w:rsidRDefault="00C56292" w:rsidP="00BC6468">
            <w:pPr>
              <w:rPr>
                <w:lang w:val="lv-LV"/>
              </w:rPr>
            </w:pPr>
            <w:r w:rsidRPr="0029174A">
              <w:rPr>
                <w:lang w:val="lv-LV"/>
              </w:rPr>
              <w:t>Projekta izmaksas</w:t>
            </w:r>
            <w:r w:rsidR="00F74386" w:rsidRPr="0029174A">
              <w:rPr>
                <w:lang w:val="lv-LV"/>
              </w:rPr>
              <w:t>:</w:t>
            </w:r>
          </w:p>
        </w:tc>
        <w:tc>
          <w:tcPr>
            <w:tcW w:w="6975" w:type="dxa"/>
            <w:vAlign w:val="center"/>
          </w:tcPr>
          <w:p w14:paraId="3553B918" w14:textId="77777777" w:rsidR="00196F61" w:rsidRDefault="00196F61" w:rsidP="00923728">
            <w:pPr>
              <w:rPr>
                <w:lang w:val="lv-LV"/>
              </w:rPr>
            </w:pPr>
          </w:p>
          <w:p w14:paraId="67F094F9" w14:textId="77777777" w:rsidR="00923728" w:rsidRPr="00521B62" w:rsidRDefault="00923728" w:rsidP="00923728">
            <w:pPr>
              <w:rPr>
                <w:lang w:val="lv-LV"/>
              </w:rPr>
            </w:pPr>
            <w:r w:rsidRPr="00521B62">
              <w:rPr>
                <w:lang w:val="lv-LV"/>
              </w:rPr>
              <w:t xml:space="preserve">Kopējais projekta budžets ir </w:t>
            </w:r>
            <w:r w:rsidRPr="00521B62">
              <w:rPr>
                <w:b/>
                <w:lang w:val="lv-LV"/>
              </w:rPr>
              <w:t xml:space="preserve">EUR </w:t>
            </w:r>
            <w:r>
              <w:rPr>
                <w:b/>
                <w:lang w:val="lv-LV"/>
              </w:rPr>
              <w:t>30000</w:t>
            </w:r>
            <w:r w:rsidRPr="00521B62">
              <w:rPr>
                <w:b/>
                <w:lang w:val="lv-LV"/>
              </w:rPr>
              <w:t xml:space="preserve">.00 </w:t>
            </w:r>
            <w:r w:rsidRPr="00521B62">
              <w:rPr>
                <w:lang w:val="lv-LV"/>
              </w:rPr>
              <w:t>(100%)</w:t>
            </w:r>
            <w:r w:rsidRPr="00521B62">
              <w:rPr>
                <w:b/>
                <w:lang w:val="lv-LV"/>
              </w:rPr>
              <w:t xml:space="preserve">. </w:t>
            </w:r>
            <w:r w:rsidRPr="00521B62">
              <w:rPr>
                <w:lang w:val="lv-LV"/>
              </w:rPr>
              <w:t>Projektu finansē no Jaunatnes starptautisko programmu aģentūras administrētas Eiropas Savienības programmas "Erasmus+: Jaunatne darbībā" 3. pamatdarbības “Atbalsts politikas reformai” līdzekļiem.</w:t>
            </w:r>
          </w:p>
          <w:p w14:paraId="13900AB2" w14:textId="77777777" w:rsidR="00923728" w:rsidRPr="00521B62" w:rsidRDefault="00923728" w:rsidP="00923728">
            <w:pPr>
              <w:rPr>
                <w:lang w:val="lv-LV"/>
              </w:rPr>
            </w:pPr>
          </w:p>
          <w:p w14:paraId="17F71A45" w14:textId="356B7ACF" w:rsidR="00D87EC9" w:rsidRDefault="00923728" w:rsidP="00923728">
            <w:pPr>
              <w:rPr>
                <w:lang w:val="lv-LV"/>
              </w:rPr>
            </w:pPr>
            <w:r w:rsidRPr="00521B62">
              <w:rPr>
                <w:lang w:val="lv-LV"/>
              </w:rPr>
              <w:t xml:space="preserve">Saskaņā ar Eiropas Savienības programmas "Erasmus+: Jaunatne darbībā" vadlīnijām, Jaunatnes starptautisko programmu aģentūra veic projekta īstenotājam avansa maksājumu 80% (EUR </w:t>
            </w:r>
            <w:r>
              <w:rPr>
                <w:lang w:val="lv-LV"/>
              </w:rPr>
              <w:t>24000</w:t>
            </w:r>
            <w:r w:rsidRPr="00521B62">
              <w:rPr>
                <w:lang w:val="lv-LV"/>
              </w:rPr>
              <w:t>.</w:t>
            </w:r>
            <w:r>
              <w:rPr>
                <w:lang w:val="lv-LV"/>
              </w:rPr>
              <w:t>00</w:t>
            </w:r>
            <w:r w:rsidRPr="00521B62">
              <w:rPr>
                <w:lang w:val="lv-LV"/>
              </w:rPr>
              <w:t>) apmērā no kopēkā projektam piešķirtā finansējuma. Savukārt, Daugavpils pilsētas dome kā projekta īstenotājs veic priekšfinansējumu 20% (</w:t>
            </w:r>
            <w:r w:rsidRPr="00266547">
              <w:rPr>
                <w:b/>
                <w:lang w:val="lv-LV"/>
              </w:rPr>
              <w:t xml:space="preserve">EUR </w:t>
            </w:r>
            <w:r>
              <w:rPr>
                <w:b/>
                <w:lang w:val="lv-LV"/>
              </w:rPr>
              <w:t>6000</w:t>
            </w:r>
            <w:r w:rsidRPr="00266547">
              <w:rPr>
                <w:b/>
                <w:lang w:val="lv-LV"/>
              </w:rPr>
              <w:t>.</w:t>
            </w:r>
            <w:r>
              <w:rPr>
                <w:b/>
                <w:lang w:val="lv-LV"/>
              </w:rPr>
              <w:t>00</w:t>
            </w:r>
            <w:r w:rsidRPr="00521B62">
              <w:rPr>
                <w:lang w:val="lv-LV"/>
              </w:rPr>
              <w:t>) apmērā</w:t>
            </w:r>
            <w:r w:rsidR="00B92051">
              <w:rPr>
                <w:lang w:val="lv-LV"/>
              </w:rPr>
              <w:t xml:space="preserve"> 2022. gada sākumā</w:t>
            </w:r>
            <w:r w:rsidRPr="00521B62">
              <w:rPr>
                <w:lang w:val="lv-LV"/>
              </w:rPr>
              <w:t>. Priekšfinansējuma summa tiek atgriezta projekta  īstenotājam trīs mēnešu laikā pēc gala atskaišu nodošanas.</w:t>
            </w:r>
          </w:p>
          <w:p w14:paraId="7DB7871B" w14:textId="77777777" w:rsidR="00196F61" w:rsidRPr="00D87EC9" w:rsidRDefault="00196F61" w:rsidP="00923728">
            <w:pPr>
              <w:rPr>
                <w:lang w:val="lv-LV"/>
              </w:rPr>
            </w:pPr>
          </w:p>
        </w:tc>
      </w:tr>
      <w:tr w:rsidR="002B010D" w:rsidRPr="000D3CDF" w14:paraId="71F4CADF" w14:textId="77777777" w:rsidTr="0071650D">
        <w:trPr>
          <w:trHeight w:val="1938"/>
        </w:trPr>
        <w:tc>
          <w:tcPr>
            <w:tcW w:w="2376" w:type="dxa"/>
          </w:tcPr>
          <w:p w14:paraId="615547AB" w14:textId="77777777" w:rsidR="002B010D" w:rsidRPr="0029174A" w:rsidRDefault="002B010D" w:rsidP="002B010D">
            <w:pPr>
              <w:rPr>
                <w:lang w:val="lv-LV"/>
              </w:rPr>
            </w:pPr>
            <w:r w:rsidRPr="0029174A">
              <w:rPr>
                <w:lang w:val="lv-LV"/>
              </w:rPr>
              <w:t>Projekta vispārīgais</w:t>
            </w:r>
          </w:p>
          <w:p w14:paraId="1FAB4EC7" w14:textId="77777777" w:rsidR="002B010D" w:rsidRPr="0029174A" w:rsidRDefault="002B010D" w:rsidP="002B010D">
            <w:pPr>
              <w:rPr>
                <w:lang w:val="lv-LV"/>
              </w:rPr>
            </w:pPr>
            <w:r w:rsidRPr="0029174A">
              <w:rPr>
                <w:lang w:val="lv-LV"/>
              </w:rPr>
              <w:t>mērķis:</w:t>
            </w:r>
          </w:p>
        </w:tc>
        <w:tc>
          <w:tcPr>
            <w:tcW w:w="6975" w:type="dxa"/>
            <w:shd w:val="clear" w:color="auto" w:fill="auto"/>
            <w:vAlign w:val="center"/>
          </w:tcPr>
          <w:p w14:paraId="5134CEF7" w14:textId="46E7572A" w:rsidR="00745D36" w:rsidRPr="00E76D03" w:rsidRDefault="00E94FD5" w:rsidP="00FB6529">
            <w:pPr>
              <w:rPr>
                <w:sz w:val="22"/>
                <w:lang w:val="lv-LV"/>
              </w:rPr>
            </w:pPr>
            <w:r>
              <w:rPr>
                <w:lang w:val="lv-LV"/>
              </w:rPr>
              <w:t>Mazāk aktīvo jauniešu grupu līdzdalīb</w:t>
            </w:r>
            <w:r w:rsidR="00DB20C4">
              <w:rPr>
                <w:lang w:val="lv-LV"/>
              </w:rPr>
              <w:t>as</w:t>
            </w:r>
            <w:r>
              <w:rPr>
                <w:lang w:val="lv-LV"/>
              </w:rPr>
              <w:t xml:space="preserve"> sabiedrības procesos un kultūras un neformālās izglītības aktivitātēs vietējā un starptautiskajā mērogā veicināšana un atbalsta starptautiskās sadarbības attīstībai sniegšana pašvaldībā reģistrētām nevalstiskām organizācijām un pašvaldības struktūrvienībām, kas strādā ar jauniešiem, ar mazu starptautisko pieredzi vai bez tās</w:t>
            </w:r>
            <w:r w:rsidR="00DB20C4">
              <w:rPr>
                <w:lang w:val="lv-LV"/>
              </w:rPr>
              <w:t>.</w:t>
            </w:r>
          </w:p>
        </w:tc>
      </w:tr>
      <w:tr w:rsidR="002B010D" w:rsidRPr="002B010D" w14:paraId="27890347" w14:textId="77777777" w:rsidTr="0071650D">
        <w:trPr>
          <w:trHeight w:val="2408"/>
        </w:trPr>
        <w:tc>
          <w:tcPr>
            <w:tcW w:w="2376" w:type="dxa"/>
          </w:tcPr>
          <w:p w14:paraId="5717B17D" w14:textId="77777777" w:rsidR="002B010D" w:rsidRPr="0029174A" w:rsidRDefault="002B010D" w:rsidP="002B010D">
            <w:pPr>
              <w:rPr>
                <w:lang w:val="lv-LV"/>
              </w:rPr>
            </w:pPr>
            <w:r w:rsidRPr="0029174A">
              <w:rPr>
                <w:lang w:val="lv-LV"/>
              </w:rPr>
              <w:t>Projekta tiešā mērķauditorija:</w:t>
            </w:r>
          </w:p>
        </w:tc>
        <w:tc>
          <w:tcPr>
            <w:tcW w:w="6975" w:type="dxa"/>
            <w:shd w:val="clear" w:color="auto" w:fill="auto"/>
            <w:vAlign w:val="center"/>
          </w:tcPr>
          <w:p w14:paraId="4300F894" w14:textId="77777777" w:rsidR="002B010D" w:rsidRPr="00061C26" w:rsidRDefault="002B010D" w:rsidP="002B010D">
            <w:pPr>
              <w:pStyle w:val="ListParagraph"/>
              <w:numPr>
                <w:ilvl w:val="0"/>
                <w:numId w:val="3"/>
              </w:numPr>
              <w:rPr>
                <w:lang w:val="lv-LV"/>
              </w:rPr>
            </w:pPr>
            <w:r w:rsidRPr="00061C26">
              <w:rPr>
                <w:lang w:val="lv-LV"/>
              </w:rPr>
              <w:t>Pilsētas jaunieši</w:t>
            </w:r>
            <w:r>
              <w:rPr>
                <w:lang w:val="lv-LV"/>
              </w:rPr>
              <w:t>, tajā skaitā arī jaunieši no riska grupām un jaunieši ar īpašām vajadzībām</w:t>
            </w:r>
          </w:p>
          <w:p w14:paraId="174D1C63" w14:textId="77777777" w:rsidR="002B010D" w:rsidRPr="00061C26" w:rsidRDefault="002B010D" w:rsidP="002B010D">
            <w:pPr>
              <w:pStyle w:val="ListParagraph"/>
              <w:numPr>
                <w:ilvl w:val="0"/>
                <w:numId w:val="3"/>
              </w:numPr>
              <w:rPr>
                <w:lang w:val="lv-LV"/>
              </w:rPr>
            </w:pPr>
            <w:r w:rsidRPr="00061C26">
              <w:rPr>
                <w:lang w:val="lv-LV"/>
              </w:rPr>
              <w:t xml:space="preserve">Pašvaldības struktūrvienību un iestāžu, kas īsteno darbu ar jaunatni, pārstāvji </w:t>
            </w:r>
          </w:p>
          <w:p w14:paraId="0446B48C" w14:textId="77777777" w:rsidR="002B010D" w:rsidRPr="00061C26" w:rsidRDefault="002B010D" w:rsidP="002B010D">
            <w:pPr>
              <w:pStyle w:val="ListParagraph"/>
              <w:numPr>
                <w:ilvl w:val="0"/>
                <w:numId w:val="3"/>
              </w:numPr>
              <w:rPr>
                <w:lang w:val="lv-LV"/>
              </w:rPr>
            </w:pPr>
            <w:r>
              <w:rPr>
                <w:lang w:val="lv-LV"/>
              </w:rPr>
              <w:t>Nevalsti</w:t>
            </w:r>
            <w:r w:rsidRPr="00061C26">
              <w:rPr>
                <w:lang w:val="lv-LV"/>
              </w:rPr>
              <w:t>sko organizāciju sektora pārstāvji</w:t>
            </w:r>
          </w:p>
        </w:tc>
      </w:tr>
      <w:tr w:rsidR="00BF1875" w:rsidRPr="000D3CDF" w14:paraId="4FD69A36" w14:textId="77777777" w:rsidTr="0071650D">
        <w:trPr>
          <w:trHeight w:val="2400"/>
        </w:trPr>
        <w:tc>
          <w:tcPr>
            <w:tcW w:w="2376" w:type="dxa"/>
          </w:tcPr>
          <w:p w14:paraId="4E4F78E8" w14:textId="77777777" w:rsidR="00F74386" w:rsidRPr="0029174A" w:rsidRDefault="00F74386" w:rsidP="00BC6468">
            <w:pPr>
              <w:rPr>
                <w:lang w:val="lv-LV"/>
              </w:rPr>
            </w:pPr>
            <w:r w:rsidRPr="0029174A">
              <w:rPr>
                <w:lang w:val="lv-LV"/>
              </w:rPr>
              <w:lastRenderedPageBreak/>
              <w:t>Projekta pamatojums</w:t>
            </w:r>
          </w:p>
        </w:tc>
        <w:tc>
          <w:tcPr>
            <w:tcW w:w="6975" w:type="dxa"/>
            <w:shd w:val="clear" w:color="auto" w:fill="auto"/>
            <w:vAlign w:val="center"/>
          </w:tcPr>
          <w:p w14:paraId="4024CE86" w14:textId="77777777" w:rsidR="00922E16" w:rsidRPr="00922E16" w:rsidRDefault="00922E16" w:rsidP="00922E16">
            <w:pPr>
              <w:rPr>
                <w:lang w:val="lv-LV"/>
              </w:rPr>
            </w:pPr>
            <w:r>
              <w:rPr>
                <w:lang w:val="lv-LV"/>
              </w:rPr>
              <w:t xml:space="preserve">Daugavpilī ir ļoti daudz nevalstisko organizāciju, kas tieši un netieši strādā ar jauniešiem, bet lielākā daļa strādā lokālā mērogā, neiesaistoties starptautiskajās aktivitātēs, savukārt daļa no biedrībām izrāda savu aktivitāti tikai vienreiz gadā, lai piesaistītu finansējumu caur Daugavpils pilsētas domes sabiedrisko organizāciju atbalsta fondu, vai pāris reizes gadā pilsētas pasākumos, lai nodrošinātu sev iespēju patstāvīgi izmantot telpas Jauniešu neformālās izglītības centrā. </w:t>
            </w:r>
          </w:p>
          <w:p w14:paraId="5F13C7BD" w14:textId="77777777" w:rsidR="00922E16" w:rsidRPr="00922E16" w:rsidRDefault="00922E16" w:rsidP="00922E16">
            <w:pPr>
              <w:rPr>
                <w:lang w:val="lv-LV"/>
              </w:rPr>
            </w:pPr>
            <w:r>
              <w:rPr>
                <w:lang w:val="lv-LV"/>
              </w:rPr>
              <w:t> </w:t>
            </w:r>
          </w:p>
          <w:p w14:paraId="14E28E6E" w14:textId="77777777" w:rsidR="00922E16" w:rsidRPr="00922E16" w:rsidRDefault="00922E16" w:rsidP="00922E16">
            <w:pPr>
              <w:rPr>
                <w:lang w:val="lv-LV"/>
              </w:rPr>
            </w:pPr>
            <w:r>
              <w:rPr>
                <w:lang w:val="lv-LV"/>
              </w:rPr>
              <w:t>Ilglaicīgi strādājot ar jauniešiem pilsētā var novērot, ka daļa no viņiem ir ļoti aktīvi: piedalās visur, kur tik var paspēt: gan izglītības, gan kultūras un sporta jomās. Savukārt ir arī tādi jaunieši, kas neiesaistās sabiedriskajās aktivitātēs ļoti maz vai vispār neiesaistās. Tam varētu būt vairāki iesmēli: finansiālie un fiziskie šķēršļi vai arī attiecīgo jauniešu intereses nesakrīt ar jaunatnes jomas piedāvājumu, no kā zūd motivācija līdzdarboties.</w:t>
            </w:r>
          </w:p>
          <w:p w14:paraId="527ED399" w14:textId="77777777" w:rsidR="00922E16" w:rsidRPr="00922E16" w:rsidRDefault="00922E16" w:rsidP="00922E16">
            <w:pPr>
              <w:rPr>
                <w:lang w:val="lv-LV"/>
              </w:rPr>
            </w:pPr>
            <w:r>
              <w:rPr>
                <w:lang w:val="lv-LV"/>
              </w:rPr>
              <w:t> </w:t>
            </w:r>
          </w:p>
          <w:p w14:paraId="668872EA" w14:textId="77777777" w:rsidR="00922E16" w:rsidRPr="00922E16" w:rsidRDefault="00922E16" w:rsidP="00922E16">
            <w:pPr>
              <w:rPr>
                <w:lang w:val="lv-LV"/>
              </w:rPr>
            </w:pPr>
            <w:r>
              <w:rPr>
                <w:lang w:val="lv-LV"/>
              </w:rPr>
              <w:t xml:space="preserve">Lai veicinātu mazāk aktīvo jauniešu grupu līdzdalību sabiedrības procesos un sekmētu atsevišķo jauniešu iesaisti kultūras un neformālās izglītības aktivitātēs vietējā un starptautiskajā mērogā, kā arī lai sniegtu atbalstu pašvaldībā reģistrētām nevalstiskām organizācijām un pašvaldības struktūrvienībām, kas strādā ar jauniešiem, ar mazu starptautisko pieredzi vai bez tās, starptautiskās sadarbības attīstībā, ir nepieciešams attīstīt brīvprātīgā darba sistēmu pilsētā, piesaistot vietējos un starptautiskos brīvprātīgos, kas palielinātu biedrību un pašvaldības struktūru un iestāžu kapacitāti. </w:t>
            </w:r>
          </w:p>
          <w:p w14:paraId="1BAD6F26" w14:textId="77777777" w:rsidR="00922E16" w:rsidRPr="00922E16" w:rsidRDefault="00922E16" w:rsidP="00922E16">
            <w:pPr>
              <w:rPr>
                <w:lang w:val="lv-LV"/>
              </w:rPr>
            </w:pPr>
            <w:r>
              <w:rPr>
                <w:lang w:val="lv-LV"/>
              </w:rPr>
              <w:t> </w:t>
            </w:r>
          </w:p>
          <w:p w14:paraId="678DCD1C" w14:textId="77777777" w:rsidR="00922E16" w:rsidRPr="00922E16" w:rsidRDefault="00922E16" w:rsidP="00922E16">
            <w:pPr>
              <w:rPr>
                <w:lang w:val="lv-LV"/>
              </w:rPr>
            </w:pPr>
            <w:r>
              <w:rPr>
                <w:lang w:val="lv-LV"/>
              </w:rPr>
              <w:t xml:space="preserve">Viens no veiksmīgākiem reģionāliem starptautisko brīvprātīgo piesaistes piemēriem Latvijā ir Gulbene, kur patstāvīgi darbojas virs 15 brīvprātīgie no visas Eiropas. Pozitīvā pieredze ir arī Liepājā un Rēzeknē. Bet šī projekta ietvaros Jaunatnes nodaļa labprāt vēlās piesaistīt sadarbībai partneri no ārzemēm. Polijas pilsētā  Leszno ir izveidots vesels starptautisko brīvprātīgo tīkls, kas darbojas pateicoties Eiropas Savienības programmu atbalstam, savukārt, brīvprātīgo centru koordinē nevalstiskā organizācija pilsētas pašvaldības projekta ietvaros, un šīs modelis darbojas veiksmīgi jau vairāk nekā desmit gadus, kas liecina par tā ilgtspējību un efektivitāti. </w:t>
            </w:r>
          </w:p>
          <w:p w14:paraId="46028FE0" w14:textId="77777777" w:rsidR="00922E16" w:rsidRPr="00922E16" w:rsidRDefault="00922E16" w:rsidP="00922E16">
            <w:pPr>
              <w:rPr>
                <w:lang w:val="lv-LV"/>
              </w:rPr>
            </w:pPr>
            <w:r>
              <w:rPr>
                <w:lang w:val="lv-LV"/>
              </w:rPr>
              <w:t> </w:t>
            </w:r>
          </w:p>
          <w:p w14:paraId="6B566302" w14:textId="77777777" w:rsidR="00922E16" w:rsidRPr="00922E16" w:rsidRDefault="00922E16" w:rsidP="00922E16">
            <w:pPr>
              <w:rPr>
                <w:lang w:val="lv-LV"/>
              </w:rPr>
            </w:pPr>
            <w:r>
              <w:rPr>
                <w:lang w:val="lv-LV"/>
              </w:rPr>
              <w:t>Projekta ietvaros ir plānots ne tikai pārņemt pozitīvas prakses piemēru no Polijas un izstrādāt priekšlikumus jaunatnes jomas attīstībai Daugavpilī starptautiskās sadarbības un starptautiskā brīvprātīgā darba kontekstā.</w:t>
            </w:r>
          </w:p>
          <w:p w14:paraId="6C212D60" w14:textId="77777777" w:rsidR="002D251B" w:rsidRPr="008340EC" w:rsidRDefault="002D251B" w:rsidP="008340EC">
            <w:pPr>
              <w:rPr>
                <w:lang w:val="lv-LV"/>
              </w:rPr>
            </w:pPr>
          </w:p>
        </w:tc>
      </w:tr>
      <w:tr w:rsidR="00BF1875" w:rsidRPr="00A47FBB" w14:paraId="155B43C6" w14:textId="77777777" w:rsidTr="0071650D">
        <w:trPr>
          <w:trHeight w:val="1550"/>
        </w:trPr>
        <w:tc>
          <w:tcPr>
            <w:tcW w:w="2376" w:type="dxa"/>
          </w:tcPr>
          <w:p w14:paraId="76E6D777" w14:textId="77777777" w:rsidR="00F74386" w:rsidRPr="0029174A" w:rsidRDefault="00F74386" w:rsidP="00BC6468">
            <w:pPr>
              <w:rPr>
                <w:lang w:val="lv-LV"/>
              </w:rPr>
            </w:pPr>
            <w:r w:rsidRPr="0029174A">
              <w:rPr>
                <w:lang w:val="lv-LV"/>
              </w:rPr>
              <w:t>Projekta aktivitātes:</w:t>
            </w:r>
          </w:p>
        </w:tc>
        <w:tc>
          <w:tcPr>
            <w:tcW w:w="6975" w:type="dxa"/>
            <w:shd w:val="clear" w:color="auto" w:fill="auto"/>
            <w:vAlign w:val="center"/>
          </w:tcPr>
          <w:p w14:paraId="10E4E5DF" w14:textId="77777777" w:rsidR="00B2673E" w:rsidRDefault="00AB582D" w:rsidP="00AB582D">
            <w:pPr>
              <w:pStyle w:val="ListParagraph"/>
              <w:numPr>
                <w:ilvl w:val="0"/>
                <w:numId w:val="5"/>
              </w:numPr>
              <w:rPr>
                <w:lang w:val="lv-LV"/>
              </w:rPr>
            </w:pPr>
            <w:r w:rsidRPr="00A47FBB">
              <w:rPr>
                <w:lang w:val="lv-LV"/>
              </w:rPr>
              <w:t xml:space="preserve">esošās situācijas izpēte </w:t>
            </w:r>
          </w:p>
          <w:p w14:paraId="38535662" w14:textId="77777777" w:rsidR="00A47FBB" w:rsidRPr="00B2673E" w:rsidRDefault="00A47FBB" w:rsidP="00B2673E">
            <w:pPr>
              <w:pStyle w:val="ListParagraph"/>
              <w:numPr>
                <w:ilvl w:val="0"/>
                <w:numId w:val="5"/>
              </w:numPr>
              <w:rPr>
                <w:lang w:val="lv-LV"/>
              </w:rPr>
            </w:pPr>
            <w:r w:rsidRPr="00A47FBB">
              <w:rPr>
                <w:lang w:val="lv-LV"/>
              </w:rPr>
              <w:t>pieredzes apmaiņas ak</w:t>
            </w:r>
            <w:r w:rsidR="00B2673E">
              <w:rPr>
                <w:lang w:val="lv-LV"/>
              </w:rPr>
              <w:t xml:space="preserve">tivitātes: </w:t>
            </w:r>
            <w:r>
              <w:rPr>
                <w:lang w:val="lv-LV"/>
              </w:rPr>
              <w:t>semināri, braucieni</w:t>
            </w:r>
            <w:r w:rsidR="00B2673E">
              <w:rPr>
                <w:lang w:val="lv-LV"/>
              </w:rPr>
              <w:t>, darba grupas</w:t>
            </w:r>
          </w:p>
          <w:p w14:paraId="7025B42E" w14:textId="77777777" w:rsidR="00A47FBB" w:rsidRDefault="00A47FBB" w:rsidP="007E717C">
            <w:pPr>
              <w:pStyle w:val="ListParagraph"/>
              <w:numPr>
                <w:ilvl w:val="0"/>
                <w:numId w:val="5"/>
              </w:numPr>
              <w:rPr>
                <w:lang w:val="lv-LV"/>
              </w:rPr>
            </w:pPr>
            <w:r>
              <w:rPr>
                <w:lang w:val="lv-LV"/>
              </w:rPr>
              <w:t>apmācības/konsultācijas ar starptautiskiem nozares ekspertiem</w:t>
            </w:r>
          </w:p>
          <w:p w14:paraId="717E4CF5" w14:textId="77777777" w:rsidR="007E717C" w:rsidRPr="0029174A" w:rsidRDefault="007E717C" w:rsidP="007E717C">
            <w:pPr>
              <w:pStyle w:val="ListParagraph"/>
              <w:numPr>
                <w:ilvl w:val="0"/>
                <w:numId w:val="5"/>
              </w:numPr>
              <w:rPr>
                <w:lang w:val="lv-LV"/>
              </w:rPr>
            </w:pPr>
            <w:r>
              <w:rPr>
                <w:lang w:val="lv-LV"/>
              </w:rPr>
              <w:t xml:space="preserve">priekšlikumu jaunatnes jomai </w:t>
            </w:r>
            <w:r w:rsidR="003B2D65" w:rsidRPr="0071650D">
              <w:rPr>
                <w:lang w:val="lv-LV"/>
              </w:rPr>
              <w:t>izstrādāšana</w:t>
            </w:r>
          </w:p>
        </w:tc>
      </w:tr>
    </w:tbl>
    <w:p w14:paraId="6943C4A4" w14:textId="77777777" w:rsidR="00F74386" w:rsidRDefault="00F74386" w:rsidP="00BC6468">
      <w:pPr>
        <w:rPr>
          <w:lang w:val="lv-LV"/>
        </w:rPr>
      </w:pPr>
    </w:p>
    <w:p w14:paraId="3407C917" w14:textId="77777777" w:rsidR="00FB6529" w:rsidRDefault="00FB6529" w:rsidP="00BC6468">
      <w:pPr>
        <w:rPr>
          <w:lang w:val="lv-LV"/>
        </w:rPr>
      </w:pPr>
    </w:p>
    <w:p w14:paraId="29BA413D" w14:textId="7AF3EDE2" w:rsidR="00FB6529" w:rsidRPr="0029174A" w:rsidRDefault="00FB6529" w:rsidP="00BC6468">
      <w:pPr>
        <w:rPr>
          <w:lang w:val="lv-LV"/>
        </w:rPr>
      </w:pPr>
      <w:r>
        <w:rPr>
          <w:lang w:val="lv-LV"/>
        </w:rPr>
        <w:t xml:space="preserve">Domes priekšsēdētājs               </w:t>
      </w:r>
      <w:r w:rsidR="000D3CDF">
        <w:rPr>
          <w:i/>
          <w:lang w:eastAsia="ru-RU"/>
        </w:rPr>
        <w:t>(</w:t>
      </w:r>
      <w:proofErr w:type="spellStart"/>
      <w:r w:rsidR="000D3CDF">
        <w:rPr>
          <w:i/>
          <w:lang w:eastAsia="ru-RU"/>
        </w:rPr>
        <w:t>personiskais</w:t>
      </w:r>
      <w:proofErr w:type="spellEnd"/>
      <w:r w:rsidR="000D3CDF">
        <w:rPr>
          <w:i/>
          <w:lang w:eastAsia="ru-RU"/>
        </w:rPr>
        <w:t xml:space="preserve"> </w:t>
      </w:r>
      <w:proofErr w:type="spellStart"/>
      <w:r w:rsidR="000D3CDF">
        <w:rPr>
          <w:i/>
          <w:lang w:eastAsia="ru-RU"/>
        </w:rPr>
        <w:t>paraksts</w:t>
      </w:r>
      <w:proofErr w:type="spellEnd"/>
      <w:r w:rsidR="000D3CDF">
        <w:rPr>
          <w:i/>
          <w:lang w:eastAsia="ru-RU"/>
        </w:rPr>
        <w:t>)</w:t>
      </w:r>
      <w:bookmarkStart w:id="0" w:name="_GoBack"/>
      <w:bookmarkEnd w:id="0"/>
      <w:r>
        <w:rPr>
          <w:lang w:val="lv-LV"/>
        </w:rPr>
        <w:t xml:space="preserve">                                            </w:t>
      </w:r>
      <w:proofErr w:type="spellStart"/>
      <w:r>
        <w:rPr>
          <w:lang w:val="lv-LV"/>
        </w:rPr>
        <w:t>I.Prelatovs</w:t>
      </w:r>
      <w:proofErr w:type="spellEnd"/>
    </w:p>
    <w:sectPr w:rsidR="00FB6529" w:rsidRPr="0029174A" w:rsidSect="00BC6468">
      <w:pgSz w:w="11907" w:h="16840" w:code="9"/>
      <w:pgMar w:top="1134" w:right="850" w:bottom="1134" w:left="1701" w:header="720" w:footer="720" w:gutter="0"/>
      <w:cols w:space="720" w:equalWidth="0">
        <w:col w:w="940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36D2B"/>
    <w:multiLevelType w:val="hybridMultilevel"/>
    <w:tmpl w:val="FB269A32"/>
    <w:lvl w:ilvl="0" w:tplc="475C27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95CF2"/>
    <w:multiLevelType w:val="hybridMultilevel"/>
    <w:tmpl w:val="7744EF80"/>
    <w:lvl w:ilvl="0" w:tplc="61EC343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B0D062E"/>
    <w:multiLevelType w:val="hybridMultilevel"/>
    <w:tmpl w:val="36720F3A"/>
    <w:lvl w:ilvl="0" w:tplc="909E845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B860AD7"/>
    <w:multiLevelType w:val="hybridMultilevel"/>
    <w:tmpl w:val="19FEAF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68"/>
    <w:rsid w:val="000024C4"/>
    <w:rsid w:val="00011E3A"/>
    <w:rsid w:val="00025775"/>
    <w:rsid w:val="00040DB3"/>
    <w:rsid w:val="0004305C"/>
    <w:rsid w:val="00047315"/>
    <w:rsid w:val="00051911"/>
    <w:rsid w:val="0005309E"/>
    <w:rsid w:val="0005743D"/>
    <w:rsid w:val="00061C26"/>
    <w:rsid w:val="00096326"/>
    <w:rsid w:val="000C3197"/>
    <w:rsid w:val="000C4E84"/>
    <w:rsid w:val="000D3CDF"/>
    <w:rsid w:val="000E08AC"/>
    <w:rsid w:val="000E0FD5"/>
    <w:rsid w:val="000F1E31"/>
    <w:rsid w:val="000F3EA7"/>
    <w:rsid w:val="000F62EC"/>
    <w:rsid w:val="00102D24"/>
    <w:rsid w:val="00143D0E"/>
    <w:rsid w:val="00173B21"/>
    <w:rsid w:val="00196F61"/>
    <w:rsid w:val="001A35D5"/>
    <w:rsid w:val="001A3A36"/>
    <w:rsid w:val="001C0EEC"/>
    <w:rsid w:val="001C2463"/>
    <w:rsid w:val="001D0900"/>
    <w:rsid w:val="001E4109"/>
    <w:rsid w:val="001F6794"/>
    <w:rsid w:val="00200958"/>
    <w:rsid w:val="00210E0E"/>
    <w:rsid w:val="00212BD4"/>
    <w:rsid w:val="00232CD7"/>
    <w:rsid w:val="00234918"/>
    <w:rsid w:val="00241E87"/>
    <w:rsid w:val="00246FC5"/>
    <w:rsid w:val="00254535"/>
    <w:rsid w:val="002634BD"/>
    <w:rsid w:val="00265824"/>
    <w:rsid w:val="00266547"/>
    <w:rsid w:val="0028091B"/>
    <w:rsid w:val="0029174A"/>
    <w:rsid w:val="002A0508"/>
    <w:rsid w:val="002A4E5C"/>
    <w:rsid w:val="002B010D"/>
    <w:rsid w:val="002B171E"/>
    <w:rsid w:val="002B428E"/>
    <w:rsid w:val="002C24D7"/>
    <w:rsid w:val="002D251B"/>
    <w:rsid w:val="002D4A3B"/>
    <w:rsid w:val="002F4B82"/>
    <w:rsid w:val="0030213A"/>
    <w:rsid w:val="00302298"/>
    <w:rsid w:val="00315086"/>
    <w:rsid w:val="003303D0"/>
    <w:rsid w:val="00331284"/>
    <w:rsid w:val="00332637"/>
    <w:rsid w:val="003415B0"/>
    <w:rsid w:val="00344970"/>
    <w:rsid w:val="00344D61"/>
    <w:rsid w:val="003470BF"/>
    <w:rsid w:val="00351ACF"/>
    <w:rsid w:val="00356584"/>
    <w:rsid w:val="00367AA0"/>
    <w:rsid w:val="00370918"/>
    <w:rsid w:val="00387C81"/>
    <w:rsid w:val="00395FB0"/>
    <w:rsid w:val="003B2D65"/>
    <w:rsid w:val="003C4825"/>
    <w:rsid w:val="003D5B6B"/>
    <w:rsid w:val="003E5CC4"/>
    <w:rsid w:val="00400A9C"/>
    <w:rsid w:val="004041FF"/>
    <w:rsid w:val="00414E14"/>
    <w:rsid w:val="00416092"/>
    <w:rsid w:val="004227F2"/>
    <w:rsid w:val="00463442"/>
    <w:rsid w:val="0046538E"/>
    <w:rsid w:val="00471D7E"/>
    <w:rsid w:val="004858C4"/>
    <w:rsid w:val="0048700E"/>
    <w:rsid w:val="00497D28"/>
    <w:rsid w:val="004A49A6"/>
    <w:rsid w:val="004B0D7D"/>
    <w:rsid w:val="004B41BB"/>
    <w:rsid w:val="004B7D47"/>
    <w:rsid w:val="004C65B8"/>
    <w:rsid w:val="004D139D"/>
    <w:rsid w:val="004D19A7"/>
    <w:rsid w:val="004D5D54"/>
    <w:rsid w:val="004E2FF8"/>
    <w:rsid w:val="004F0F05"/>
    <w:rsid w:val="004F25D8"/>
    <w:rsid w:val="00511C91"/>
    <w:rsid w:val="00521B62"/>
    <w:rsid w:val="0053074E"/>
    <w:rsid w:val="00540736"/>
    <w:rsid w:val="00546106"/>
    <w:rsid w:val="00587355"/>
    <w:rsid w:val="005B658E"/>
    <w:rsid w:val="005B7640"/>
    <w:rsid w:val="005C59A4"/>
    <w:rsid w:val="005D3E13"/>
    <w:rsid w:val="005D4F93"/>
    <w:rsid w:val="005E7418"/>
    <w:rsid w:val="005F3A8D"/>
    <w:rsid w:val="00603A19"/>
    <w:rsid w:val="00617FE7"/>
    <w:rsid w:val="00622D84"/>
    <w:rsid w:val="00637E30"/>
    <w:rsid w:val="00644AD3"/>
    <w:rsid w:val="00646868"/>
    <w:rsid w:val="006504B2"/>
    <w:rsid w:val="006518C7"/>
    <w:rsid w:val="00661C25"/>
    <w:rsid w:val="00664796"/>
    <w:rsid w:val="00664A4E"/>
    <w:rsid w:val="00667E5A"/>
    <w:rsid w:val="006737EF"/>
    <w:rsid w:val="006745DC"/>
    <w:rsid w:val="00691F43"/>
    <w:rsid w:val="006979F5"/>
    <w:rsid w:val="006A213F"/>
    <w:rsid w:val="006A28E7"/>
    <w:rsid w:val="006A714A"/>
    <w:rsid w:val="006B20C8"/>
    <w:rsid w:val="006D2866"/>
    <w:rsid w:val="006F06CC"/>
    <w:rsid w:val="006F0BFC"/>
    <w:rsid w:val="007102DD"/>
    <w:rsid w:val="0071650D"/>
    <w:rsid w:val="00722D5B"/>
    <w:rsid w:val="00740DD4"/>
    <w:rsid w:val="0074537F"/>
    <w:rsid w:val="00745D36"/>
    <w:rsid w:val="00756BA4"/>
    <w:rsid w:val="0076014A"/>
    <w:rsid w:val="0076598D"/>
    <w:rsid w:val="00767DD7"/>
    <w:rsid w:val="0077189F"/>
    <w:rsid w:val="007A1141"/>
    <w:rsid w:val="007A3215"/>
    <w:rsid w:val="007A6DF0"/>
    <w:rsid w:val="007C6E06"/>
    <w:rsid w:val="007D2851"/>
    <w:rsid w:val="007D2C6D"/>
    <w:rsid w:val="007E717C"/>
    <w:rsid w:val="007F2986"/>
    <w:rsid w:val="007F3F2C"/>
    <w:rsid w:val="008048A0"/>
    <w:rsid w:val="00804C31"/>
    <w:rsid w:val="00805282"/>
    <w:rsid w:val="00821120"/>
    <w:rsid w:val="00825CAF"/>
    <w:rsid w:val="008340EC"/>
    <w:rsid w:val="00836EAB"/>
    <w:rsid w:val="00855FD5"/>
    <w:rsid w:val="00857802"/>
    <w:rsid w:val="008730F9"/>
    <w:rsid w:val="008835D5"/>
    <w:rsid w:val="008911E1"/>
    <w:rsid w:val="00893572"/>
    <w:rsid w:val="008937A0"/>
    <w:rsid w:val="008B544B"/>
    <w:rsid w:val="008D34DE"/>
    <w:rsid w:val="008E3CB4"/>
    <w:rsid w:val="008F0A53"/>
    <w:rsid w:val="0090378A"/>
    <w:rsid w:val="00906F6C"/>
    <w:rsid w:val="00914095"/>
    <w:rsid w:val="00922E16"/>
    <w:rsid w:val="00923728"/>
    <w:rsid w:val="009366E5"/>
    <w:rsid w:val="009512E6"/>
    <w:rsid w:val="009939A5"/>
    <w:rsid w:val="009A614F"/>
    <w:rsid w:val="009B37A6"/>
    <w:rsid w:val="009C13E2"/>
    <w:rsid w:val="009D6CD4"/>
    <w:rsid w:val="009E1DE4"/>
    <w:rsid w:val="009E30BE"/>
    <w:rsid w:val="009E5098"/>
    <w:rsid w:val="009E5325"/>
    <w:rsid w:val="00A17AE1"/>
    <w:rsid w:val="00A25E4A"/>
    <w:rsid w:val="00A32B58"/>
    <w:rsid w:val="00A42D89"/>
    <w:rsid w:val="00A45434"/>
    <w:rsid w:val="00A47FBB"/>
    <w:rsid w:val="00A73677"/>
    <w:rsid w:val="00A73EA7"/>
    <w:rsid w:val="00A877E0"/>
    <w:rsid w:val="00A95EC4"/>
    <w:rsid w:val="00AB582D"/>
    <w:rsid w:val="00AB5861"/>
    <w:rsid w:val="00AC3C07"/>
    <w:rsid w:val="00AD4DEE"/>
    <w:rsid w:val="00AD5A37"/>
    <w:rsid w:val="00B01E5C"/>
    <w:rsid w:val="00B061C2"/>
    <w:rsid w:val="00B07565"/>
    <w:rsid w:val="00B15E2C"/>
    <w:rsid w:val="00B17961"/>
    <w:rsid w:val="00B2673E"/>
    <w:rsid w:val="00B443C6"/>
    <w:rsid w:val="00B45D2B"/>
    <w:rsid w:val="00B46887"/>
    <w:rsid w:val="00B61FF3"/>
    <w:rsid w:val="00B87B00"/>
    <w:rsid w:val="00B91622"/>
    <w:rsid w:val="00B91B29"/>
    <w:rsid w:val="00B92051"/>
    <w:rsid w:val="00B92C6C"/>
    <w:rsid w:val="00BC1B3E"/>
    <w:rsid w:val="00BC6468"/>
    <w:rsid w:val="00BD6C0A"/>
    <w:rsid w:val="00BE1B1D"/>
    <w:rsid w:val="00BE2112"/>
    <w:rsid w:val="00BE239E"/>
    <w:rsid w:val="00BE64A4"/>
    <w:rsid w:val="00BF11AE"/>
    <w:rsid w:val="00BF1875"/>
    <w:rsid w:val="00C2443A"/>
    <w:rsid w:val="00C3781D"/>
    <w:rsid w:val="00C56292"/>
    <w:rsid w:val="00C6115D"/>
    <w:rsid w:val="00C619E5"/>
    <w:rsid w:val="00CB530C"/>
    <w:rsid w:val="00CC3D07"/>
    <w:rsid w:val="00CD3009"/>
    <w:rsid w:val="00CE253B"/>
    <w:rsid w:val="00CE360A"/>
    <w:rsid w:val="00CF48E8"/>
    <w:rsid w:val="00D010F9"/>
    <w:rsid w:val="00D159FD"/>
    <w:rsid w:val="00D16FEC"/>
    <w:rsid w:val="00D23C72"/>
    <w:rsid w:val="00D40F0D"/>
    <w:rsid w:val="00D611BC"/>
    <w:rsid w:val="00D62C93"/>
    <w:rsid w:val="00D71A35"/>
    <w:rsid w:val="00D737D4"/>
    <w:rsid w:val="00D87EC9"/>
    <w:rsid w:val="00D9145B"/>
    <w:rsid w:val="00DB20C4"/>
    <w:rsid w:val="00DF5B1D"/>
    <w:rsid w:val="00E43C96"/>
    <w:rsid w:val="00E51B14"/>
    <w:rsid w:val="00E54556"/>
    <w:rsid w:val="00E6025B"/>
    <w:rsid w:val="00E62AA1"/>
    <w:rsid w:val="00E76D03"/>
    <w:rsid w:val="00E80450"/>
    <w:rsid w:val="00E92D4E"/>
    <w:rsid w:val="00E94FD5"/>
    <w:rsid w:val="00E9778C"/>
    <w:rsid w:val="00EA2140"/>
    <w:rsid w:val="00EC4A50"/>
    <w:rsid w:val="00EC58B1"/>
    <w:rsid w:val="00EE64D4"/>
    <w:rsid w:val="00EE69CF"/>
    <w:rsid w:val="00F07BE6"/>
    <w:rsid w:val="00F15D4E"/>
    <w:rsid w:val="00F177B5"/>
    <w:rsid w:val="00F50065"/>
    <w:rsid w:val="00F72E83"/>
    <w:rsid w:val="00F74386"/>
    <w:rsid w:val="00F85E23"/>
    <w:rsid w:val="00F90904"/>
    <w:rsid w:val="00FB6529"/>
    <w:rsid w:val="00FD6394"/>
    <w:rsid w:val="00FE3104"/>
    <w:rsid w:val="00FE3FEE"/>
    <w:rsid w:val="00FE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423C1"/>
  <w15:docId w15:val="{F7EB3B90-B3A3-439B-BAFC-76233EC9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46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C4"/>
    <w:pPr>
      <w:ind w:left="720"/>
      <w:contextualSpacing/>
    </w:pPr>
  </w:style>
  <w:style w:type="paragraph" w:styleId="BalloonText">
    <w:name w:val="Balloon Text"/>
    <w:basedOn w:val="Normal"/>
    <w:link w:val="BalloonTextChar"/>
    <w:uiPriority w:val="99"/>
    <w:semiHidden/>
    <w:unhideWhenUsed/>
    <w:rsid w:val="00821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20"/>
    <w:rPr>
      <w:rFonts w:ascii="Segoe UI" w:eastAsia="Times New Roman" w:hAnsi="Segoe UI" w:cs="Segoe UI"/>
      <w:sz w:val="18"/>
      <w:szCs w:val="18"/>
    </w:rPr>
  </w:style>
  <w:style w:type="table" w:styleId="TableGrid">
    <w:name w:val="Table Grid"/>
    <w:basedOn w:val="TableNormal"/>
    <w:uiPriority w:val="59"/>
    <w:locked/>
    <w:rsid w:val="00CB530C"/>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773839">
      <w:bodyDiv w:val="1"/>
      <w:marLeft w:val="0"/>
      <w:marRight w:val="0"/>
      <w:marTop w:val="0"/>
      <w:marBottom w:val="0"/>
      <w:divBdr>
        <w:top w:val="none" w:sz="0" w:space="0" w:color="auto"/>
        <w:left w:val="none" w:sz="0" w:space="0" w:color="auto"/>
        <w:bottom w:val="none" w:sz="0" w:space="0" w:color="auto"/>
        <w:right w:val="none" w:sz="0" w:space="0" w:color="auto"/>
      </w:divBdr>
    </w:div>
    <w:div w:id="1611011117">
      <w:bodyDiv w:val="1"/>
      <w:marLeft w:val="0"/>
      <w:marRight w:val="0"/>
      <w:marTop w:val="0"/>
      <w:marBottom w:val="0"/>
      <w:divBdr>
        <w:top w:val="none" w:sz="0" w:space="0" w:color="auto"/>
        <w:left w:val="none" w:sz="0" w:space="0" w:color="auto"/>
        <w:bottom w:val="none" w:sz="0" w:space="0" w:color="auto"/>
        <w:right w:val="none" w:sz="0" w:space="0" w:color="auto"/>
      </w:divBdr>
    </w:div>
    <w:div w:id="19821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424A-EE5F-4D24-A3ED-7FA66781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539</Words>
  <Characters>4002</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Milana Ivanova</cp:lastModifiedBy>
  <cp:revision>112</cp:revision>
  <cp:lastPrinted>2021-05-14T06:49:00Z</cp:lastPrinted>
  <dcterms:created xsi:type="dcterms:W3CDTF">2021-05-11T07:02:00Z</dcterms:created>
  <dcterms:modified xsi:type="dcterms:W3CDTF">2021-05-18T06:28:00Z</dcterms:modified>
</cp:coreProperties>
</file>