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7DFB5" w14:textId="2CA7362E" w:rsidR="00E33CB5" w:rsidRDefault="00E33CB5" w:rsidP="00E33CB5">
      <w:pPr>
        <w:pStyle w:val="Title"/>
        <w:tabs>
          <w:tab w:val="left" w:pos="3960"/>
        </w:tabs>
      </w:pPr>
      <w:r>
        <w:rPr>
          <w:noProof/>
          <w:lang w:eastAsia="lv-LV"/>
        </w:rPr>
        <w:drawing>
          <wp:inline distT="0" distB="0" distL="0" distR="0" wp14:anchorId="0BC1DCFF" wp14:editId="0A59A8A3">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B5DD7A8" w14:textId="77777777" w:rsidR="00E33CB5" w:rsidRDefault="00E33CB5" w:rsidP="00E33CB5">
      <w:pPr>
        <w:pStyle w:val="Title"/>
        <w:tabs>
          <w:tab w:val="left" w:pos="3969"/>
          <w:tab w:val="left" w:pos="4395"/>
        </w:tabs>
        <w:rPr>
          <w:b w:val="0"/>
          <w:bCs/>
        </w:rPr>
      </w:pPr>
      <w:r>
        <w:rPr>
          <w:b w:val="0"/>
          <w:bCs/>
        </w:rPr>
        <w:t xml:space="preserve">  LATVIJAS REPUBLIKAS</w:t>
      </w:r>
    </w:p>
    <w:p w14:paraId="2A2704A6" w14:textId="77777777" w:rsidR="00E33CB5" w:rsidRDefault="00E33CB5" w:rsidP="00E33CB5">
      <w:pPr>
        <w:pStyle w:val="Title"/>
        <w:tabs>
          <w:tab w:val="left" w:pos="3969"/>
          <w:tab w:val="left" w:pos="4395"/>
        </w:tabs>
      </w:pPr>
      <w:r>
        <w:t>DAUGAVPILS PILSĒTAS DOME</w:t>
      </w:r>
    </w:p>
    <w:p w14:paraId="35EA2C1F" w14:textId="7733A819" w:rsidR="00E33CB5" w:rsidRDefault="00E33CB5" w:rsidP="00E33CB5">
      <w:pPr>
        <w:ind w:right="-341"/>
        <w:jc w:val="center"/>
        <w:rPr>
          <w:sz w:val="20"/>
          <w:szCs w:val="20"/>
        </w:rPr>
      </w:pPr>
      <w:r>
        <w:rPr>
          <w:noProof/>
          <w:lang w:eastAsia="lv-LV"/>
        </w:rPr>
        <mc:AlternateContent>
          <mc:Choice Requires="wps">
            <w:drawing>
              <wp:anchor distT="4294967295" distB="4294967295" distL="114300" distR="114300" simplePos="0" relativeHeight="251659264" behindDoc="0" locked="0" layoutInCell="1" allowOverlap="1" wp14:anchorId="190FBC92" wp14:editId="05E32CA0">
                <wp:simplePos x="0" y="0"/>
                <wp:positionH relativeFrom="column">
                  <wp:posOffset>-40005</wp:posOffset>
                </wp:positionH>
                <wp:positionV relativeFrom="paragraph">
                  <wp:posOffset>102234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588BC"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BMa/NEdAgAANwQAAA4AAAAAAAAAAAAAAAAALgIAAGRycy9lMm9Eb2MueG1sUEsBAi0A&#10;FAAGAAgAAAAhAA4XAhTcAAAACAEAAA8AAAAAAAAAAAAAAAAAdwQAAGRycy9kb3ducmV2LnhtbFBL&#10;BQYAAAAABAAEAPMAAACABQAAAAA=&#10;" strokeweight="1.5pt">
                <w10:wrap type="topAndBottom"/>
              </v:line>
            </w:pict>
          </mc:Fallback>
        </mc:AlternateContent>
      </w:r>
      <w:bookmarkStart w:id="0" w:name="_Hlt516543588"/>
      <w:r>
        <w:rPr>
          <w:sz w:val="20"/>
          <w:szCs w:val="20"/>
        </w:rPr>
        <w:t>Reģ. Nr. 90000077325, K. Valdemāra iela 1, Daugavpils, LV-5401, tālr. 6</w:t>
      </w:r>
      <w:r>
        <w:rPr>
          <w:sz w:val="20"/>
          <w:szCs w:val="20"/>
          <w:lang w:val="pl-PL"/>
        </w:rPr>
        <w:t>5404344, 65404368, fakss 65421941</w:t>
      </w:r>
      <w:r>
        <w:rPr>
          <w:sz w:val="20"/>
          <w:szCs w:val="20"/>
        </w:rPr>
        <w:t xml:space="preserve"> </w:t>
      </w:r>
    </w:p>
    <w:p w14:paraId="73AB769A" w14:textId="77777777" w:rsidR="00E33CB5" w:rsidRDefault="00E33CB5" w:rsidP="00E33CB5">
      <w:pPr>
        <w:ind w:right="-341"/>
        <w:jc w:val="center"/>
        <w:rPr>
          <w:sz w:val="20"/>
          <w:szCs w:val="20"/>
          <w:u w:val="single"/>
        </w:rPr>
      </w:pPr>
      <w:r>
        <w:rPr>
          <w:sz w:val="20"/>
          <w:szCs w:val="20"/>
        </w:rPr>
        <w:t xml:space="preserve">e-pasts info@daugavpils.lv   </w:t>
      </w:r>
      <w:r>
        <w:rPr>
          <w:sz w:val="20"/>
          <w:szCs w:val="20"/>
          <w:u w:val="single"/>
        </w:rPr>
        <w:t>www.daugavpils.lv</w:t>
      </w:r>
    </w:p>
    <w:p w14:paraId="13F1EDE1" w14:textId="77777777" w:rsidR="00E33CB5" w:rsidRDefault="00E33CB5" w:rsidP="00E33CB5">
      <w:pPr>
        <w:ind w:right="-341"/>
        <w:jc w:val="center"/>
        <w:rPr>
          <w:sz w:val="18"/>
        </w:rPr>
      </w:pPr>
    </w:p>
    <w:bookmarkEnd w:id="0"/>
    <w:p w14:paraId="520FF5F6" w14:textId="77777777" w:rsidR="004274B5" w:rsidRPr="00C243A9" w:rsidRDefault="004274B5" w:rsidP="00106929">
      <w:pPr>
        <w:pStyle w:val="NoSpacing"/>
        <w:ind w:firstLine="0"/>
        <w:jc w:val="left"/>
      </w:pPr>
    </w:p>
    <w:p w14:paraId="49FF574C" w14:textId="707C75C5" w:rsidR="00106929" w:rsidRPr="00C243A9" w:rsidRDefault="00CF0523" w:rsidP="00106929">
      <w:pPr>
        <w:pStyle w:val="NoSpacing"/>
        <w:ind w:firstLine="0"/>
        <w:jc w:val="left"/>
        <w:rPr>
          <w:b/>
          <w:noProof/>
          <w:szCs w:val="24"/>
        </w:rPr>
      </w:pPr>
      <w:r w:rsidRPr="00C243A9">
        <w:t> </w:t>
      </w:r>
      <w:r w:rsidR="007C3CF1" w:rsidRPr="00C243A9">
        <w:rPr>
          <w:noProof/>
          <w:szCs w:val="24"/>
        </w:rPr>
        <w:t>2021.gada 25</w:t>
      </w:r>
      <w:r w:rsidR="00106929" w:rsidRPr="00C243A9">
        <w:rPr>
          <w:noProof/>
          <w:szCs w:val="24"/>
        </w:rPr>
        <w:t xml:space="preserve">.februārī                                                        </w:t>
      </w:r>
      <w:r w:rsidR="004274B5" w:rsidRPr="00C243A9">
        <w:rPr>
          <w:b/>
          <w:noProof/>
          <w:szCs w:val="24"/>
        </w:rPr>
        <w:t>Saistošie noteikumi Nr.14</w:t>
      </w:r>
    </w:p>
    <w:p w14:paraId="63C4E45C" w14:textId="495BBC54" w:rsidR="00106929" w:rsidRPr="00C243A9" w:rsidRDefault="00106929" w:rsidP="00106929">
      <w:pPr>
        <w:pStyle w:val="NoSpacing"/>
        <w:ind w:firstLine="0"/>
        <w:jc w:val="left"/>
        <w:rPr>
          <w:noProof/>
          <w:szCs w:val="24"/>
        </w:rPr>
      </w:pPr>
      <w:r w:rsidRPr="00C243A9">
        <w:rPr>
          <w:b/>
          <w:noProof/>
          <w:szCs w:val="24"/>
        </w:rPr>
        <w:t xml:space="preserve">                                                                                            </w:t>
      </w:r>
      <w:r w:rsidR="004274B5" w:rsidRPr="00C243A9">
        <w:rPr>
          <w:b/>
          <w:noProof/>
          <w:szCs w:val="24"/>
        </w:rPr>
        <w:t xml:space="preserve"> </w:t>
      </w:r>
      <w:r w:rsidRPr="00C243A9">
        <w:rPr>
          <w:szCs w:val="24"/>
        </w:rPr>
        <w:t>(prot. Nr.6</w:t>
      </w:r>
      <w:r w:rsidR="004274B5" w:rsidRPr="00C243A9">
        <w:rPr>
          <w:szCs w:val="24"/>
        </w:rPr>
        <w:t>,  11</w:t>
      </w:r>
      <w:r w:rsidRPr="00C243A9">
        <w:rPr>
          <w:szCs w:val="24"/>
        </w:rPr>
        <w:t>.§)</w:t>
      </w:r>
    </w:p>
    <w:p w14:paraId="39B82AC8" w14:textId="77777777" w:rsidR="00106929" w:rsidRPr="00C243A9" w:rsidRDefault="00106929" w:rsidP="00106929">
      <w:pPr>
        <w:pStyle w:val="NoSpacing"/>
        <w:ind w:left="4962" w:firstLine="0"/>
        <w:rPr>
          <w:noProof/>
          <w:szCs w:val="24"/>
        </w:rPr>
      </w:pPr>
    </w:p>
    <w:p w14:paraId="694E1E15" w14:textId="77777777" w:rsidR="00106929" w:rsidRPr="00C243A9" w:rsidRDefault="00106929" w:rsidP="00106929">
      <w:pPr>
        <w:pStyle w:val="NoSpacing"/>
        <w:ind w:left="4962" w:firstLine="0"/>
        <w:rPr>
          <w:noProof/>
          <w:szCs w:val="24"/>
        </w:rPr>
      </w:pPr>
      <w:r w:rsidRPr="00C243A9">
        <w:rPr>
          <w:noProof/>
          <w:szCs w:val="24"/>
        </w:rPr>
        <w:t xml:space="preserve">           APSTIPRINĀTI</w:t>
      </w:r>
    </w:p>
    <w:p w14:paraId="74E50D40" w14:textId="77777777" w:rsidR="00106929" w:rsidRPr="00C243A9" w:rsidRDefault="00106929" w:rsidP="00106929">
      <w:pPr>
        <w:pStyle w:val="NoSpacing"/>
        <w:ind w:left="4962" w:firstLine="0"/>
        <w:rPr>
          <w:noProof/>
          <w:szCs w:val="24"/>
        </w:rPr>
      </w:pPr>
      <w:r w:rsidRPr="00C243A9">
        <w:rPr>
          <w:noProof/>
          <w:szCs w:val="24"/>
        </w:rPr>
        <w:t xml:space="preserve">           ar Daugavpils pilsētas domes </w:t>
      </w:r>
    </w:p>
    <w:p w14:paraId="123A5999" w14:textId="02AECC1F" w:rsidR="00106929" w:rsidRPr="00C243A9" w:rsidRDefault="004274B5" w:rsidP="00106929">
      <w:pPr>
        <w:pStyle w:val="NoSpacing"/>
        <w:ind w:left="4962" w:firstLine="0"/>
        <w:rPr>
          <w:noProof/>
          <w:szCs w:val="24"/>
        </w:rPr>
      </w:pPr>
      <w:r w:rsidRPr="00C243A9">
        <w:rPr>
          <w:noProof/>
          <w:szCs w:val="24"/>
        </w:rPr>
        <w:t xml:space="preserve">           2021.gada 25</w:t>
      </w:r>
      <w:r w:rsidR="00106929" w:rsidRPr="00C243A9">
        <w:rPr>
          <w:noProof/>
          <w:szCs w:val="24"/>
        </w:rPr>
        <w:t>.februāra</w:t>
      </w:r>
    </w:p>
    <w:p w14:paraId="638BF41C" w14:textId="6A27FE8D" w:rsidR="00106929" w:rsidRPr="00C243A9" w:rsidRDefault="004274B5" w:rsidP="00106929">
      <w:pPr>
        <w:pStyle w:val="NoSpacing"/>
        <w:ind w:left="4962" w:firstLine="0"/>
        <w:rPr>
          <w:noProof/>
          <w:szCs w:val="24"/>
        </w:rPr>
      </w:pPr>
      <w:r w:rsidRPr="00C243A9">
        <w:rPr>
          <w:noProof/>
          <w:szCs w:val="24"/>
        </w:rPr>
        <w:t xml:space="preserve">           lēmumu Nr.103</w:t>
      </w:r>
    </w:p>
    <w:p w14:paraId="3AA25A5A" w14:textId="77777777" w:rsidR="00106929" w:rsidRPr="00106929" w:rsidRDefault="00106929" w:rsidP="009226B0">
      <w:pPr>
        <w:keepNext/>
        <w:tabs>
          <w:tab w:val="left" w:pos="4680"/>
          <w:tab w:val="left" w:pos="5400"/>
        </w:tabs>
        <w:jc w:val="center"/>
        <w:outlineLvl w:val="0"/>
        <w:rPr>
          <w:b/>
          <w:bCs/>
        </w:rPr>
      </w:pPr>
    </w:p>
    <w:p w14:paraId="017104CB" w14:textId="77777777" w:rsidR="00106929" w:rsidRPr="00106929" w:rsidRDefault="00106929" w:rsidP="009226B0">
      <w:pPr>
        <w:keepNext/>
        <w:tabs>
          <w:tab w:val="left" w:pos="4680"/>
          <w:tab w:val="left" w:pos="5400"/>
        </w:tabs>
        <w:jc w:val="center"/>
        <w:outlineLvl w:val="0"/>
        <w:rPr>
          <w:b/>
          <w:bCs/>
        </w:rPr>
      </w:pPr>
    </w:p>
    <w:p w14:paraId="1484BBB6" w14:textId="6C57B6E8" w:rsidR="00746C75" w:rsidRPr="00106929" w:rsidRDefault="00106929" w:rsidP="009226B0">
      <w:pPr>
        <w:keepNext/>
        <w:tabs>
          <w:tab w:val="left" w:pos="4680"/>
          <w:tab w:val="left" w:pos="5400"/>
        </w:tabs>
        <w:jc w:val="center"/>
        <w:outlineLvl w:val="0"/>
        <w:rPr>
          <w:b/>
          <w:bCs/>
        </w:rPr>
      </w:pPr>
      <w:r w:rsidRPr="00106929">
        <w:rPr>
          <w:b/>
          <w:bCs/>
        </w:rPr>
        <w:t xml:space="preserve"> </w:t>
      </w:r>
      <w:r w:rsidR="00EA497D" w:rsidRPr="00106929">
        <w:rPr>
          <w:b/>
        </w:rPr>
        <w:t>Saistošie noteikumi par specializēto tūristu transportlīdzekļu izmantošanu Daugavpils pilsētā</w:t>
      </w:r>
    </w:p>
    <w:p w14:paraId="4321FDCC" w14:textId="77777777" w:rsidR="00746C75" w:rsidRPr="00106929" w:rsidRDefault="00746C75" w:rsidP="009226B0">
      <w:pPr>
        <w:keepNext/>
        <w:tabs>
          <w:tab w:val="left" w:pos="4680"/>
          <w:tab w:val="left" w:pos="5400"/>
        </w:tabs>
        <w:jc w:val="center"/>
        <w:outlineLvl w:val="0"/>
      </w:pPr>
    </w:p>
    <w:p w14:paraId="46AD574B" w14:textId="77777777" w:rsidR="00E33CB5" w:rsidRDefault="00746C75" w:rsidP="00EA497D">
      <w:pPr>
        <w:keepNext/>
        <w:tabs>
          <w:tab w:val="left" w:pos="4680"/>
          <w:tab w:val="left" w:pos="5400"/>
        </w:tabs>
        <w:ind w:firstLine="4111"/>
        <w:jc w:val="right"/>
        <w:outlineLvl w:val="0"/>
        <w:rPr>
          <w:i/>
          <w:iCs/>
        </w:rPr>
      </w:pPr>
      <w:r w:rsidRPr="00106929">
        <w:rPr>
          <w:i/>
        </w:rPr>
        <w:t xml:space="preserve">Izdoti saskaņā ar </w:t>
      </w:r>
      <w:r w:rsidR="00EA497D" w:rsidRPr="00106929">
        <w:rPr>
          <w:i/>
        </w:rPr>
        <w:t xml:space="preserve">likuma “Par pašvaldībām” </w:t>
      </w:r>
      <w:r w:rsidR="00EA497D" w:rsidRPr="00106929">
        <w:rPr>
          <w:i/>
          <w:iCs/>
        </w:rPr>
        <w:t>44.panta 4.punktu un Ceļu satiksmes likuma 9.panta trešo daļu,</w:t>
      </w:r>
    </w:p>
    <w:p w14:paraId="0A125C4C" w14:textId="02FABBD5" w:rsidR="00EA497D" w:rsidRPr="00106929" w:rsidRDefault="001C0657" w:rsidP="00EA497D">
      <w:pPr>
        <w:keepNext/>
        <w:tabs>
          <w:tab w:val="left" w:pos="4680"/>
          <w:tab w:val="left" w:pos="5400"/>
        </w:tabs>
        <w:ind w:firstLine="4111"/>
        <w:jc w:val="right"/>
        <w:outlineLvl w:val="0"/>
        <w:rPr>
          <w:i/>
          <w:iCs/>
        </w:rPr>
      </w:pPr>
      <w:r w:rsidRPr="00106929">
        <w:rPr>
          <w:i/>
          <w:iCs/>
        </w:rPr>
        <w:t>10.panta pirmās daļas 1.punktu un</w:t>
      </w:r>
      <w:r w:rsidR="00EA497D" w:rsidRPr="00106929">
        <w:rPr>
          <w:i/>
          <w:iCs/>
        </w:rPr>
        <w:t xml:space="preserve"> </w:t>
      </w:r>
    </w:p>
    <w:p w14:paraId="7D6B7346" w14:textId="569571B1" w:rsidR="00746C75" w:rsidRPr="00106929" w:rsidRDefault="00EA497D" w:rsidP="00EA497D">
      <w:pPr>
        <w:keepNext/>
        <w:tabs>
          <w:tab w:val="left" w:pos="4680"/>
          <w:tab w:val="left" w:pos="5400"/>
        </w:tabs>
        <w:ind w:firstLine="4111"/>
        <w:jc w:val="right"/>
        <w:outlineLvl w:val="0"/>
        <w:rPr>
          <w:i/>
          <w:iCs/>
        </w:rPr>
      </w:pPr>
      <w:r w:rsidRPr="00106929">
        <w:rPr>
          <w:i/>
          <w:iCs/>
        </w:rPr>
        <w:t>16.panta 6.</w:t>
      </w:r>
      <w:r w:rsidRPr="00106929">
        <w:rPr>
          <w:i/>
          <w:iCs/>
          <w:vertAlign w:val="superscript"/>
        </w:rPr>
        <w:t>2</w:t>
      </w:r>
      <w:r w:rsidRPr="00106929">
        <w:rPr>
          <w:i/>
          <w:iCs/>
        </w:rPr>
        <w:t>daļas 1.punktu</w:t>
      </w:r>
      <w:r w:rsidR="00C52703" w:rsidRPr="00106929">
        <w:rPr>
          <w:i/>
          <w:iCs/>
        </w:rPr>
        <w:t xml:space="preserve"> </w:t>
      </w:r>
    </w:p>
    <w:p w14:paraId="1E322FF4" w14:textId="77777777" w:rsidR="00746C75" w:rsidRPr="00106929" w:rsidRDefault="00746C75" w:rsidP="0091043A">
      <w:pPr>
        <w:pStyle w:val="ListParagraph"/>
        <w:keepNext/>
        <w:numPr>
          <w:ilvl w:val="0"/>
          <w:numId w:val="25"/>
        </w:numPr>
        <w:tabs>
          <w:tab w:val="left" w:pos="5400"/>
        </w:tabs>
        <w:spacing w:before="120" w:after="120"/>
        <w:ind w:left="0" w:hanging="352"/>
        <w:contextualSpacing w:val="0"/>
        <w:jc w:val="center"/>
        <w:outlineLvl w:val="0"/>
        <w:rPr>
          <w:rFonts w:ascii="Times New Roman" w:hAnsi="Times New Roman"/>
          <w:b/>
          <w:bCs/>
          <w:sz w:val="24"/>
          <w:szCs w:val="24"/>
          <w:lang w:val="lv-LV"/>
        </w:rPr>
      </w:pPr>
      <w:bookmarkStart w:id="1" w:name="n1"/>
      <w:bookmarkEnd w:id="1"/>
      <w:r w:rsidRPr="00106929">
        <w:rPr>
          <w:rFonts w:ascii="Times New Roman" w:hAnsi="Times New Roman"/>
          <w:b/>
          <w:bCs/>
          <w:sz w:val="24"/>
          <w:szCs w:val="24"/>
          <w:lang w:val="lv-LV"/>
        </w:rPr>
        <w:t>Vispārīgie jautājumi</w:t>
      </w:r>
    </w:p>
    <w:p w14:paraId="0666704C" w14:textId="77777777" w:rsidR="00B505C2" w:rsidRPr="00106929" w:rsidRDefault="00C74CBB" w:rsidP="00224228">
      <w:pPr>
        <w:pStyle w:val="ListParagraph"/>
        <w:numPr>
          <w:ilvl w:val="0"/>
          <w:numId w:val="23"/>
        </w:numPr>
        <w:tabs>
          <w:tab w:val="left" w:pos="284"/>
        </w:tabs>
        <w:spacing w:before="120"/>
        <w:ind w:left="568" w:hanging="284"/>
        <w:contextualSpacing w:val="0"/>
        <w:rPr>
          <w:rFonts w:ascii="Times New Roman" w:hAnsi="Times New Roman"/>
          <w:sz w:val="24"/>
          <w:szCs w:val="24"/>
          <w:lang w:val="lv-LV"/>
        </w:rPr>
      </w:pPr>
      <w:r w:rsidRPr="00106929">
        <w:rPr>
          <w:rFonts w:ascii="Times New Roman" w:hAnsi="Times New Roman"/>
          <w:sz w:val="24"/>
          <w:szCs w:val="24"/>
          <w:shd w:val="clear" w:color="auto" w:fill="FFFFFF"/>
          <w:lang w:val="lv-LV"/>
        </w:rPr>
        <w:t>Saistošie noteikumi nosaka kārtību, kādā tiek reģistrēti specializētie tūristu transportlīdzekļi, apstiprināti to kustības maršruti un nodrošināta specializēto tūristu transportlīdzekļu tehniskā stāvokļa kontrole, kā arī nosaka specializēto tūristu transportlīdzekļu izmantošanas nosacījumus.</w:t>
      </w:r>
    </w:p>
    <w:p w14:paraId="22EEC01E" w14:textId="77777777" w:rsidR="00746C75" w:rsidRPr="00106929" w:rsidRDefault="00223365" w:rsidP="001736E2">
      <w:pPr>
        <w:pStyle w:val="ListParagraph"/>
        <w:numPr>
          <w:ilvl w:val="0"/>
          <w:numId w:val="23"/>
        </w:numPr>
        <w:tabs>
          <w:tab w:val="left" w:pos="851"/>
        </w:tabs>
        <w:spacing w:before="120" w:after="120"/>
        <w:ind w:left="568" w:hanging="284"/>
        <w:contextualSpacing w:val="0"/>
        <w:rPr>
          <w:rFonts w:ascii="Times New Roman" w:hAnsi="Times New Roman"/>
          <w:sz w:val="24"/>
          <w:szCs w:val="24"/>
          <w:lang w:val="lv-LV"/>
        </w:rPr>
      </w:pPr>
      <w:r w:rsidRPr="00106929">
        <w:rPr>
          <w:rFonts w:ascii="Times New Roman" w:hAnsi="Times New Roman"/>
          <w:sz w:val="24"/>
          <w:szCs w:val="24"/>
          <w:shd w:val="clear" w:color="auto" w:fill="FFFFFF"/>
          <w:lang w:val="lv-LV"/>
        </w:rPr>
        <w:t xml:space="preserve">Daugavpils pilsētas administratīvajā teritorijā pašvaldības noteiktajā maršrutā drīkst braukt </w:t>
      </w:r>
      <w:r w:rsidR="00F03F6D" w:rsidRPr="00106929">
        <w:rPr>
          <w:rFonts w:ascii="Times New Roman" w:hAnsi="Times New Roman"/>
          <w:sz w:val="24"/>
          <w:szCs w:val="24"/>
          <w:shd w:val="clear" w:color="auto" w:fill="FFFFFF"/>
          <w:lang w:val="lv-LV"/>
        </w:rPr>
        <w:t>šajos</w:t>
      </w:r>
      <w:r w:rsidRPr="00106929">
        <w:rPr>
          <w:rFonts w:ascii="Times New Roman" w:hAnsi="Times New Roman"/>
          <w:sz w:val="24"/>
          <w:szCs w:val="24"/>
          <w:shd w:val="clear" w:color="auto" w:fill="FFFFFF"/>
          <w:lang w:val="lv-LV"/>
        </w:rPr>
        <w:t xml:space="preserve"> noteikumos noteiktajā kārtībā reģistrēti specializētie tūristu transportlīdzekļi</w:t>
      </w:r>
      <w:r w:rsidR="00396CE1" w:rsidRPr="00106929">
        <w:rPr>
          <w:rFonts w:ascii="Times New Roman" w:hAnsi="Times New Roman"/>
          <w:sz w:val="24"/>
          <w:szCs w:val="24"/>
          <w:shd w:val="clear" w:color="auto" w:fill="FFFFFF"/>
          <w:lang w:val="lv-LV"/>
        </w:rPr>
        <w:t>.</w:t>
      </w:r>
      <w:r w:rsidR="00D55E9C" w:rsidRPr="00106929">
        <w:rPr>
          <w:rFonts w:ascii="Times New Roman" w:hAnsi="Times New Roman"/>
          <w:sz w:val="24"/>
          <w:szCs w:val="24"/>
          <w:shd w:val="clear" w:color="auto" w:fill="FFFFFF"/>
          <w:lang w:val="lv-LV"/>
        </w:rPr>
        <w:t xml:space="preserve"> </w:t>
      </w:r>
    </w:p>
    <w:p w14:paraId="3C4D14B1" w14:textId="0FEB9C76" w:rsidR="00223365" w:rsidRPr="00106929" w:rsidRDefault="00223365" w:rsidP="001736E2">
      <w:pPr>
        <w:pStyle w:val="ListParagraph"/>
        <w:numPr>
          <w:ilvl w:val="0"/>
          <w:numId w:val="23"/>
        </w:numPr>
        <w:tabs>
          <w:tab w:val="left" w:pos="851"/>
        </w:tabs>
        <w:spacing w:before="120" w:after="120"/>
        <w:ind w:left="568" w:hanging="284"/>
        <w:contextualSpacing w:val="0"/>
        <w:rPr>
          <w:rFonts w:ascii="Times New Roman" w:hAnsi="Times New Roman"/>
          <w:sz w:val="24"/>
          <w:szCs w:val="24"/>
          <w:lang w:val="lv-LV"/>
        </w:rPr>
      </w:pPr>
      <w:r w:rsidRPr="00106929">
        <w:rPr>
          <w:rFonts w:ascii="Times New Roman" w:hAnsi="Times New Roman"/>
          <w:sz w:val="24"/>
          <w:szCs w:val="24"/>
          <w:shd w:val="clear" w:color="auto" w:fill="FFFFFF"/>
          <w:lang w:val="lv-LV"/>
        </w:rPr>
        <w:t>Daugavpils pilsētas administratīvajā teritorijā izmantojamos specializētos tūristu transportlīdzekļus reģistrē</w:t>
      </w:r>
      <w:r w:rsidR="00E75585" w:rsidRPr="00106929">
        <w:rPr>
          <w:rFonts w:ascii="Times New Roman" w:hAnsi="Times New Roman"/>
          <w:sz w:val="24"/>
          <w:szCs w:val="24"/>
          <w:shd w:val="clear" w:color="auto" w:fill="FFFFFF"/>
          <w:lang w:val="lv-LV"/>
        </w:rPr>
        <w:t xml:space="preserve"> un reģistru</w:t>
      </w:r>
      <w:r w:rsidRPr="00106929">
        <w:rPr>
          <w:rFonts w:ascii="Times New Roman" w:hAnsi="Times New Roman"/>
          <w:sz w:val="24"/>
          <w:szCs w:val="24"/>
          <w:shd w:val="clear" w:color="auto" w:fill="FFFFFF"/>
          <w:lang w:val="lv-LV"/>
        </w:rPr>
        <w:t xml:space="preserve"> </w:t>
      </w:r>
      <w:r w:rsidR="00E75585" w:rsidRPr="00106929">
        <w:rPr>
          <w:rFonts w:ascii="Times New Roman" w:hAnsi="Times New Roman"/>
          <w:sz w:val="24"/>
          <w:szCs w:val="24"/>
          <w:shd w:val="clear" w:color="auto" w:fill="FFFFFF"/>
          <w:lang w:val="lv-LV"/>
        </w:rPr>
        <w:t xml:space="preserve">uztur </w:t>
      </w:r>
      <w:r w:rsidRPr="00106929">
        <w:rPr>
          <w:rFonts w:ascii="Times New Roman" w:hAnsi="Times New Roman"/>
          <w:sz w:val="24"/>
          <w:szCs w:val="24"/>
          <w:shd w:val="clear" w:color="auto" w:fill="FFFFFF"/>
          <w:lang w:val="lv-LV"/>
        </w:rPr>
        <w:t>Daugavpils pilsētas pašvaldības aģentūra “Daugavpils pilsētas pašvaldības tūrisma attīstības un informācijas aģentūra” (turpmāk – Aģentūra)</w:t>
      </w:r>
      <w:r w:rsidR="00D41FD7" w:rsidRPr="00106929">
        <w:rPr>
          <w:rFonts w:ascii="Times New Roman" w:hAnsi="Times New Roman"/>
          <w:sz w:val="24"/>
          <w:szCs w:val="24"/>
          <w:shd w:val="clear" w:color="auto" w:fill="FFFFFF"/>
          <w:lang w:val="lv-LV"/>
        </w:rPr>
        <w:t>. Aģentūra</w:t>
      </w:r>
      <w:r w:rsidR="00676AE9" w:rsidRPr="00106929">
        <w:rPr>
          <w:rFonts w:ascii="Times New Roman" w:hAnsi="Times New Roman"/>
          <w:sz w:val="24"/>
          <w:szCs w:val="24"/>
          <w:shd w:val="clear" w:color="auto" w:fill="FFFFFF"/>
          <w:lang w:val="lv-LV"/>
        </w:rPr>
        <w:t xml:space="preserve"> </w:t>
      </w:r>
      <w:r w:rsidRPr="00106929">
        <w:rPr>
          <w:rFonts w:ascii="Times New Roman" w:hAnsi="Times New Roman"/>
          <w:sz w:val="24"/>
          <w:szCs w:val="24"/>
          <w:shd w:val="clear" w:color="auto" w:fill="FFFFFF"/>
          <w:lang w:val="lv-LV"/>
        </w:rPr>
        <w:t>veic specializēto tūristu transportlīdzekļu un to piekabju uzskaiti, fiksējot katra specializētā tūristu transportlīdzekļa vilcēja un piekabes tehniskos datus un datus par transportlīdzekļa īpašnieku vai turētāju.</w:t>
      </w:r>
    </w:p>
    <w:p w14:paraId="741FA350" w14:textId="3771B951" w:rsidR="00823E6A" w:rsidRPr="00106929" w:rsidRDefault="00223365" w:rsidP="0091043A">
      <w:pPr>
        <w:pStyle w:val="ListParagraph"/>
        <w:numPr>
          <w:ilvl w:val="0"/>
          <w:numId w:val="25"/>
        </w:numPr>
        <w:tabs>
          <w:tab w:val="left" w:pos="851"/>
          <w:tab w:val="left" w:pos="1134"/>
        </w:tabs>
        <w:spacing w:before="120" w:after="120"/>
        <w:ind w:left="1077"/>
        <w:contextualSpacing w:val="0"/>
        <w:jc w:val="center"/>
        <w:rPr>
          <w:rFonts w:ascii="Times New Roman" w:hAnsi="Times New Roman"/>
          <w:b/>
          <w:bCs/>
          <w:sz w:val="24"/>
          <w:szCs w:val="24"/>
          <w:lang w:val="lv-LV"/>
        </w:rPr>
      </w:pPr>
      <w:r w:rsidRPr="00106929">
        <w:rPr>
          <w:rFonts w:ascii="Times New Roman" w:hAnsi="Times New Roman"/>
          <w:b/>
          <w:bCs/>
          <w:sz w:val="24"/>
          <w:szCs w:val="24"/>
          <w:shd w:val="clear" w:color="auto" w:fill="FFFFFF"/>
          <w:lang w:val="lv-LV"/>
        </w:rPr>
        <w:t xml:space="preserve">Specializēto tūristu transportlīdzekļu reģistrēšanas </w:t>
      </w:r>
      <w:r w:rsidR="006B6089" w:rsidRPr="00106929">
        <w:rPr>
          <w:rFonts w:ascii="Times New Roman" w:hAnsi="Times New Roman"/>
          <w:b/>
          <w:bCs/>
          <w:sz w:val="24"/>
          <w:szCs w:val="24"/>
          <w:shd w:val="clear" w:color="auto" w:fill="FFFFFF"/>
          <w:lang w:val="lv-LV"/>
        </w:rPr>
        <w:t xml:space="preserve">un kustības maršruta apstiprināšanas </w:t>
      </w:r>
      <w:r w:rsidRPr="00106929">
        <w:rPr>
          <w:rFonts w:ascii="Times New Roman" w:hAnsi="Times New Roman"/>
          <w:b/>
          <w:bCs/>
          <w:sz w:val="24"/>
          <w:szCs w:val="24"/>
          <w:shd w:val="clear" w:color="auto" w:fill="FFFFFF"/>
          <w:lang w:val="lv-LV"/>
        </w:rPr>
        <w:t>kārtība</w:t>
      </w:r>
    </w:p>
    <w:p w14:paraId="7CC92C2B" w14:textId="77777777" w:rsidR="002A7CA1" w:rsidRPr="00106929" w:rsidRDefault="00223365" w:rsidP="002A7CA1">
      <w:pPr>
        <w:pStyle w:val="ListParagraph"/>
        <w:numPr>
          <w:ilvl w:val="0"/>
          <w:numId w:val="23"/>
        </w:numPr>
        <w:tabs>
          <w:tab w:val="left" w:pos="567"/>
          <w:tab w:val="left" w:pos="1134"/>
        </w:tabs>
        <w:spacing w:before="120"/>
        <w:ind w:left="567" w:hanging="283"/>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 xml:space="preserve">Lai reģistrētu specializēto tūristu transportlīdzekli </w:t>
      </w:r>
      <w:r w:rsidR="002A7CA1" w:rsidRPr="00106929">
        <w:rPr>
          <w:rFonts w:ascii="Times New Roman" w:hAnsi="Times New Roman"/>
          <w:sz w:val="24"/>
          <w:szCs w:val="24"/>
          <w:shd w:val="clear" w:color="auto" w:fill="FFFFFF"/>
          <w:lang w:val="lv-LV"/>
        </w:rPr>
        <w:t xml:space="preserve">un apstiprinātu specializētā tūristu transportlīdzekļa </w:t>
      </w:r>
      <w:r w:rsidR="00FA3372" w:rsidRPr="00106929">
        <w:rPr>
          <w:rFonts w:ascii="Times New Roman" w:hAnsi="Times New Roman"/>
          <w:sz w:val="24"/>
          <w:szCs w:val="24"/>
          <w:shd w:val="clear" w:color="auto" w:fill="FFFFFF"/>
          <w:lang w:val="lv-LV"/>
        </w:rPr>
        <w:t xml:space="preserve">kustības </w:t>
      </w:r>
      <w:r w:rsidR="002A7CA1" w:rsidRPr="00106929">
        <w:rPr>
          <w:rFonts w:ascii="Times New Roman" w:hAnsi="Times New Roman"/>
          <w:sz w:val="24"/>
          <w:szCs w:val="24"/>
          <w:shd w:val="clear" w:color="auto" w:fill="FFFFFF"/>
          <w:lang w:val="lv-LV"/>
        </w:rPr>
        <w:t xml:space="preserve">maršrutu, </w:t>
      </w:r>
      <w:r w:rsidRPr="00106929">
        <w:rPr>
          <w:rFonts w:ascii="Times New Roman" w:hAnsi="Times New Roman"/>
          <w:sz w:val="24"/>
          <w:szCs w:val="24"/>
          <w:shd w:val="clear" w:color="auto" w:fill="FFFFFF"/>
          <w:lang w:val="lv-LV"/>
        </w:rPr>
        <w:t xml:space="preserve">persona, kura plāno veikt pasažieru pārvadāšanu ar specializēto tūristu transportlīdzekli (turpmāk – </w:t>
      </w:r>
      <w:r w:rsidR="002A7CA1" w:rsidRPr="00106929">
        <w:rPr>
          <w:rFonts w:ascii="Times New Roman" w:hAnsi="Times New Roman"/>
          <w:sz w:val="24"/>
          <w:szCs w:val="24"/>
          <w:shd w:val="clear" w:color="auto" w:fill="FFFFFF"/>
          <w:lang w:val="lv-LV"/>
        </w:rPr>
        <w:t>p</w:t>
      </w:r>
      <w:r w:rsidRPr="00106929">
        <w:rPr>
          <w:rFonts w:ascii="Times New Roman" w:hAnsi="Times New Roman"/>
          <w:sz w:val="24"/>
          <w:szCs w:val="24"/>
          <w:shd w:val="clear" w:color="auto" w:fill="FFFFFF"/>
          <w:lang w:val="lv-LV"/>
        </w:rPr>
        <w:t>akalpojuma sniedzējs), iesniedz Aģentūrā</w:t>
      </w:r>
      <w:r w:rsidR="002A7CA1" w:rsidRPr="00106929">
        <w:rPr>
          <w:rFonts w:ascii="Times New Roman" w:hAnsi="Times New Roman"/>
          <w:sz w:val="24"/>
          <w:szCs w:val="24"/>
          <w:shd w:val="clear" w:color="auto" w:fill="FFFFFF"/>
          <w:lang w:val="lv-LV"/>
        </w:rPr>
        <w:t xml:space="preserve"> </w:t>
      </w:r>
      <w:r w:rsidR="002F03AF" w:rsidRPr="00106929">
        <w:rPr>
          <w:rFonts w:ascii="Times New Roman" w:hAnsi="Times New Roman"/>
          <w:bCs/>
          <w:sz w:val="24"/>
          <w:szCs w:val="24"/>
          <w:lang w:val="lv-LV"/>
        </w:rPr>
        <w:t>pieteikumu saskaņā ar šo</w:t>
      </w:r>
      <w:r w:rsidR="002A7CA1" w:rsidRPr="00106929">
        <w:rPr>
          <w:rFonts w:ascii="Times New Roman" w:hAnsi="Times New Roman"/>
          <w:bCs/>
          <w:sz w:val="24"/>
          <w:szCs w:val="24"/>
          <w:lang w:val="lv-LV"/>
        </w:rPr>
        <w:t xml:space="preserve"> </w:t>
      </w:r>
      <w:r w:rsidR="002F03AF" w:rsidRPr="00106929">
        <w:rPr>
          <w:rFonts w:ascii="Times New Roman" w:hAnsi="Times New Roman"/>
          <w:bCs/>
          <w:sz w:val="24"/>
          <w:szCs w:val="24"/>
          <w:lang w:val="lv-LV"/>
        </w:rPr>
        <w:t>noteikumu</w:t>
      </w:r>
      <w:r w:rsidR="002A7CA1" w:rsidRPr="00106929">
        <w:rPr>
          <w:rFonts w:ascii="Times New Roman" w:hAnsi="Times New Roman"/>
          <w:bCs/>
          <w:sz w:val="24"/>
          <w:szCs w:val="24"/>
          <w:lang w:val="lv-LV"/>
        </w:rPr>
        <w:t xml:space="preserve"> 1.pielikumu, pievienojot:</w:t>
      </w:r>
    </w:p>
    <w:p w14:paraId="4CB0746B" w14:textId="77777777" w:rsidR="00223365" w:rsidRPr="00106929" w:rsidRDefault="002A7CA1" w:rsidP="00223365">
      <w:pPr>
        <w:pStyle w:val="ListParagraph"/>
        <w:numPr>
          <w:ilvl w:val="1"/>
          <w:numId w:val="23"/>
        </w:numPr>
        <w:tabs>
          <w:tab w:val="left" w:pos="567"/>
          <w:tab w:val="left" w:pos="1134"/>
        </w:tabs>
        <w:ind w:left="1134" w:hanging="567"/>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d</w:t>
      </w:r>
      <w:r w:rsidR="00223365" w:rsidRPr="00106929">
        <w:rPr>
          <w:rFonts w:ascii="Times New Roman" w:hAnsi="Times New Roman"/>
          <w:sz w:val="24"/>
          <w:szCs w:val="24"/>
          <w:shd w:val="clear" w:color="auto" w:fill="FFFFFF"/>
          <w:lang w:val="lv-LV"/>
        </w:rPr>
        <w:t>okumentu</w:t>
      </w:r>
      <w:r w:rsidRPr="00106929">
        <w:rPr>
          <w:rFonts w:ascii="Times New Roman" w:hAnsi="Times New Roman"/>
          <w:sz w:val="24"/>
          <w:szCs w:val="24"/>
          <w:shd w:val="clear" w:color="auto" w:fill="FFFFFF"/>
          <w:lang w:val="lv-LV"/>
        </w:rPr>
        <w:t xml:space="preserve"> kopijas</w:t>
      </w:r>
      <w:r w:rsidR="00223365" w:rsidRPr="00106929">
        <w:rPr>
          <w:rFonts w:ascii="Times New Roman" w:hAnsi="Times New Roman"/>
          <w:sz w:val="24"/>
          <w:szCs w:val="24"/>
          <w:shd w:val="clear" w:color="auto" w:fill="FFFFFF"/>
          <w:lang w:val="lv-LV"/>
        </w:rPr>
        <w:t>, kas apliecina specializētā tūristu transportlīdzekļa īpašuma vai turējuma tiesības;</w:t>
      </w:r>
    </w:p>
    <w:p w14:paraId="286EFE05" w14:textId="77777777" w:rsidR="00223365" w:rsidRPr="00106929" w:rsidRDefault="00223365" w:rsidP="00223365">
      <w:pPr>
        <w:pStyle w:val="ListParagraph"/>
        <w:numPr>
          <w:ilvl w:val="1"/>
          <w:numId w:val="23"/>
        </w:numPr>
        <w:tabs>
          <w:tab w:val="left" w:pos="567"/>
          <w:tab w:val="left" w:pos="1134"/>
        </w:tabs>
        <w:ind w:left="1134" w:hanging="567"/>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transportlīdzekļa tehnisko dokumentu kopijas</w:t>
      </w:r>
      <w:r w:rsidR="002A7CA1" w:rsidRPr="00106929">
        <w:rPr>
          <w:rFonts w:ascii="Times New Roman" w:hAnsi="Times New Roman"/>
          <w:sz w:val="24"/>
          <w:szCs w:val="24"/>
          <w:shd w:val="clear" w:color="auto" w:fill="FFFFFF"/>
          <w:lang w:val="lv-LV"/>
        </w:rPr>
        <w:t xml:space="preserve"> (uzrādot oriģinālus)</w:t>
      </w:r>
      <w:r w:rsidRPr="00106929">
        <w:rPr>
          <w:rFonts w:ascii="Times New Roman" w:hAnsi="Times New Roman"/>
          <w:sz w:val="24"/>
          <w:szCs w:val="24"/>
          <w:shd w:val="clear" w:color="auto" w:fill="FFFFFF"/>
          <w:lang w:val="lv-LV"/>
        </w:rPr>
        <w:t>;</w:t>
      </w:r>
    </w:p>
    <w:p w14:paraId="4513D4CA" w14:textId="7CD7D12C" w:rsidR="002A7CA1" w:rsidRPr="00106929" w:rsidRDefault="002A7CA1" w:rsidP="00223365">
      <w:pPr>
        <w:pStyle w:val="ListParagraph"/>
        <w:numPr>
          <w:ilvl w:val="1"/>
          <w:numId w:val="23"/>
        </w:numPr>
        <w:tabs>
          <w:tab w:val="left" w:pos="567"/>
          <w:tab w:val="left" w:pos="1134"/>
        </w:tabs>
        <w:ind w:left="1134" w:hanging="567"/>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 xml:space="preserve">specializētā tūristu transportlīdzekļa </w:t>
      </w:r>
      <w:r w:rsidR="00FA3372" w:rsidRPr="00106929">
        <w:rPr>
          <w:rFonts w:ascii="Times New Roman" w:hAnsi="Times New Roman"/>
          <w:sz w:val="24"/>
          <w:szCs w:val="24"/>
          <w:shd w:val="clear" w:color="auto" w:fill="FFFFFF"/>
          <w:lang w:val="lv-LV"/>
        </w:rPr>
        <w:t xml:space="preserve">kustības </w:t>
      </w:r>
      <w:r w:rsidRPr="00106929">
        <w:rPr>
          <w:rFonts w:ascii="Times New Roman" w:hAnsi="Times New Roman"/>
          <w:sz w:val="24"/>
          <w:szCs w:val="24"/>
          <w:shd w:val="clear" w:color="auto" w:fill="FFFFFF"/>
          <w:lang w:val="lv-LV"/>
        </w:rPr>
        <w:t xml:space="preserve">maršruta </w:t>
      </w:r>
      <w:r w:rsidR="002F5726" w:rsidRPr="00106929">
        <w:rPr>
          <w:rFonts w:ascii="Times New Roman" w:hAnsi="Times New Roman"/>
          <w:sz w:val="24"/>
          <w:szCs w:val="24"/>
          <w:shd w:val="clear" w:color="auto" w:fill="FFFFFF"/>
          <w:lang w:val="lv-LV"/>
        </w:rPr>
        <w:t xml:space="preserve">vēlamo </w:t>
      </w:r>
      <w:r w:rsidRPr="00106929">
        <w:rPr>
          <w:rFonts w:ascii="Times New Roman" w:hAnsi="Times New Roman"/>
          <w:sz w:val="24"/>
          <w:szCs w:val="24"/>
          <w:shd w:val="clear" w:color="auto" w:fill="FFFFFF"/>
          <w:lang w:val="lv-LV"/>
        </w:rPr>
        <w:t>shēmu;</w:t>
      </w:r>
    </w:p>
    <w:p w14:paraId="24D73475" w14:textId="77777777" w:rsidR="00223365" w:rsidRPr="00106929" w:rsidRDefault="00B22164" w:rsidP="00EF560B">
      <w:pPr>
        <w:pStyle w:val="ListParagraph"/>
        <w:numPr>
          <w:ilvl w:val="1"/>
          <w:numId w:val="23"/>
        </w:numPr>
        <w:tabs>
          <w:tab w:val="left" w:pos="567"/>
          <w:tab w:val="left" w:pos="1134"/>
        </w:tabs>
        <w:ind w:left="1134" w:hanging="567"/>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lastRenderedPageBreak/>
        <w:t>p</w:t>
      </w:r>
      <w:r w:rsidR="00223365" w:rsidRPr="00106929">
        <w:rPr>
          <w:rFonts w:ascii="Times New Roman" w:hAnsi="Times New Roman"/>
          <w:sz w:val="24"/>
          <w:szCs w:val="24"/>
          <w:shd w:val="clear" w:color="auto" w:fill="FFFFFF"/>
          <w:lang w:val="lv-LV"/>
        </w:rPr>
        <w:t>akalpojuma sniedzēja izvēlētā sertificētā sauszemes trans</w:t>
      </w:r>
      <w:r w:rsidR="00725C4F" w:rsidRPr="00106929">
        <w:rPr>
          <w:rFonts w:ascii="Times New Roman" w:hAnsi="Times New Roman"/>
          <w:sz w:val="24"/>
          <w:szCs w:val="24"/>
          <w:shd w:val="clear" w:color="auto" w:fill="FFFFFF"/>
          <w:lang w:val="lv-LV"/>
        </w:rPr>
        <w:t xml:space="preserve">portlīdzekļa tehniskā eksperta </w:t>
      </w:r>
      <w:r w:rsidR="00223365" w:rsidRPr="00106929">
        <w:rPr>
          <w:rFonts w:ascii="Times New Roman" w:hAnsi="Times New Roman"/>
          <w:sz w:val="24"/>
          <w:szCs w:val="24"/>
          <w:shd w:val="clear" w:color="auto" w:fill="FFFFFF"/>
          <w:lang w:val="lv-LV"/>
        </w:rPr>
        <w:t>atzinum</w:t>
      </w:r>
      <w:r w:rsidR="00725C4F" w:rsidRPr="00106929">
        <w:rPr>
          <w:rFonts w:ascii="Times New Roman" w:hAnsi="Times New Roman"/>
          <w:sz w:val="24"/>
          <w:szCs w:val="24"/>
          <w:shd w:val="clear" w:color="auto" w:fill="FFFFFF"/>
          <w:lang w:val="lv-LV"/>
        </w:rPr>
        <w:t>u</w:t>
      </w:r>
      <w:r w:rsidR="00223365" w:rsidRPr="00106929">
        <w:rPr>
          <w:rFonts w:ascii="Times New Roman" w:hAnsi="Times New Roman"/>
          <w:sz w:val="24"/>
          <w:szCs w:val="24"/>
          <w:shd w:val="clear" w:color="auto" w:fill="FFFFFF"/>
          <w:lang w:val="lv-LV"/>
        </w:rPr>
        <w:t xml:space="preserve"> par specializētā tūristu transportlīdzekļa tehniskā stāvokļa atbilstību drošai pasažieru pārvadāšanai, pievienojot sertificētā sauszemes transportlīdzekļa tehniskā eksperta sertifikāta kopiju;</w:t>
      </w:r>
    </w:p>
    <w:p w14:paraId="0F8A6C7C" w14:textId="41739714" w:rsidR="00C86D04" w:rsidRPr="00106929" w:rsidRDefault="00AB5A60" w:rsidP="000738BE">
      <w:pPr>
        <w:pStyle w:val="ListParagraph"/>
        <w:numPr>
          <w:ilvl w:val="1"/>
          <w:numId w:val="23"/>
        </w:numPr>
        <w:tabs>
          <w:tab w:val="left" w:pos="567"/>
          <w:tab w:val="left" w:pos="1134"/>
        </w:tabs>
        <w:ind w:left="1134" w:hanging="567"/>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specializētā tūristu transportlīdzek</w:t>
      </w:r>
      <w:r w:rsidR="00C86D04" w:rsidRPr="00106929">
        <w:rPr>
          <w:rFonts w:ascii="Times New Roman" w:hAnsi="Times New Roman"/>
          <w:sz w:val="24"/>
          <w:szCs w:val="24"/>
          <w:shd w:val="clear" w:color="auto" w:fill="FFFFFF"/>
          <w:lang w:val="lv-LV"/>
        </w:rPr>
        <w:t xml:space="preserve">ļa </w:t>
      </w:r>
      <w:proofErr w:type="spellStart"/>
      <w:r w:rsidR="00C86D04" w:rsidRPr="00106929">
        <w:rPr>
          <w:rFonts w:ascii="Times New Roman" w:hAnsi="Times New Roman"/>
          <w:sz w:val="24"/>
          <w:szCs w:val="24"/>
          <w:shd w:val="clear" w:color="auto" w:fill="FFFFFF"/>
          <w:lang w:val="lv-LV"/>
        </w:rPr>
        <w:t>vizualizācija</w:t>
      </w:r>
      <w:proofErr w:type="spellEnd"/>
      <w:r w:rsidR="00C86D04" w:rsidRPr="00106929">
        <w:rPr>
          <w:rFonts w:ascii="Times New Roman" w:hAnsi="Times New Roman"/>
          <w:sz w:val="24"/>
          <w:szCs w:val="24"/>
          <w:shd w:val="clear" w:color="auto" w:fill="FFFFFF"/>
          <w:lang w:val="lv-LV"/>
        </w:rPr>
        <w:t xml:space="preserve"> – </w:t>
      </w:r>
      <w:proofErr w:type="spellStart"/>
      <w:r w:rsidR="00C86D04" w:rsidRPr="00106929">
        <w:rPr>
          <w:rFonts w:ascii="Times New Roman" w:hAnsi="Times New Roman"/>
          <w:sz w:val="24"/>
          <w:szCs w:val="24"/>
          <w:shd w:val="clear" w:color="auto" w:fill="FFFFFF"/>
          <w:lang w:val="lv-LV"/>
        </w:rPr>
        <w:t>fotofiksāciju</w:t>
      </w:r>
      <w:proofErr w:type="spellEnd"/>
      <w:r w:rsidRPr="00106929">
        <w:rPr>
          <w:rFonts w:ascii="Times New Roman" w:hAnsi="Times New Roman"/>
          <w:sz w:val="24"/>
          <w:szCs w:val="24"/>
          <w:shd w:val="clear" w:color="auto" w:fill="FFFFFF"/>
          <w:lang w:val="lv-LV"/>
        </w:rPr>
        <w:t xml:space="preserve"> vai skic</w:t>
      </w:r>
      <w:r w:rsidR="00C86D04" w:rsidRPr="00106929">
        <w:rPr>
          <w:rFonts w:ascii="Times New Roman" w:hAnsi="Times New Roman"/>
          <w:sz w:val="24"/>
          <w:szCs w:val="24"/>
          <w:shd w:val="clear" w:color="auto" w:fill="FFFFFF"/>
          <w:lang w:val="lv-LV"/>
        </w:rPr>
        <w:t>i.</w:t>
      </w:r>
    </w:p>
    <w:p w14:paraId="489E864A" w14:textId="75F5DB8C" w:rsidR="00910771" w:rsidRPr="00106929" w:rsidRDefault="006B6089" w:rsidP="00910771">
      <w:pPr>
        <w:pStyle w:val="ListParagraph"/>
        <w:numPr>
          <w:ilvl w:val="0"/>
          <w:numId w:val="23"/>
        </w:numPr>
        <w:tabs>
          <w:tab w:val="left" w:pos="567"/>
          <w:tab w:val="left" w:pos="1134"/>
        </w:tabs>
        <w:spacing w:before="120"/>
        <w:ind w:left="567" w:hanging="283"/>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Daugavpils pilsētas domes (turpmāk - Dome) Transporta komisij</w:t>
      </w:r>
      <w:r w:rsidR="00D42CB7" w:rsidRPr="00106929">
        <w:rPr>
          <w:rFonts w:ascii="Times New Roman" w:hAnsi="Times New Roman"/>
          <w:sz w:val="24"/>
          <w:szCs w:val="24"/>
          <w:shd w:val="clear" w:color="auto" w:fill="FFFFFF"/>
          <w:lang w:val="lv-LV"/>
        </w:rPr>
        <w:t>a</w:t>
      </w:r>
      <w:r w:rsidRPr="00106929">
        <w:rPr>
          <w:rFonts w:ascii="Times New Roman" w:hAnsi="Times New Roman"/>
          <w:sz w:val="24"/>
          <w:szCs w:val="24"/>
          <w:shd w:val="clear" w:color="auto" w:fill="FFFFFF"/>
          <w:lang w:val="lv-LV"/>
        </w:rPr>
        <w:t xml:space="preserve"> (turpmāk – Komisija)</w:t>
      </w:r>
      <w:r w:rsidR="00D42CB7" w:rsidRPr="00106929">
        <w:rPr>
          <w:rFonts w:ascii="Times New Roman" w:hAnsi="Times New Roman"/>
          <w:sz w:val="24"/>
          <w:szCs w:val="24"/>
          <w:shd w:val="clear" w:color="auto" w:fill="FFFFFF"/>
          <w:lang w:val="lv-LV"/>
        </w:rPr>
        <w:t xml:space="preserve"> izskata</w:t>
      </w:r>
      <w:r w:rsidRPr="00106929">
        <w:rPr>
          <w:rFonts w:ascii="Times New Roman" w:hAnsi="Times New Roman"/>
          <w:sz w:val="24"/>
          <w:szCs w:val="24"/>
          <w:shd w:val="clear" w:color="auto" w:fill="FFFFFF"/>
          <w:lang w:val="lv-LV"/>
        </w:rPr>
        <w:t xml:space="preserve"> pakalpojuma sniedzēja iesniegto specializētā tūristu transportlīdzekļa kustības maršruta shēmu</w:t>
      </w:r>
      <w:r w:rsidR="00D42CB7" w:rsidRPr="00106929">
        <w:rPr>
          <w:rFonts w:ascii="Times New Roman" w:hAnsi="Times New Roman"/>
          <w:sz w:val="24"/>
          <w:szCs w:val="24"/>
          <w:shd w:val="clear" w:color="auto" w:fill="FFFFFF"/>
          <w:lang w:val="lv-LV"/>
        </w:rPr>
        <w:t xml:space="preserve"> un pieņem</w:t>
      </w:r>
      <w:r w:rsidRPr="00106929">
        <w:rPr>
          <w:rFonts w:ascii="Times New Roman" w:hAnsi="Times New Roman"/>
          <w:sz w:val="24"/>
          <w:szCs w:val="24"/>
          <w:shd w:val="clear" w:color="auto" w:fill="FFFFFF"/>
          <w:lang w:val="lv-LV"/>
        </w:rPr>
        <w:t xml:space="preserve"> </w:t>
      </w:r>
      <w:r w:rsidR="00D42CB7" w:rsidRPr="00106929">
        <w:rPr>
          <w:rFonts w:ascii="Times New Roman" w:hAnsi="Times New Roman"/>
          <w:sz w:val="24"/>
          <w:szCs w:val="24"/>
          <w:shd w:val="clear" w:color="auto" w:fill="FFFFFF"/>
          <w:lang w:val="lv-LV"/>
        </w:rPr>
        <w:t>l</w:t>
      </w:r>
      <w:r w:rsidRPr="00106929">
        <w:rPr>
          <w:rFonts w:ascii="Times New Roman" w:hAnsi="Times New Roman"/>
          <w:sz w:val="24"/>
          <w:szCs w:val="24"/>
          <w:shd w:val="clear" w:color="auto" w:fill="FFFFFF"/>
          <w:lang w:val="lv-LV"/>
        </w:rPr>
        <w:t>ēmumu par specializētā tūristu transportlīdzekļa kustības maršruta apstiprināšanu</w:t>
      </w:r>
      <w:r w:rsidR="00556282" w:rsidRPr="00106929">
        <w:rPr>
          <w:rFonts w:ascii="Times New Roman" w:hAnsi="Times New Roman"/>
          <w:sz w:val="24"/>
          <w:szCs w:val="24"/>
          <w:shd w:val="clear" w:color="auto" w:fill="FFFFFF"/>
          <w:lang w:val="lv-LV"/>
        </w:rPr>
        <w:t xml:space="preserve"> </w:t>
      </w:r>
      <w:r w:rsidRPr="00106929">
        <w:rPr>
          <w:rFonts w:ascii="Times New Roman" w:hAnsi="Times New Roman"/>
          <w:sz w:val="24"/>
          <w:szCs w:val="24"/>
          <w:shd w:val="clear" w:color="auto" w:fill="FFFFFF"/>
          <w:lang w:val="lv-LV"/>
        </w:rPr>
        <w:t>vai atteikumu apstiprināt maršrutu.</w:t>
      </w:r>
    </w:p>
    <w:p w14:paraId="259495CB" w14:textId="0492A804" w:rsidR="00910771" w:rsidRPr="00106929" w:rsidRDefault="00910771" w:rsidP="00910771">
      <w:pPr>
        <w:pStyle w:val="ListParagraph"/>
        <w:numPr>
          <w:ilvl w:val="0"/>
          <w:numId w:val="23"/>
        </w:numPr>
        <w:tabs>
          <w:tab w:val="left" w:pos="567"/>
          <w:tab w:val="left" w:pos="1134"/>
        </w:tabs>
        <w:spacing w:before="120"/>
        <w:ind w:left="567" w:hanging="283"/>
        <w:contextualSpacing w:val="0"/>
        <w:rPr>
          <w:rFonts w:ascii="Times New Roman" w:hAnsi="Times New Roman"/>
          <w:bCs/>
          <w:sz w:val="24"/>
          <w:szCs w:val="24"/>
          <w:lang w:val="lv-LV"/>
        </w:rPr>
      </w:pPr>
      <w:r w:rsidRPr="00106929">
        <w:rPr>
          <w:rFonts w:ascii="Times New Roman" w:hAnsi="Times New Roman"/>
          <w:bCs/>
          <w:sz w:val="24"/>
          <w:szCs w:val="24"/>
          <w:lang w:val="lv-LV"/>
        </w:rPr>
        <w:t xml:space="preserve">Lēmumā par </w:t>
      </w:r>
      <w:r w:rsidRPr="00106929">
        <w:rPr>
          <w:rFonts w:ascii="Times New Roman" w:hAnsi="Times New Roman"/>
          <w:sz w:val="24"/>
          <w:szCs w:val="24"/>
          <w:shd w:val="clear" w:color="auto" w:fill="FFFFFF"/>
          <w:lang w:val="lv-LV"/>
        </w:rPr>
        <w:t>specializētā tūristu transportlīdzekļa kustības maršruta apstiprināšanu norāda:</w:t>
      </w:r>
    </w:p>
    <w:p w14:paraId="434DAAFA" w14:textId="77777777" w:rsidR="00910771" w:rsidRPr="00106929" w:rsidRDefault="00910771" w:rsidP="00910771">
      <w:pPr>
        <w:pStyle w:val="ListParagraph"/>
        <w:widowControl w:val="0"/>
        <w:numPr>
          <w:ilvl w:val="1"/>
          <w:numId w:val="23"/>
        </w:numPr>
        <w:tabs>
          <w:tab w:val="left" w:pos="993"/>
        </w:tabs>
        <w:contextualSpacing w:val="0"/>
        <w:outlineLvl w:val="0"/>
        <w:rPr>
          <w:rFonts w:ascii="Times New Roman" w:hAnsi="Times New Roman"/>
          <w:bCs/>
          <w:sz w:val="24"/>
          <w:szCs w:val="24"/>
          <w:lang w:val="lv-LV"/>
        </w:rPr>
      </w:pPr>
      <w:r w:rsidRPr="00106929">
        <w:rPr>
          <w:rFonts w:ascii="Times New Roman" w:hAnsi="Times New Roman"/>
          <w:sz w:val="24"/>
          <w:szCs w:val="24"/>
          <w:shd w:val="clear" w:color="auto" w:fill="FFFFFF"/>
          <w:lang w:val="lv-LV"/>
        </w:rPr>
        <w:t>maršrutu un periodu, uz kādu maršruts ir apstiprināts;</w:t>
      </w:r>
    </w:p>
    <w:p w14:paraId="32732532" w14:textId="77777777" w:rsidR="00910771" w:rsidRPr="00106929" w:rsidRDefault="00910771" w:rsidP="00910771">
      <w:pPr>
        <w:pStyle w:val="ListParagraph"/>
        <w:widowControl w:val="0"/>
        <w:numPr>
          <w:ilvl w:val="1"/>
          <w:numId w:val="23"/>
        </w:numPr>
        <w:tabs>
          <w:tab w:val="left" w:pos="993"/>
        </w:tabs>
        <w:contextualSpacing w:val="0"/>
        <w:outlineLvl w:val="0"/>
        <w:rPr>
          <w:rFonts w:ascii="Times New Roman" w:hAnsi="Times New Roman"/>
          <w:bCs/>
          <w:sz w:val="24"/>
          <w:szCs w:val="24"/>
          <w:lang w:val="lv-LV"/>
        </w:rPr>
      </w:pPr>
      <w:r w:rsidRPr="00106929">
        <w:rPr>
          <w:rFonts w:ascii="Times New Roman" w:hAnsi="Times New Roman"/>
          <w:sz w:val="24"/>
          <w:szCs w:val="24"/>
          <w:shd w:val="clear" w:color="auto" w:fill="FFFFFF"/>
          <w:lang w:val="lv-LV"/>
        </w:rPr>
        <w:t>specializētā tūristu transportlīdzekļa pieļaujamo braukšanas ātrumu;</w:t>
      </w:r>
    </w:p>
    <w:p w14:paraId="4CD8C551" w14:textId="58DC0119" w:rsidR="006B6089" w:rsidRPr="00106929" w:rsidRDefault="00910771" w:rsidP="00910771">
      <w:pPr>
        <w:pStyle w:val="ListParagraph"/>
        <w:widowControl w:val="0"/>
        <w:numPr>
          <w:ilvl w:val="1"/>
          <w:numId w:val="23"/>
        </w:numPr>
        <w:tabs>
          <w:tab w:val="left" w:pos="993"/>
        </w:tabs>
        <w:contextualSpacing w:val="0"/>
        <w:outlineLvl w:val="0"/>
        <w:rPr>
          <w:rFonts w:ascii="Times New Roman" w:hAnsi="Times New Roman"/>
          <w:bCs/>
          <w:sz w:val="24"/>
          <w:szCs w:val="24"/>
          <w:lang w:val="lv-LV"/>
        </w:rPr>
      </w:pPr>
      <w:r w:rsidRPr="00106929">
        <w:rPr>
          <w:rFonts w:ascii="Times New Roman" w:hAnsi="Times New Roman"/>
          <w:sz w:val="24"/>
          <w:szCs w:val="24"/>
          <w:shd w:val="clear" w:color="auto" w:fill="FFFFFF"/>
          <w:lang w:val="lv-LV"/>
        </w:rPr>
        <w:t xml:space="preserve">nosacījumus, </w:t>
      </w:r>
      <w:r w:rsidR="00EF5C9C" w:rsidRPr="00106929">
        <w:rPr>
          <w:rFonts w:ascii="Times New Roman" w:hAnsi="Times New Roman"/>
          <w:sz w:val="24"/>
          <w:szCs w:val="24"/>
          <w:shd w:val="clear" w:color="auto" w:fill="FFFFFF"/>
          <w:lang w:val="lv-LV"/>
        </w:rPr>
        <w:t>kurus</w:t>
      </w:r>
      <w:r w:rsidRPr="00106929">
        <w:rPr>
          <w:rFonts w:ascii="Times New Roman" w:hAnsi="Times New Roman"/>
          <w:sz w:val="24"/>
          <w:szCs w:val="24"/>
          <w:shd w:val="clear" w:color="auto" w:fill="FFFFFF"/>
          <w:lang w:val="lv-LV"/>
        </w:rPr>
        <w:t xml:space="preserve"> jāievēro pakalpojumu sniedzējam.</w:t>
      </w:r>
    </w:p>
    <w:p w14:paraId="24F6021B" w14:textId="7B433799" w:rsidR="00910771" w:rsidRPr="00106929" w:rsidRDefault="00910771" w:rsidP="00AB5A60">
      <w:pPr>
        <w:pStyle w:val="ListParagraph"/>
        <w:numPr>
          <w:ilvl w:val="0"/>
          <w:numId w:val="23"/>
        </w:numPr>
        <w:tabs>
          <w:tab w:val="left" w:pos="567"/>
          <w:tab w:val="left" w:pos="1134"/>
        </w:tabs>
        <w:spacing w:before="120"/>
        <w:ind w:left="567" w:hanging="283"/>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Specializētā tūristu transportlīdzekļa kustības maršruts tiek apstiprināts uz laika periodu līdz divpadsmit mēnešiem.</w:t>
      </w:r>
      <w:r w:rsidR="00E85175" w:rsidRPr="00106929">
        <w:rPr>
          <w:rFonts w:ascii="Times New Roman" w:hAnsi="Times New Roman"/>
          <w:sz w:val="24"/>
          <w:szCs w:val="24"/>
          <w:shd w:val="clear" w:color="auto" w:fill="FFFFFF"/>
          <w:lang w:val="lv-LV"/>
        </w:rPr>
        <w:t xml:space="preserve"> </w:t>
      </w:r>
      <w:r w:rsidR="00556282" w:rsidRPr="00106929">
        <w:rPr>
          <w:rFonts w:ascii="Times New Roman" w:hAnsi="Times New Roman"/>
          <w:sz w:val="24"/>
          <w:szCs w:val="24"/>
          <w:shd w:val="clear" w:color="auto" w:fill="FFFFFF"/>
          <w:lang w:val="lv-LV"/>
        </w:rPr>
        <w:t xml:space="preserve">Lēmumu par specializētā tūristu transportlīdzekļa kustības maršruta grozīšanu vai termiņa pagarināšanu pieņem </w:t>
      </w:r>
      <w:r w:rsidR="00B06C9F" w:rsidRPr="00106929">
        <w:rPr>
          <w:rFonts w:ascii="Times New Roman" w:hAnsi="Times New Roman"/>
          <w:sz w:val="24"/>
          <w:szCs w:val="24"/>
          <w:shd w:val="clear" w:color="auto" w:fill="FFFFFF"/>
          <w:lang w:val="lv-LV"/>
        </w:rPr>
        <w:t xml:space="preserve">Komisija, </w:t>
      </w:r>
      <w:r w:rsidR="00556282" w:rsidRPr="00106929">
        <w:rPr>
          <w:rFonts w:ascii="Times New Roman" w:hAnsi="Times New Roman"/>
          <w:sz w:val="24"/>
          <w:szCs w:val="24"/>
          <w:shd w:val="clear" w:color="auto" w:fill="FFFFFF"/>
          <w:lang w:val="lv-LV"/>
        </w:rPr>
        <w:t>pamatojoties uz pakalpojuma sniedzēja  iesniegumu.</w:t>
      </w:r>
    </w:p>
    <w:p w14:paraId="111DAA36" w14:textId="77777777" w:rsidR="00910771" w:rsidRPr="00106929" w:rsidRDefault="00910771" w:rsidP="00910771">
      <w:pPr>
        <w:pStyle w:val="ListParagraph"/>
        <w:numPr>
          <w:ilvl w:val="0"/>
          <w:numId w:val="23"/>
        </w:numPr>
        <w:tabs>
          <w:tab w:val="left" w:pos="709"/>
        </w:tabs>
        <w:spacing w:before="120"/>
        <w:contextualSpacing w:val="0"/>
        <w:outlineLvl w:val="0"/>
        <w:rPr>
          <w:rFonts w:ascii="Times New Roman" w:hAnsi="Times New Roman"/>
          <w:bCs/>
          <w:sz w:val="24"/>
          <w:szCs w:val="24"/>
          <w:lang w:val="lv-LV"/>
        </w:rPr>
      </w:pPr>
      <w:r w:rsidRPr="00106929">
        <w:rPr>
          <w:rFonts w:ascii="Times New Roman" w:hAnsi="Times New Roman"/>
          <w:sz w:val="24"/>
          <w:szCs w:val="24"/>
          <w:shd w:val="clear" w:color="auto" w:fill="FFFFFF"/>
          <w:lang w:val="lv-LV"/>
        </w:rPr>
        <w:t>Komisija pieņem lēmumu par atteikumu apstiprināt maršrutu, ja:</w:t>
      </w:r>
    </w:p>
    <w:p w14:paraId="3817BDF8" w14:textId="77777777" w:rsidR="00910771" w:rsidRPr="00106929" w:rsidRDefault="00910771" w:rsidP="00910771">
      <w:pPr>
        <w:pStyle w:val="ListParagraph"/>
        <w:numPr>
          <w:ilvl w:val="1"/>
          <w:numId w:val="23"/>
        </w:numPr>
        <w:tabs>
          <w:tab w:val="left" w:pos="851"/>
        </w:tabs>
        <w:ind w:left="993" w:hanging="426"/>
        <w:contextualSpacing w:val="0"/>
        <w:outlineLvl w:val="0"/>
        <w:rPr>
          <w:rFonts w:ascii="Times New Roman" w:hAnsi="Times New Roman"/>
          <w:bCs/>
          <w:sz w:val="24"/>
          <w:szCs w:val="24"/>
          <w:lang w:val="lv-LV"/>
        </w:rPr>
      </w:pPr>
      <w:r w:rsidRPr="00106929">
        <w:rPr>
          <w:rFonts w:ascii="Times New Roman" w:hAnsi="Times New Roman"/>
          <w:sz w:val="24"/>
          <w:szCs w:val="24"/>
          <w:shd w:val="clear" w:color="auto" w:fill="FFFFFF"/>
          <w:lang w:val="lv-LV"/>
        </w:rPr>
        <w:t>var tikt būtiski traucēti citi ceļu satiksmes dalībnieki;</w:t>
      </w:r>
    </w:p>
    <w:p w14:paraId="4DCA427A" w14:textId="77777777" w:rsidR="00910771" w:rsidRPr="00106929" w:rsidRDefault="00910771" w:rsidP="00910771">
      <w:pPr>
        <w:pStyle w:val="ListParagraph"/>
        <w:numPr>
          <w:ilvl w:val="1"/>
          <w:numId w:val="23"/>
        </w:numPr>
        <w:tabs>
          <w:tab w:val="left" w:pos="851"/>
        </w:tabs>
        <w:ind w:left="993" w:hanging="426"/>
        <w:contextualSpacing w:val="0"/>
        <w:outlineLvl w:val="0"/>
        <w:rPr>
          <w:rFonts w:ascii="Times New Roman" w:hAnsi="Times New Roman"/>
          <w:bCs/>
          <w:sz w:val="24"/>
          <w:szCs w:val="24"/>
          <w:lang w:val="lv-LV"/>
        </w:rPr>
      </w:pPr>
      <w:r w:rsidRPr="00106929">
        <w:rPr>
          <w:rFonts w:ascii="Times New Roman" w:hAnsi="Times New Roman"/>
          <w:sz w:val="24"/>
          <w:szCs w:val="24"/>
          <w:shd w:val="clear" w:color="auto" w:fill="FFFFFF"/>
          <w:lang w:val="lv-LV"/>
        </w:rPr>
        <w:t>var tikt apdraudēta satiksmes drošība;</w:t>
      </w:r>
    </w:p>
    <w:p w14:paraId="107671BA" w14:textId="3F957C22" w:rsidR="00910771" w:rsidRPr="00106929" w:rsidRDefault="00910771" w:rsidP="00910771">
      <w:pPr>
        <w:pStyle w:val="ListParagraph"/>
        <w:numPr>
          <w:ilvl w:val="1"/>
          <w:numId w:val="23"/>
        </w:numPr>
        <w:tabs>
          <w:tab w:val="left" w:pos="851"/>
        </w:tabs>
        <w:ind w:left="993" w:hanging="426"/>
        <w:contextualSpacing w:val="0"/>
        <w:outlineLvl w:val="0"/>
        <w:rPr>
          <w:rFonts w:ascii="Times New Roman" w:hAnsi="Times New Roman"/>
          <w:bCs/>
          <w:sz w:val="24"/>
          <w:szCs w:val="24"/>
          <w:lang w:val="lv-LV"/>
        </w:rPr>
      </w:pPr>
      <w:r w:rsidRPr="00106929">
        <w:rPr>
          <w:rFonts w:ascii="Times New Roman" w:hAnsi="Times New Roman"/>
          <w:sz w:val="24"/>
          <w:szCs w:val="24"/>
          <w:shd w:val="clear" w:color="auto" w:fill="FFFFFF"/>
          <w:lang w:val="lv-LV"/>
        </w:rPr>
        <w:t>maršruta apstiprināšana nav pieļaujama no pilsētbūvniecības, kultūras pieminekļu aizsardzības vai vides aizsardzības viedokļa.</w:t>
      </w:r>
    </w:p>
    <w:p w14:paraId="64C7F8A5" w14:textId="14C12A1E" w:rsidR="00910771" w:rsidRPr="00106929" w:rsidRDefault="00910771" w:rsidP="00AB5A60">
      <w:pPr>
        <w:pStyle w:val="ListParagraph"/>
        <w:numPr>
          <w:ilvl w:val="0"/>
          <w:numId w:val="23"/>
        </w:numPr>
        <w:tabs>
          <w:tab w:val="left" w:pos="567"/>
          <w:tab w:val="left" w:pos="1134"/>
        </w:tabs>
        <w:spacing w:before="120"/>
        <w:ind w:left="567" w:hanging="283"/>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Komisijai, konstatējot kādu no saistošo noteikumu 8.punktā minētajiem apstākļiem, ir tiesības mainīt iesniegto specializētā tūristu transportlīdzekļa maršrutu, pieaicinot pakalpojuma sniedzēju un Aģentūras pārstāvi.</w:t>
      </w:r>
    </w:p>
    <w:p w14:paraId="4C70826D" w14:textId="7A299BEC" w:rsidR="00AB5A60" w:rsidRPr="00106929" w:rsidRDefault="00AB5A60" w:rsidP="00AB5A60">
      <w:pPr>
        <w:pStyle w:val="ListParagraph"/>
        <w:numPr>
          <w:ilvl w:val="0"/>
          <w:numId w:val="23"/>
        </w:numPr>
        <w:tabs>
          <w:tab w:val="left" w:pos="567"/>
          <w:tab w:val="left" w:pos="1134"/>
        </w:tabs>
        <w:spacing w:before="120"/>
        <w:ind w:left="567" w:hanging="283"/>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 xml:space="preserve">Aģentūra, saņemot </w:t>
      </w:r>
      <w:r w:rsidR="00910771" w:rsidRPr="00106929">
        <w:rPr>
          <w:rFonts w:ascii="Times New Roman" w:hAnsi="Times New Roman"/>
          <w:sz w:val="24"/>
          <w:szCs w:val="24"/>
          <w:shd w:val="clear" w:color="auto" w:fill="FFFFFF"/>
          <w:lang w:val="lv-LV"/>
        </w:rPr>
        <w:t>Komisijas lēmumu</w:t>
      </w:r>
      <w:r w:rsidR="003E6FE0" w:rsidRPr="00106929">
        <w:rPr>
          <w:rFonts w:ascii="Times New Roman" w:hAnsi="Times New Roman"/>
          <w:sz w:val="24"/>
          <w:szCs w:val="24"/>
          <w:shd w:val="clear" w:color="auto" w:fill="FFFFFF"/>
          <w:lang w:val="lv-LV"/>
        </w:rPr>
        <w:t xml:space="preserve"> par specializētā tūristu transportlīdzekļa kustības maršruta apstiprināšanu</w:t>
      </w:r>
      <w:r w:rsidRPr="00106929">
        <w:rPr>
          <w:rFonts w:ascii="Times New Roman" w:hAnsi="Times New Roman"/>
          <w:sz w:val="24"/>
          <w:szCs w:val="24"/>
          <w:shd w:val="clear" w:color="auto" w:fill="FFFFFF"/>
          <w:lang w:val="lv-LV"/>
        </w:rPr>
        <w:t xml:space="preserve">, pieņem lēmumu par specializētā tūristu </w:t>
      </w:r>
      <w:r w:rsidR="005C36F2" w:rsidRPr="00106929">
        <w:rPr>
          <w:rFonts w:ascii="Times New Roman" w:hAnsi="Times New Roman"/>
          <w:sz w:val="24"/>
          <w:szCs w:val="24"/>
          <w:shd w:val="clear" w:color="auto" w:fill="FFFFFF"/>
          <w:lang w:val="lv-LV"/>
        </w:rPr>
        <w:t xml:space="preserve">transportlīdzekļa reģistrēšanu </w:t>
      </w:r>
      <w:r w:rsidRPr="00106929">
        <w:rPr>
          <w:rFonts w:ascii="Times New Roman" w:hAnsi="Times New Roman"/>
          <w:sz w:val="24"/>
          <w:szCs w:val="24"/>
          <w:shd w:val="clear" w:color="auto" w:fill="FFFFFF"/>
          <w:lang w:val="lv-LV"/>
        </w:rPr>
        <w:t xml:space="preserve">vai atteikumu reģistrēt specializēto tūristu transportlīdzekli, ja nav iesniegti nepieciešamie dokumenti saskaņā ar </w:t>
      </w:r>
      <w:r w:rsidR="00F03F6D" w:rsidRPr="00106929">
        <w:rPr>
          <w:rFonts w:ascii="Times New Roman" w:hAnsi="Times New Roman"/>
          <w:sz w:val="24"/>
          <w:szCs w:val="24"/>
          <w:shd w:val="clear" w:color="auto" w:fill="FFFFFF"/>
          <w:lang w:val="lv-LV"/>
        </w:rPr>
        <w:t>šo</w:t>
      </w:r>
      <w:r w:rsidRPr="00106929">
        <w:rPr>
          <w:rFonts w:ascii="Times New Roman" w:hAnsi="Times New Roman"/>
          <w:sz w:val="24"/>
          <w:szCs w:val="24"/>
          <w:shd w:val="clear" w:color="auto" w:fill="FFFFFF"/>
          <w:lang w:val="lv-LV"/>
        </w:rPr>
        <w:t xml:space="preserve"> noteikumu 4. punkta nosacījumiem.</w:t>
      </w:r>
      <w:r w:rsidR="001109A2" w:rsidRPr="00106929">
        <w:rPr>
          <w:rFonts w:ascii="Times New Roman" w:hAnsi="Times New Roman"/>
          <w:sz w:val="24"/>
          <w:szCs w:val="24"/>
          <w:shd w:val="clear" w:color="auto" w:fill="FFFFFF"/>
          <w:lang w:val="lv-LV"/>
        </w:rPr>
        <w:t xml:space="preserve"> Pēc specializētā tūristu transportlīdzekļa reģistrēšanas pakalpojuma sniedzējs piecu dienu laikā iesniedz Aģentūrā spēkā esoša apdrošināšanas līguma kopiju (uzrādot oriģinālu) par specializētā tūristu transportlīdzekļa īpašnieka civiltiesiskās atbildības obligāto apdrošināšanu.</w:t>
      </w:r>
    </w:p>
    <w:p w14:paraId="13485DFA" w14:textId="77777777" w:rsidR="003C7D30" w:rsidRPr="00106929" w:rsidRDefault="00C90B3A" w:rsidP="00A72209">
      <w:pPr>
        <w:pStyle w:val="ListParagraph"/>
        <w:numPr>
          <w:ilvl w:val="0"/>
          <w:numId w:val="23"/>
        </w:numPr>
        <w:tabs>
          <w:tab w:val="left" w:pos="567"/>
          <w:tab w:val="left" w:pos="1134"/>
        </w:tabs>
        <w:spacing w:before="120"/>
        <w:ind w:left="567" w:hanging="283"/>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Aģentūra</w:t>
      </w:r>
      <w:r w:rsidR="00E42822" w:rsidRPr="00106929">
        <w:rPr>
          <w:rFonts w:ascii="Times New Roman" w:hAnsi="Times New Roman"/>
          <w:sz w:val="24"/>
          <w:szCs w:val="24"/>
          <w:shd w:val="clear" w:color="auto" w:fill="FFFFFF"/>
          <w:lang w:val="lv-LV"/>
        </w:rPr>
        <w:t xml:space="preserve"> piešķir reģistrācijas numuru katram specializētā tūristu transportlīdzekļa vilcējam un katrai piekabei atbilstoši šādiem principiem:</w:t>
      </w:r>
    </w:p>
    <w:p w14:paraId="5A49F325" w14:textId="77777777" w:rsidR="00E42822" w:rsidRPr="00106929" w:rsidRDefault="00C90B3A" w:rsidP="00E42822">
      <w:pPr>
        <w:pStyle w:val="ListParagraph"/>
        <w:numPr>
          <w:ilvl w:val="1"/>
          <w:numId w:val="23"/>
        </w:numPr>
        <w:tabs>
          <w:tab w:val="left" w:pos="567"/>
          <w:tab w:val="left" w:pos="1134"/>
        </w:tabs>
        <w:ind w:left="1633" w:hanging="1066"/>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vilcēja numura pirmie seši simboli ir: “DAU-</w:t>
      </w:r>
      <w:r w:rsidR="00BA1DA5" w:rsidRPr="00106929">
        <w:rPr>
          <w:rFonts w:ascii="Times New Roman" w:hAnsi="Times New Roman"/>
          <w:sz w:val="24"/>
          <w:szCs w:val="24"/>
          <w:shd w:val="clear" w:color="auto" w:fill="FFFFFF"/>
          <w:lang w:val="lv-LV"/>
        </w:rPr>
        <w:t>V</w:t>
      </w:r>
      <w:r w:rsidRPr="00106929">
        <w:rPr>
          <w:rFonts w:ascii="Times New Roman" w:hAnsi="Times New Roman"/>
          <w:sz w:val="24"/>
          <w:szCs w:val="24"/>
          <w:shd w:val="clear" w:color="auto" w:fill="FFFFFF"/>
          <w:lang w:val="lv-LV"/>
        </w:rPr>
        <w:t>-”;</w:t>
      </w:r>
    </w:p>
    <w:p w14:paraId="6201BC8A" w14:textId="77777777" w:rsidR="00C90B3A" w:rsidRPr="00106929" w:rsidRDefault="00C90B3A" w:rsidP="00C90B3A">
      <w:pPr>
        <w:pStyle w:val="ListParagraph"/>
        <w:numPr>
          <w:ilvl w:val="1"/>
          <w:numId w:val="23"/>
        </w:numPr>
        <w:tabs>
          <w:tab w:val="left" w:pos="567"/>
          <w:tab w:val="left" w:pos="1134"/>
        </w:tabs>
        <w:ind w:left="1134" w:hanging="567"/>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pēdējais vilcēja numura simbols (simboli) ir cipars, kas tiek piešķirts secīgi pieaugošā kārt</w:t>
      </w:r>
      <w:r w:rsidR="000C021D" w:rsidRPr="00106929">
        <w:rPr>
          <w:rFonts w:ascii="Times New Roman" w:hAnsi="Times New Roman"/>
          <w:sz w:val="24"/>
          <w:szCs w:val="24"/>
          <w:shd w:val="clear" w:color="auto" w:fill="FFFFFF"/>
          <w:lang w:val="lv-LV"/>
        </w:rPr>
        <w:t>ībā katram vilcējam, sākot no “1”;</w:t>
      </w:r>
    </w:p>
    <w:p w14:paraId="77AADBC3" w14:textId="77777777" w:rsidR="000C021D" w:rsidRPr="00106929" w:rsidRDefault="000C021D" w:rsidP="00C90B3A">
      <w:pPr>
        <w:pStyle w:val="ListParagraph"/>
        <w:numPr>
          <w:ilvl w:val="1"/>
          <w:numId w:val="23"/>
        </w:numPr>
        <w:tabs>
          <w:tab w:val="left" w:pos="567"/>
          <w:tab w:val="left" w:pos="1134"/>
        </w:tabs>
        <w:ind w:left="1134" w:hanging="567"/>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piekabes numura pirmie seši simboli ir: “DAU-P-”;</w:t>
      </w:r>
    </w:p>
    <w:p w14:paraId="70BDBBAD" w14:textId="77777777" w:rsidR="000C021D" w:rsidRPr="00106929" w:rsidRDefault="000C021D" w:rsidP="009C0A8D">
      <w:pPr>
        <w:pStyle w:val="ListParagraph"/>
        <w:numPr>
          <w:ilvl w:val="1"/>
          <w:numId w:val="23"/>
        </w:numPr>
        <w:tabs>
          <w:tab w:val="left" w:pos="567"/>
          <w:tab w:val="left" w:pos="1134"/>
        </w:tabs>
        <w:ind w:left="1134" w:hanging="567"/>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pēdējais piekabes numura simbols (simboli) ir cipars, kas tiek piešķirts secīgi pieaugošā kārtībā katrai piekabei, sākot no “1”</w:t>
      </w:r>
      <w:r w:rsidR="009C0A8D" w:rsidRPr="00106929">
        <w:rPr>
          <w:rFonts w:ascii="Times New Roman" w:hAnsi="Times New Roman"/>
          <w:sz w:val="24"/>
          <w:szCs w:val="24"/>
          <w:shd w:val="clear" w:color="auto" w:fill="FFFFFF"/>
          <w:lang w:val="lv-LV"/>
        </w:rPr>
        <w:t>.</w:t>
      </w:r>
    </w:p>
    <w:p w14:paraId="39D5D528" w14:textId="4EF26E8B" w:rsidR="009C0A8D" w:rsidRPr="00106929" w:rsidRDefault="00BA1DA5" w:rsidP="009C0A8D">
      <w:pPr>
        <w:pStyle w:val="ListParagraph"/>
        <w:numPr>
          <w:ilvl w:val="0"/>
          <w:numId w:val="23"/>
        </w:numPr>
        <w:tabs>
          <w:tab w:val="left" w:pos="567"/>
          <w:tab w:val="left" w:pos="1134"/>
        </w:tabs>
        <w:spacing w:before="120"/>
        <w:ind w:left="567" w:hanging="283"/>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Reģistrācijas numuri jāuzkrāso vai jāuzlīmē uz specializētā tūristu transportlīdzekļa vilcēja un piekabes ārējās virsbūves divās vietās</w:t>
      </w:r>
      <w:r w:rsidR="000C579A" w:rsidRPr="00106929">
        <w:rPr>
          <w:rFonts w:ascii="Times New Roman" w:hAnsi="Times New Roman"/>
          <w:sz w:val="24"/>
          <w:szCs w:val="24"/>
          <w:shd w:val="clear" w:color="auto" w:fill="FFFFFF"/>
          <w:lang w:val="lv-LV"/>
        </w:rPr>
        <w:t xml:space="preserve"> (priekšpusē un aizmugurē)</w:t>
      </w:r>
      <w:r w:rsidRPr="00106929">
        <w:rPr>
          <w:rFonts w:ascii="Times New Roman" w:hAnsi="Times New Roman"/>
          <w:sz w:val="24"/>
          <w:szCs w:val="24"/>
          <w:shd w:val="clear" w:color="auto" w:fill="FFFFFF"/>
          <w:lang w:val="lv-LV"/>
        </w:rPr>
        <w:t>, ievērojot šādus nosacījumus</w:t>
      </w:r>
      <w:r w:rsidR="009C0A8D" w:rsidRPr="00106929">
        <w:rPr>
          <w:rFonts w:ascii="Times New Roman" w:hAnsi="Times New Roman"/>
          <w:sz w:val="24"/>
          <w:szCs w:val="24"/>
          <w:shd w:val="clear" w:color="auto" w:fill="FFFFFF"/>
          <w:lang w:val="lv-LV"/>
        </w:rPr>
        <w:t>:</w:t>
      </w:r>
    </w:p>
    <w:p w14:paraId="5B5F3C5E" w14:textId="77777777" w:rsidR="00BA1DA5" w:rsidRPr="00106929" w:rsidRDefault="00BA1DA5" w:rsidP="00BA1DA5">
      <w:pPr>
        <w:pStyle w:val="ListParagraph"/>
        <w:numPr>
          <w:ilvl w:val="1"/>
          <w:numId w:val="23"/>
        </w:numPr>
        <w:tabs>
          <w:tab w:val="left" w:pos="567"/>
          <w:tab w:val="left" w:pos="1134"/>
        </w:tabs>
        <w:ind w:left="1134" w:hanging="567"/>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numuri jāuzkrāso vai jāuzlīmē melnā krāsā; ja transportlīdzekļa virsbūve ir tumšā krāsā, tad numuri jāuzkrāso vai jāuzlīmē baltā krāsā;</w:t>
      </w:r>
    </w:p>
    <w:p w14:paraId="6F9BBE02" w14:textId="77777777" w:rsidR="00BA1DA5" w:rsidRPr="00106929" w:rsidRDefault="00BA1DA5" w:rsidP="00BA1DA5">
      <w:pPr>
        <w:pStyle w:val="ListParagraph"/>
        <w:numPr>
          <w:ilvl w:val="1"/>
          <w:numId w:val="23"/>
        </w:numPr>
        <w:tabs>
          <w:tab w:val="left" w:pos="567"/>
          <w:tab w:val="left" w:pos="1134"/>
        </w:tabs>
        <w:ind w:left="1134" w:hanging="567"/>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lastRenderedPageBreak/>
        <w:t>uzkrāsotā vai uzlīmētā numura katra simbola augstums – 12 cm, katra simbola platums – 6 cm, attālums starp simboliem – 16 mm;</w:t>
      </w:r>
    </w:p>
    <w:p w14:paraId="44D54717" w14:textId="77777777" w:rsidR="00BA1DA5" w:rsidRPr="00106929" w:rsidRDefault="00BA1DA5" w:rsidP="00BA1DA5">
      <w:pPr>
        <w:pStyle w:val="ListParagraph"/>
        <w:numPr>
          <w:ilvl w:val="1"/>
          <w:numId w:val="23"/>
        </w:numPr>
        <w:tabs>
          <w:tab w:val="left" w:pos="567"/>
          <w:tab w:val="left" w:pos="1134"/>
        </w:tabs>
        <w:ind w:left="1134" w:hanging="567"/>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simboliem jāizmanto “</w:t>
      </w:r>
      <w:proofErr w:type="spellStart"/>
      <w:r w:rsidRPr="00106929">
        <w:rPr>
          <w:rFonts w:ascii="Times New Roman" w:hAnsi="Times New Roman"/>
          <w:sz w:val="24"/>
          <w:szCs w:val="24"/>
          <w:shd w:val="clear" w:color="auto" w:fill="FFFFFF"/>
          <w:lang w:val="lv-LV"/>
        </w:rPr>
        <w:t>Arial</w:t>
      </w:r>
      <w:proofErr w:type="spellEnd"/>
      <w:r w:rsidRPr="00106929">
        <w:rPr>
          <w:rFonts w:ascii="Times New Roman" w:hAnsi="Times New Roman"/>
          <w:sz w:val="24"/>
          <w:szCs w:val="24"/>
          <w:shd w:val="clear" w:color="auto" w:fill="FFFFFF"/>
          <w:lang w:val="lv-LV"/>
        </w:rPr>
        <w:t>” fonts;</w:t>
      </w:r>
    </w:p>
    <w:p w14:paraId="45151AA4" w14:textId="77777777" w:rsidR="009C0A8D" w:rsidRPr="00106929" w:rsidRDefault="00A453BA" w:rsidP="00A453BA">
      <w:pPr>
        <w:pStyle w:val="ListParagraph"/>
        <w:numPr>
          <w:ilvl w:val="1"/>
          <w:numId w:val="23"/>
        </w:numPr>
        <w:tabs>
          <w:tab w:val="left" w:pos="567"/>
          <w:tab w:val="left" w:pos="1134"/>
        </w:tabs>
        <w:ind w:left="1134" w:hanging="567"/>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uzkrāsotajiem vai uzlīmētajiem numuriem jābūt skaidri saredzamiem.</w:t>
      </w:r>
    </w:p>
    <w:p w14:paraId="55ABE4E3" w14:textId="77777777" w:rsidR="00532E59" w:rsidRPr="00106929" w:rsidRDefault="00532E59" w:rsidP="00532E59">
      <w:pPr>
        <w:pStyle w:val="ListParagraph"/>
        <w:numPr>
          <w:ilvl w:val="0"/>
          <w:numId w:val="23"/>
        </w:numPr>
        <w:tabs>
          <w:tab w:val="left" w:pos="567"/>
          <w:tab w:val="left" w:pos="709"/>
          <w:tab w:val="left" w:pos="1134"/>
        </w:tabs>
        <w:spacing w:before="120"/>
        <w:ind w:left="568" w:hanging="284"/>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 xml:space="preserve">Aģentūra lēmumu par specializētā tūristu transportlīdzekļa </w:t>
      </w:r>
      <w:r w:rsidR="00663EF8" w:rsidRPr="00106929">
        <w:rPr>
          <w:rFonts w:ascii="Times New Roman" w:hAnsi="Times New Roman"/>
          <w:sz w:val="24"/>
          <w:szCs w:val="24"/>
          <w:shd w:val="clear" w:color="auto" w:fill="FFFFFF"/>
          <w:lang w:val="lv-LV"/>
        </w:rPr>
        <w:t>reģistrēšan</w:t>
      </w:r>
      <w:r w:rsidR="00F03F6D" w:rsidRPr="00106929">
        <w:rPr>
          <w:rFonts w:ascii="Times New Roman" w:hAnsi="Times New Roman"/>
          <w:sz w:val="24"/>
          <w:szCs w:val="24"/>
          <w:shd w:val="clear" w:color="auto" w:fill="FFFFFF"/>
          <w:lang w:val="lv-LV"/>
        </w:rPr>
        <w:t>u</w:t>
      </w:r>
      <w:r w:rsidR="00663EF8" w:rsidRPr="00106929">
        <w:rPr>
          <w:rFonts w:ascii="Times New Roman" w:hAnsi="Times New Roman"/>
          <w:sz w:val="24"/>
          <w:szCs w:val="24"/>
          <w:shd w:val="clear" w:color="auto" w:fill="FFFFFF"/>
          <w:lang w:val="lv-LV"/>
        </w:rPr>
        <w:t xml:space="preserve"> </w:t>
      </w:r>
      <w:r w:rsidR="00F03F6D" w:rsidRPr="00106929">
        <w:rPr>
          <w:rFonts w:ascii="Times New Roman" w:hAnsi="Times New Roman"/>
          <w:sz w:val="24"/>
          <w:szCs w:val="24"/>
          <w:shd w:val="clear" w:color="auto" w:fill="FFFFFF"/>
          <w:lang w:val="lv-LV"/>
        </w:rPr>
        <w:t>atceļ</w:t>
      </w:r>
      <w:r w:rsidRPr="00106929">
        <w:rPr>
          <w:rFonts w:ascii="Times New Roman" w:hAnsi="Times New Roman"/>
          <w:sz w:val="24"/>
          <w:szCs w:val="24"/>
          <w:shd w:val="clear" w:color="auto" w:fill="FFFFFF"/>
          <w:lang w:val="lv-LV"/>
        </w:rPr>
        <w:t xml:space="preserve"> šādos gadījumos</w:t>
      </w:r>
      <w:r w:rsidR="00362E73" w:rsidRPr="00106929">
        <w:rPr>
          <w:rFonts w:ascii="Times New Roman" w:hAnsi="Times New Roman"/>
          <w:sz w:val="24"/>
          <w:szCs w:val="24"/>
          <w:shd w:val="clear" w:color="auto" w:fill="FFFFFF"/>
          <w:lang w:val="lv-LV"/>
        </w:rPr>
        <w:t>:</w:t>
      </w:r>
    </w:p>
    <w:p w14:paraId="3E78B41A" w14:textId="77777777" w:rsidR="00A5445B" w:rsidRPr="00106929" w:rsidRDefault="00A5445B" w:rsidP="00362E73">
      <w:pPr>
        <w:pStyle w:val="ListParagraph"/>
        <w:numPr>
          <w:ilvl w:val="1"/>
          <w:numId w:val="23"/>
        </w:numPr>
        <w:tabs>
          <w:tab w:val="left" w:pos="567"/>
          <w:tab w:val="left" w:pos="709"/>
          <w:tab w:val="left" w:pos="1134"/>
        </w:tabs>
        <w:ind w:left="1134" w:hanging="567"/>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pakalpojuma sniedzējs pieteikumā Aģentūrai sniedzis nepatiesu informāciju;</w:t>
      </w:r>
    </w:p>
    <w:p w14:paraId="37A228E8" w14:textId="77777777" w:rsidR="00362E73" w:rsidRPr="00106929" w:rsidRDefault="008F6FF1" w:rsidP="00362E73">
      <w:pPr>
        <w:pStyle w:val="ListParagraph"/>
        <w:numPr>
          <w:ilvl w:val="1"/>
          <w:numId w:val="23"/>
        </w:numPr>
        <w:tabs>
          <w:tab w:val="left" w:pos="567"/>
          <w:tab w:val="left" w:pos="709"/>
          <w:tab w:val="left" w:pos="1134"/>
        </w:tabs>
        <w:ind w:left="1134" w:hanging="567"/>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specializētais tūristu transportlīdzeklis nav aprīkots atbilstoši šajos saistošajos noteikumos noteiktajām prasībām;</w:t>
      </w:r>
    </w:p>
    <w:p w14:paraId="63080F7D" w14:textId="77777777" w:rsidR="008F6FF1" w:rsidRPr="00106929" w:rsidRDefault="008F6FF1" w:rsidP="00362E73">
      <w:pPr>
        <w:pStyle w:val="ListParagraph"/>
        <w:numPr>
          <w:ilvl w:val="1"/>
          <w:numId w:val="23"/>
        </w:numPr>
        <w:tabs>
          <w:tab w:val="left" w:pos="567"/>
          <w:tab w:val="left" w:pos="709"/>
          <w:tab w:val="left" w:pos="1134"/>
        </w:tabs>
        <w:ind w:left="1134" w:hanging="567"/>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attiecībā uz specializēto tūristu transportlīdzekli nav veikta transportlīdzekļa īpašnieka civiltiesiskās atbildības obligātā apdrošināšana;</w:t>
      </w:r>
    </w:p>
    <w:p w14:paraId="47472BFD" w14:textId="77777777" w:rsidR="008F6FF1" w:rsidRPr="00106929" w:rsidRDefault="002A6839" w:rsidP="00362E73">
      <w:pPr>
        <w:pStyle w:val="ListParagraph"/>
        <w:numPr>
          <w:ilvl w:val="1"/>
          <w:numId w:val="23"/>
        </w:numPr>
        <w:tabs>
          <w:tab w:val="left" w:pos="567"/>
          <w:tab w:val="left" w:pos="709"/>
          <w:tab w:val="left" w:pos="1134"/>
        </w:tabs>
        <w:ind w:left="1134" w:hanging="567"/>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uz pakalpojuma sniedzēja iesnieguma pamata;</w:t>
      </w:r>
    </w:p>
    <w:p w14:paraId="2D85FA58" w14:textId="77777777" w:rsidR="00E05673" w:rsidRPr="00106929" w:rsidRDefault="00A5445B" w:rsidP="00E05673">
      <w:pPr>
        <w:pStyle w:val="ListParagraph"/>
        <w:numPr>
          <w:ilvl w:val="1"/>
          <w:numId w:val="23"/>
        </w:numPr>
        <w:tabs>
          <w:tab w:val="left" w:pos="567"/>
          <w:tab w:val="left" w:pos="709"/>
          <w:tab w:val="left" w:pos="1134"/>
        </w:tabs>
        <w:ind w:left="1134" w:hanging="567"/>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pakalpojuma sniedzējs zaudē īpašuma vai turējuma tiesības uz specializēto tūristu transportlīdzekli.</w:t>
      </w:r>
    </w:p>
    <w:p w14:paraId="6F241E05" w14:textId="77777777" w:rsidR="00E05673" w:rsidRPr="00106929" w:rsidRDefault="000009AF" w:rsidP="001109A2">
      <w:pPr>
        <w:pStyle w:val="ListParagraph"/>
        <w:numPr>
          <w:ilvl w:val="0"/>
          <w:numId w:val="23"/>
        </w:numPr>
        <w:tabs>
          <w:tab w:val="left" w:pos="567"/>
          <w:tab w:val="left" w:pos="709"/>
          <w:tab w:val="left" w:pos="1134"/>
        </w:tabs>
        <w:spacing w:before="120"/>
        <w:ind w:left="885" w:hanging="601"/>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Komisija pieņem lēmumu par apstiprināta specializētā tūristu transportlīdzekļa kustību maršruta atcelšanu šādos gadījumos:</w:t>
      </w:r>
    </w:p>
    <w:p w14:paraId="46D5B11D" w14:textId="77777777" w:rsidR="00E05673" w:rsidRPr="00106929" w:rsidRDefault="0091043A" w:rsidP="00E05673">
      <w:pPr>
        <w:pStyle w:val="ListParagraph"/>
        <w:numPr>
          <w:ilvl w:val="1"/>
          <w:numId w:val="23"/>
        </w:numPr>
        <w:tabs>
          <w:tab w:val="left" w:pos="567"/>
          <w:tab w:val="left" w:pos="709"/>
          <w:tab w:val="left" w:pos="1134"/>
        </w:tabs>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pakalpojuma sniedzējs pieteikumā Aģentūrai sniedzis nepatiesu informāciju;</w:t>
      </w:r>
    </w:p>
    <w:p w14:paraId="3D448457" w14:textId="77777777" w:rsidR="00E05673" w:rsidRPr="00106929" w:rsidRDefault="00574763" w:rsidP="00E05673">
      <w:pPr>
        <w:pStyle w:val="ListParagraph"/>
        <w:numPr>
          <w:ilvl w:val="1"/>
          <w:numId w:val="23"/>
        </w:numPr>
        <w:tabs>
          <w:tab w:val="left" w:pos="567"/>
          <w:tab w:val="left" w:pos="709"/>
          <w:tab w:val="left" w:pos="1134"/>
        </w:tabs>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specializētais tūristu transportlīdzeklis nav aprīkots atbilstoši noteiktajām prasībām;</w:t>
      </w:r>
    </w:p>
    <w:p w14:paraId="6B541288" w14:textId="77777777" w:rsidR="00E05673" w:rsidRPr="00106929" w:rsidRDefault="00574763" w:rsidP="00E05673">
      <w:pPr>
        <w:pStyle w:val="ListParagraph"/>
        <w:numPr>
          <w:ilvl w:val="1"/>
          <w:numId w:val="23"/>
        </w:numPr>
        <w:tabs>
          <w:tab w:val="left" w:pos="567"/>
          <w:tab w:val="left" w:pos="709"/>
          <w:tab w:val="left" w:pos="1134"/>
        </w:tabs>
        <w:ind w:left="1134" w:hanging="567"/>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attiecībā uz specializēto tūristu transportlīdzekli nav veikta transportlīdzekļa īpašnieka civiltiesiskās atbildības obligātā apdrošināšana;</w:t>
      </w:r>
    </w:p>
    <w:p w14:paraId="2016809F" w14:textId="77777777" w:rsidR="00E05673" w:rsidRPr="00106929" w:rsidRDefault="00574763" w:rsidP="00E05673">
      <w:pPr>
        <w:pStyle w:val="ListParagraph"/>
        <w:numPr>
          <w:ilvl w:val="1"/>
          <w:numId w:val="23"/>
        </w:numPr>
        <w:tabs>
          <w:tab w:val="left" w:pos="567"/>
          <w:tab w:val="left" w:pos="709"/>
          <w:tab w:val="left" w:pos="1134"/>
        </w:tabs>
        <w:ind w:left="1134" w:hanging="567"/>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pakalpojuma sniedzējs neievēro šajos saistošajos noteikumos noteiktās prasības vai citos normatīvajos aktos noteiktās ceļu satiksmes kārtības un drošības prasības;</w:t>
      </w:r>
    </w:p>
    <w:p w14:paraId="29F61285" w14:textId="77777777" w:rsidR="00E05673" w:rsidRPr="00106929" w:rsidRDefault="00574763" w:rsidP="00E05673">
      <w:pPr>
        <w:pStyle w:val="ListParagraph"/>
        <w:numPr>
          <w:ilvl w:val="1"/>
          <w:numId w:val="23"/>
        </w:numPr>
        <w:tabs>
          <w:tab w:val="left" w:pos="567"/>
          <w:tab w:val="left" w:pos="709"/>
          <w:tab w:val="left" w:pos="1134"/>
        </w:tabs>
        <w:ind w:left="1134" w:hanging="567"/>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ekspluatējot specializēto tūristu transportlīdzekli, tiek apdraudēta pasažieru vai citu personu dzīvība vai veselība;</w:t>
      </w:r>
    </w:p>
    <w:p w14:paraId="0B7665B5" w14:textId="77777777" w:rsidR="00E05673" w:rsidRPr="00106929" w:rsidRDefault="00574763" w:rsidP="00E05673">
      <w:pPr>
        <w:pStyle w:val="ListParagraph"/>
        <w:numPr>
          <w:ilvl w:val="1"/>
          <w:numId w:val="23"/>
        </w:numPr>
        <w:tabs>
          <w:tab w:val="left" w:pos="567"/>
          <w:tab w:val="left" w:pos="709"/>
          <w:tab w:val="left" w:pos="1134"/>
        </w:tabs>
        <w:ind w:left="1134" w:hanging="567"/>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pakalpojuma sniedzējs iesniedz Aģentūrai iesniegumu par atteikšanos no maršruta;</w:t>
      </w:r>
    </w:p>
    <w:p w14:paraId="23B2608C" w14:textId="58288F2B" w:rsidR="00574763" w:rsidRPr="00106929" w:rsidRDefault="00574763" w:rsidP="00E05673">
      <w:pPr>
        <w:pStyle w:val="ListParagraph"/>
        <w:numPr>
          <w:ilvl w:val="1"/>
          <w:numId w:val="23"/>
        </w:numPr>
        <w:tabs>
          <w:tab w:val="left" w:pos="567"/>
          <w:tab w:val="left" w:pos="709"/>
          <w:tab w:val="left" w:pos="1134"/>
        </w:tabs>
        <w:ind w:left="1134" w:hanging="567"/>
        <w:contextualSpacing w:val="0"/>
        <w:rPr>
          <w:rFonts w:ascii="Times New Roman" w:hAnsi="Times New Roman"/>
          <w:bCs/>
          <w:sz w:val="24"/>
          <w:szCs w:val="24"/>
          <w:lang w:val="lv-LV"/>
        </w:rPr>
      </w:pPr>
      <w:r w:rsidRPr="00106929">
        <w:rPr>
          <w:rFonts w:ascii="Times New Roman" w:hAnsi="Times New Roman"/>
          <w:sz w:val="24"/>
          <w:szCs w:val="24"/>
          <w:shd w:val="clear" w:color="auto" w:fill="FFFFFF"/>
          <w:lang w:val="lv-LV"/>
        </w:rPr>
        <w:t>pakalpojuma sniedzējs zaudē īpašuma vai turējuma tiesības uz specializēto tūristu transportlīdzekli.</w:t>
      </w:r>
    </w:p>
    <w:p w14:paraId="0D2E8D70" w14:textId="77777777" w:rsidR="003F57C4" w:rsidRPr="00106929" w:rsidRDefault="00A453BA" w:rsidP="00395DB7">
      <w:pPr>
        <w:pStyle w:val="ListParagraph"/>
        <w:keepNext/>
        <w:numPr>
          <w:ilvl w:val="0"/>
          <w:numId w:val="46"/>
        </w:numPr>
        <w:tabs>
          <w:tab w:val="left" w:pos="5400"/>
        </w:tabs>
        <w:spacing w:before="120" w:after="120"/>
        <w:contextualSpacing w:val="0"/>
        <w:jc w:val="center"/>
        <w:outlineLvl w:val="0"/>
        <w:rPr>
          <w:rFonts w:ascii="Times New Roman" w:hAnsi="Times New Roman"/>
          <w:b/>
          <w:bCs/>
          <w:sz w:val="24"/>
          <w:szCs w:val="24"/>
          <w:lang w:val="lv-LV"/>
        </w:rPr>
      </w:pPr>
      <w:r w:rsidRPr="00106929">
        <w:rPr>
          <w:rFonts w:ascii="Times New Roman" w:hAnsi="Times New Roman"/>
          <w:b/>
          <w:bCs/>
          <w:sz w:val="24"/>
          <w:szCs w:val="24"/>
          <w:shd w:val="clear" w:color="auto" w:fill="FFFFFF"/>
          <w:lang w:val="lv-LV"/>
        </w:rPr>
        <w:t xml:space="preserve">Specializēto tūristu transportlīdzekļu </w:t>
      </w:r>
      <w:r w:rsidR="00922B62" w:rsidRPr="00106929">
        <w:rPr>
          <w:rFonts w:ascii="Times New Roman" w:hAnsi="Times New Roman"/>
          <w:b/>
          <w:bCs/>
          <w:sz w:val="24"/>
          <w:szCs w:val="24"/>
          <w:shd w:val="clear" w:color="auto" w:fill="FFFFFF"/>
          <w:lang w:val="lv-LV"/>
        </w:rPr>
        <w:t>izmantošanas nosacījumi</w:t>
      </w:r>
    </w:p>
    <w:p w14:paraId="4DF4CC77" w14:textId="37747C5A" w:rsidR="00922B62" w:rsidRPr="00106929" w:rsidRDefault="00366F44" w:rsidP="00E4635D">
      <w:pPr>
        <w:pStyle w:val="ListParagraph"/>
        <w:keepNext/>
        <w:numPr>
          <w:ilvl w:val="0"/>
          <w:numId w:val="39"/>
        </w:numPr>
        <w:tabs>
          <w:tab w:val="left" w:pos="709"/>
        </w:tabs>
        <w:spacing w:before="120" w:after="120"/>
        <w:ind w:left="709"/>
        <w:contextualSpacing w:val="0"/>
        <w:outlineLvl w:val="0"/>
        <w:rPr>
          <w:rFonts w:ascii="Times New Roman" w:hAnsi="Times New Roman"/>
          <w:bCs/>
          <w:sz w:val="24"/>
          <w:szCs w:val="24"/>
          <w:lang w:val="lv-LV"/>
        </w:rPr>
      </w:pPr>
      <w:r w:rsidRPr="00106929">
        <w:rPr>
          <w:rFonts w:ascii="Times New Roman" w:hAnsi="Times New Roman"/>
          <w:sz w:val="24"/>
          <w:szCs w:val="24"/>
          <w:shd w:val="clear" w:color="auto" w:fill="FFFFFF"/>
          <w:lang w:val="lv-LV"/>
        </w:rPr>
        <w:t xml:space="preserve">Specializēto tūristu transportlīdzekļu tehniskā stāvokļa kontroli </w:t>
      </w:r>
      <w:r w:rsidR="00941802" w:rsidRPr="00106929">
        <w:rPr>
          <w:rFonts w:ascii="Times New Roman" w:hAnsi="Times New Roman"/>
          <w:sz w:val="24"/>
          <w:szCs w:val="24"/>
          <w:shd w:val="clear" w:color="auto" w:fill="FFFFFF"/>
          <w:lang w:val="lv-LV"/>
        </w:rPr>
        <w:t>nodrošina</w:t>
      </w:r>
      <w:r w:rsidRPr="00106929">
        <w:rPr>
          <w:rFonts w:ascii="Times New Roman" w:hAnsi="Times New Roman"/>
          <w:sz w:val="24"/>
          <w:szCs w:val="24"/>
          <w:shd w:val="clear" w:color="auto" w:fill="FFFFFF"/>
          <w:lang w:val="lv-LV"/>
        </w:rPr>
        <w:t xml:space="preserve"> Aģentūra. </w:t>
      </w:r>
      <w:r w:rsidR="00861586" w:rsidRPr="00106929">
        <w:rPr>
          <w:rFonts w:ascii="Times New Roman" w:hAnsi="Times New Roman"/>
          <w:sz w:val="24"/>
          <w:szCs w:val="24"/>
          <w:shd w:val="clear" w:color="auto" w:fill="FFFFFF"/>
          <w:lang w:val="lv-LV"/>
        </w:rPr>
        <w:t xml:space="preserve">Šajos noteikumos noteiktajā kārtībā reģistrētu un aprīkotu specializēto tūristu transportlīdzekli ir atļauts izmantot pasažieru pārvadāšanai, ja tā tehniskais stāvoklis atbilst drošai pasažieru pārvadāšanai, ko apliecina </w:t>
      </w:r>
      <w:r w:rsidRPr="00106929">
        <w:rPr>
          <w:rFonts w:ascii="Times New Roman" w:hAnsi="Times New Roman"/>
          <w:sz w:val="24"/>
          <w:szCs w:val="24"/>
          <w:shd w:val="clear" w:color="auto" w:fill="FFFFFF"/>
          <w:lang w:val="lv-LV"/>
        </w:rPr>
        <w:t>katru gadu</w:t>
      </w:r>
      <w:r w:rsidR="00861586" w:rsidRPr="00106929">
        <w:rPr>
          <w:rFonts w:ascii="Times New Roman" w:hAnsi="Times New Roman"/>
          <w:sz w:val="24"/>
          <w:szCs w:val="24"/>
          <w:shd w:val="clear" w:color="auto" w:fill="FFFFFF"/>
          <w:lang w:val="lv-LV"/>
        </w:rPr>
        <w:t xml:space="preserve"> </w:t>
      </w:r>
      <w:r w:rsidR="00B21A31" w:rsidRPr="00106929">
        <w:rPr>
          <w:rFonts w:ascii="Times New Roman" w:hAnsi="Times New Roman"/>
          <w:sz w:val="24"/>
          <w:szCs w:val="24"/>
          <w:shd w:val="clear" w:color="auto" w:fill="FFFFFF"/>
          <w:lang w:val="lv-LV"/>
        </w:rPr>
        <w:t xml:space="preserve">Aģentūrā iesniegts </w:t>
      </w:r>
      <w:r w:rsidR="00861586" w:rsidRPr="00106929">
        <w:rPr>
          <w:rFonts w:ascii="Times New Roman" w:hAnsi="Times New Roman"/>
          <w:sz w:val="24"/>
          <w:szCs w:val="24"/>
          <w:shd w:val="clear" w:color="auto" w:fill="FFFFFF"/>
          <w:lang w:val="lv-LV"/>
        </w:rPr>
        <w:t>sauszemes transportlīdzekļu tehniskā eksperta atzinums</w:t>
      </w:r>
      <w:r w:rsidR="00B21A31" w:rsidRPr="00106929">
        <w:rPr>
          <w:rFonts w:ascii="Times New Roman" w:hAnsi="Times New Roman"/>
          <w:sz w:val="24"/>
          <w:szCs w:val="24"/>
          <w:shd w:val="clear" w:color="auto" w:fill="FFFFFF"/>
          <w:lang w:val="lv-LV"/>
        </w:rPr>
        <w:t xml:space="preserve"> saskaņā ar šo noteikumu 4.4.apakšpunktu</w:t>
      </w:r>
      <w:r w:rsidR="00173E9B" w:rsidRPr="00106929">
        <w:rPr>
          <w:rFonts w:ascii="Times New Roman" w:hAnsi="Times New Roman"/>
          <w:sz w:val="24"/>
          <w:szCs w:val="24"/>
          <w:shd w:val="clear" w:color="auto" w:fill="FFFFFF"/>
          <w:lang w:val="lv-LV"/>
        </w:rPr>
        <w:t>.</w:t>
      </w:r>
      <w:r w:rsidRPr="00106929">
        <w:rPr>
          <w:rFonts w:ascii="Times New Roman" w:hAnsi="Times New Roman"/>
          <w:sz w:val="24"/>
          <w:szCs w:val="24"/>
          <w:shd w:val="clear" w:color="auto" w:fill="FFFFFF"/>
          <w:lang w:val="lv-LV"/>
        </w:rPr>
        <w:t xml:space="preserve"> </w:t>
      </w:r>
    </w:p>
    <w:p w14:paraId="4354D5B6" w14:textId="77777777" w:rsidR="000A7F4D" w:rsidRPr="00106929" w:rsidRDefault="000A7F4D" w:rsidP="00173E9B">
      <w:pPr>
        <w:pStyle w:val="ListParagraph"/>
        <w:keepNext/>
        <w:numPr>
          <w:ilvl w:val="0"/>
          <w:numId w:val="39"/>
        </w:numPr>
        <w:tabs>
          <w:tab w:val="left" w:pos="851"/>
        </w:tabs>
        <w:spacing w:before="120" w:after="120"/>
        <w:ind w:left="709" w:hanging="425"/>
        <w:contextualSpacing w:val="0"/>
        <w:outlineLvl w:val="0"/>
        <w:rPr>
          <w:rFonts w:ascii="Times New Roman" w:hAnsi="Times New Roman"/>
          <w:bCs/>
          <w:sz w:val="24"/>
          <w:szCs w:val="24"/>
          <w:lang w:val="lv-LV"/>
        </w:rPr>
      </w:pPr>
      <w:r w:rsidRPr="00106929">
        <w:rPr>
          <w:rFonts w:ascii="Times New Roman" w:hAnsi="Times New Roman"/>
          <w:sz w:val="24"/>
          <w:szCs w:val="24"/>
          <w:shd w:val="clear" w:color="auto" w:fill="FFFFFF"/>
          <w:lang w:val="lv-LV"/>
        </w:rPr>
        <w:t xml:space="preserve">Ja specializētā tūristu transportlīdzekļa izmantošanas laikā pakalpojuma sniedzējs saņem jaunu sauszemes transportlīdzekļu tehniskā eksperta atzinumu par specializētā tūristu transportlīdzekļa tehniskā stāvokļa atbilstību drošai pasažieru pārvadāšanai vai tiek noslēgts jauns apdrošināšanas līgums par specializētā tūristu transportlīdzekļa īpašnieka civiltiesiskās atbildības obligāto apdrošināšanu, pakalpojuma sniedzējs </w:t>
      </w:r>
      <w:r w:rsidR="00BB791E" w:rsidRPr="00106929">
        <w:rPr>
          <w:rFonts w:ascii="Times New Roman" w:hAnsi="Times New Roman"/>
          <w:sz w:val="24"/>
          <w:szCs w:val="24"/>
          <w:shd w:val="clear" w:color="auto" w:fill="FFFFFF"/>
          <w:lang w:val="lv-LV"/>
        </w:rPr>
        <w:t>5</w:t>
      </w:r>
      <w:r w:rsidRPr="00106929">
        <w:rPr>
          <w:rFonts w:ascii="Times New Roman" w:hAnsi="Times New Roman"/>
          <w:sz w:val="24"/>
          <w:szCs w:val="24"/>
          <w:shd w:val="clear" w:color="auto" w:fill="FFFFFF"/>
          <w:lang w:val="lv-LV"/>
        </w:rPr>
        <w:t xml:space="preserve"> dienu laikā iesniedz Aģentūrā šo dokumentu kopijas (uzrādot oriģinālus).</w:t>
      </w:r>
    </w:p>
    <w:p w14:paraId="289770D9" w14:textId="0F319FAE" w:rsidR="00173E9B" w:rsidRPr="00106929" w:rsidRDefault="00F11170" w:rsidP="00173E9B">
      <w:pPr>
        <w:pStyle w:val="ListParagraph"/>
        <w:keepNext/>
        <w:numPr>
          <w:ilvl w:val="0"/>
          <w:numId w:val="39"/>
        </w:numPr>
        <w:tabs>
          <w:tab w:val="left" w:pos="851"/>
        </w:tabs>
        <w:spacing w:before="120" w:after="120"/>
        <w:ind w:left="709" w:hanging="425"/>
        <w:contextualSpacing w:val="0"/>
        <w:outlineLvl w:val="0"/>
        <w:rPr>
          <w:rFonts w:ascii="Times New Roman" w:hAnsi="Times New Roman"/>
          <w:bCs/>
          <w:sz w:val="24"/>
          <w:szCs w:val="24"/>
          <w:lang w:val="lv-LV"/>
        </w:rPr>
      </w:pPr>
      <w:r w:rsidRPr="00106929">
        <w:rPr>
          <w:rFonts w:ascii="Times New Roman" w:hAnsi="Times New Roman"/>
          <w:sz w:val="24"/>
          <w:szCs w:val="24"/>
          <w:shd w:val="clear" w:color="auto" w:fill="FFFFFF"/>
          <w:lang w:val="lv-LV"/>
        </w:rPr>
        <w:t xml:space="preserve">Specializētajā tūristu transportlīdzeklī pasažieriem redzamā vietā jābūt izvietotai maršruta shēmai, informācijai par pakalpojuma maksu, lietošanas drošības noteikumiem </w:t>
      </w:r>
      <w:r w:rsidRPr="00106929">
        <w:rPr>
          <w:rFonts w:ascii="Times New Roman" w:hAnsi="Times New Roman"/>
          <w:sz w:val="24"/>
          <w:szCs w:val="24"/>
          <w:shd w:val="clear" w:color="auto" w:fill="FFFFFF"/>
          <w:lang w:val="lv-LV"/>
        </w:rPr>
        <w:lastRenderedPageBreak/>
        <w:t>latviešu valodā un vismaz divās svešvalodās</w:t>
      </w:r>
      <w:r w:rsidR="00896306" w:rsidRPr="00106929">
        <w:rPr>
          <w:rFonts w:ascii="Times New Roman" w:hAnsi="Times New Roman"/>
          <w:sz w:val="24"/>
          <w:szCs w:val="24"/>
          <w:shd w:val="clear" w:color="auto" w:fill="FFFFFF"/>
          <w:lang w:val="lv-LV"/>
        </w:rPr>
        <w:t>, kā arī pakalpojuma sniedzēja un specializētā tūristu transportlīdzekļa vadītāja tālruņ</w:t>
      </w:r>
      <w:r w:rsidR="000A2940" w:rsidRPr="00106929">
        <w:rPr>
          <w:rFonts w:ascii="Times New Roman" w:hAnsi="Times New Roman"/>
          <w:sz w:val="24"/>
          <w:szCs w:val="24"/>
          <w:shd w:val="clear" w:color="auto" w:fill="FFFFFF"/>
          <w:lang w:val="lv-LV"/>
        </w:rPr>
        <w:t>u</w:t>
      </w:r>
      <w:r w:rsidR="00896306" w:rsidRPr="00106929">
        <w:rPr>
          <w:rFonts w:ascii="Times New Roman" w:hAnsi="Times New Roman"/>
          <w:sz w:val="24"/>
          <w:szCs w:val="24"/>
          <w:shd w:val="clear" w:color="auto" w:fill="FFFFFF"/>
          <w:lang w:val="lv-LV"/>
        </w:rPr>
        <w:t xml:space="preserve"> numuriem</w:t>
      </w:r>
      <w:r w:rsidRPr="00106929">
        <w:rPr>
          <w:rFonts w:ascii="Times New Roman" w:hAnsi="Times New Roman"/>
          <w:sz w:val="24"/>
          <w:szCs w:val="24"/>
          <w:shd w:val="clear" w:color="auto" w:fill="FFFFFF"/>
          <w:lang w:val="lv-LV"/>
        </w:rPr>
        <w:t>.</w:t>
      </w:r>
    </w:p>
    <w:p w14:paraId="54D1047B" w14:textId="77777777" w:rsidR="00F11170" w:rsidRPr="00106929" w:rsidRDefault="00F11170" w:rsidP="00173E9B">
      <w:pPr>
        <w:pStyle w:val="ListParagraph"/>
        <w:keepNext/>
        <w:numPr>
          <w:ilvl w:val="0"/>
          <w:numId w:val="39"/>
        </w:numPr>
        <w:tabs>
          <w:tab w:val="left" w:pos="851"/>
        </w:tabs>
        <w:spacing w:before="120" w:after="120"/>
        <w:ind w:left="709" w:hanging="425"/>
        <w:contextualSpacing w:val="0"/>
        <w:outlineLvl w:val="0"/>
        <w:rPr>
          <w:rFonts w:ascii="Times New Roman" w:hAnsi="Times New Roman"/>
          <w:bCs/>
          <w:sz w:val="24"/>
          <w:szCs w:val="24"/>
          <w:lang w:val="lv-LV"/>
        </w:rPr>
      </w:pPr>
      <w:r w:rsidRPr="00106929">
        <w:rPr>
          <w:rFonts w:ascii="Times New Roman" w:hAnsi="Times New Roman"/>
          <w:sz w:val="24"/>
          <w:szCs w:val="24"/>
          <w:shd w:val="clear" w:color="auto" w:fill="FFFFFF"/>
          <w:lang w:val="lv-LV"/>
        </w:rPr>
        <w:t>Specializētā tūristu transportlīdzekļa vadītājs nedrīkst pārsniegt lēmumā par maršruta apstiprināšanu noteikto braukšanas ātrumu un viņam ir pienākums ievērot transportlīdzekļa ietilpības normas.</w:t>
      </w:r>
    </w:p>
    <w:p w14:paraId="71A5BFBE" w14:textId="30918B01" w:rsidR="00F11170" w:rsidRPr="00106929" w:rsidRDefault="006224F7" w:rsidP="00173E9B">
      <w:pPr>
        <w:pStyle w:val="ListParagraph"/>
        <w:keepNext/>
        <w:numPr>
          <w:ilvl w:val="0"/>
          <w:numId w:val="39"/>
        </w:numPr>
        <w:tabs>
          <w:tab w:val="left" w:pos="851"/>
        </w:tabs>
        <w:spacing w:before="120" w:after="120"/>
        <w:ind w:left="709" w:hanging="425"/>
        <w:contextualSpacing w:val="0"/>
        <w:outlineLvl w:val="0"/>
        <w:rPr>
          <w:rFonts w:ascii="Times New Roman" w:hAnsi="Times New Roman"/>
          <w:bCs/>
          <w:sz w:val="24"/>
          <w:szCs w:val="24"/>
          <w:lang w:val="lv-LV"/>
        </w:rPr>
      </w:pPr>
      <w:r w:rsidRPr="00106929">
        <w:rPr>
          <w:rFonts w:ascii="Times New Roman" w:hAnsi="Times New Roman"/>
          <w:sz w:val="24"/>
          <w:szCs w:val="24"/>
          <w:shd w:val="clear" w:color="auto" w:fill="FFFFFF"/>
          <w:lang w:val="lv-LV"/>
        </w:rPr>
        <w:t>Specializētajam tūristu transportlīdzeklim, kura pieļaujamais braukšanas ātrums saskaņā ar lēmumu par maršruta apstiprināšanu nepārsniedz 30 km/h, jābūt aprīkotam atbilstoši Ceļu satiksmes noteikumu prasībām.</w:t>
      </w:r>
    </w:p>
    <w:p w14:paraId="19ECD955" w14:textId="3762A011" w:rsidR="00E51692" w:rsidRPr="00106929" w:rsidRDefault="00E51692" w:rsidP="00173E9B">
      <w:pPr>
        <w:pStyle w:val="ListParagraph"/>
        <w:keepNext/>
        <w:numPr>
          <w:ilvl w:val="0"/>
          <w:numId w:val="39"/>
        </w:numPr>
        <w:tabs>
          <w:tab w:val="left" w:pos="851"/>
        </w:tabs>
        <w:spacing w:before="120" w:after="120"/>
        <w:ind w:left="709" w:hanging="425"/>
        <w:contextualSpacing w:val="0"/>
        <w:outlineLvl w:val="0"/>
        <w:rPr>
          <w:rFonts w:ascii="Times New Roman" w:hAnsi="Times New Roman"/>
          <w:bCs/>
          <w:sz w:val="24"/>
          <w:szCs w:val="24"/>
          <w:lang w:val="lv-LV"/>
        </w:rPr>
      </w:pPr>
      <w:r w:rsidRPr="00106929">
        <w:rPr>
          <w:rFonts w:ascii="Times New Roman" w:hAnsi="Times New Roman"/>
          <w:sz w:val="24"/>
          <w:szCs w:val="24"/>
          <w:shd w:val="clear" w:color="auto" w:fill="FFFFFF"/>
          <w:lang w:val="lv-LV"/>
        </w:rPr>
        <w:t>Specializētā tūristu transportlīdzekļa sēdvietām jābūt aprīkotam vismaz ar divpunktu drošības jostām un specializētā tūristu transportlīdzekļa pasažieriem brauciena laikā jābūt piesprādzētiem.</w:t>
      </w:r>
      <w:r w:rsidR="00D140CF" w:rsidRPr="00106929">
        <w:rPr>
          <w:rFonts w:ascii="Times New Roman" w:hAnsi="Times New Roman"/>
          <w:sz w:val="24"/>
          <w:szCs w:val="24"/>
          <w:shd w:val="clear" w:color="auto" w:fill="FFFFFF"/>
          <w:lang w:val="lv-LV"/>
        </w:rPr>
        <w:t xml:space="preserve"> </w:t>
      </w:r>
      <w:r w:rsidR="007E4E55" w:rsidRPr="00106929">
        <w:rPr>
          <w:rFonts w:ascii="Times New Roman" w:hAnsi="Times New Roman"/>
          <w:sz w:val="24"/>
          <w:szCs w:val="24"/>
          <w:shd w:val="clear" w:color="auto" w:fill="FFFFFF"/>
          <w:lang w:val="lv-LV"/>
        </w:rPr>
        <w:t>Specializētā tūristu transportlīdzeklī b</w:t>
      </w:r>
      <w:r w:rsidR="00D140CF" w:rsidRPr="00106929">
        <w:rPr>
          <w:rFonts w:ascii="Times New Roman" w:hAnsi="Times New Roman"/>
          <w:sz w:val="24"/>
          <w:szCs w:val="24"/>
          <w:shd w:val="clear" w:color="auto" w:fill="FFFFFF"/>
          <w:lang w:val="lv-LV"/>
        </w:rPr>
        <w:t>ērnus pārvadā atbilstoši Ceļu satiksmes noteikumu prasībām.</w:t>
      </w:r>
    </w:p>
    <w:p w14:paraId="7EB9CCC9" w14:textId="77777777" w:rsidR="006224F7" w:rsidRPr="00106929" w:rsidRDefault="006224F7" w:rsidP="00173E9B">
      <w:pPr>
        <w:pStyle w:val="ListParagraph"/>
        <w:keepNext/>
        <w:numPr>
          <w:ilvl w:val="0"/>
          <w:numId w:val="39"/>
        </w:numPr>
        <w:tabs>
          <w:tab w:val="left" w:pos="851"/>
        </w:tabs>
        <w:spacing w:before="120" w:after="120"/>
        <w:ind w:left="709" w:hanging="425"/>
        <w:contextualSpacing w:val="0"/>
        <w:outlineLvl w:val="0"/>
        <w:rPr>
          <w:rFonts w:ascii="Times New Roman" w:hAnsi="Times New Roman"/>
          <w:bCs/>
          <w:sz w:val="24"/>
          <w:szCs w:val="24"/>
          <w:lang w:val="lv-LV"/>
        </w:rPr>
      </w:pPr>
      <w:r w:rsidRPr="00106929">
        <w:rPr>
          <w:rFonts w:ascii="Times New Roman" w:hAnsi="Times New Roman"/>
          <w:sz w:val="24"/>
          <w:szCs w:val="24"/>
          <w:shd w:val="clear" w:color="auto" w:fill="FFFFFF"/>
          <w:lang w:val="lv-LV"/>
        </w:rPr>
        <w:t>Pakalpojuma sniedzējs un specializētā tūristu transportlīdzekļa vadītājs ir atbildīgi par pasažieru drošību, un, ja ar specializēto tūristu transportlīdzekli tiek pārvadātas bērnu grupas, tam jābūt aprīkotam atbilstoši Ceļu satiksmes noteikumu prasībām.</w:t>
      </w:r>
    </w:p>
    <w:p w14:paraId="38F24975" w14:textId="7BE3A5A1" w:rsidR="006224F7" w:rsidRPr="00106929" w:rsidRDefault="00641F75" w:rsidP="00173E9B">
      <w:pPr>
        <w:pStyle w:val="ListParagraph"/>
        <w:keepNext/>
        <w:numPr>
          <w:ilvl w:val="0"/>
          <w:numId w:val="39"/>
        </w:numPr>
        <w:tabs>
          <w:tab w:val="left" w:pos="851"/>
        </w:tabs>
        <w:spacing w:before="120" w:after="120"/>
        <w:ind w:left="709" w:hanging="425"/>
        <w:contextualSpacing w:val="0"/>
        <w:outlineLvl w:val="0"/>
        <w:rPr>
          <w:rFonts w:ascii="Times New Roman" w:hAnsi="Times New Roman"/>
          <w:bCs/>
          <w:sz w:val="24"/>
          <w:szCs w:val="24"/>
          <w:lang w:val="lv-LV"/>
        </w:rPr>
      </w:pPr>
      <w:r w:rsidRPr="00106929">
        <w:rPr>
          <w:rFonts w:ascii="Times New Roman" w:hAnsi="Times New Roman"/>
          <w:sz w:val="24"/>
          <w:szCs w:val="24"/>
          <w:shd w:val="clear" w:color="auto" w:fill="FFFFFF"/>
          <w:lang w:val="lv-LV"/>
        </w:rPr>
        <w:t>Ja sakarā ar publiskiem pasākumiem, valsts amatpersonu vizītēm vai citu iemeslu dēļ uz noteiktu laiku tiek slēgta vai ierobežota satiksme kādā no maršruta posmiem, specializētais tūristu transportlīdzeklis šajā laikā ir tiesīgs braukt tikai tajā maršruta daļā, kurā satiksme ir atļauta</w:t>
      </w:r>
      <w:r w:rsidR="00E05673" w:rsidRPr="00106929">
        <w:rPr>
          <w:rFonts w:ascii="Times New Roman" w:hAnsi="Times New Roman"/>
          <w:sz w:val="24"/>
          <w:szCs w:val="24"/>
          <w:shd w:val="clear" w:color="auto" w:fill="FFFFFF"/>
          <w:lang w:val="lv-LV"/>
        </w:rPr>
        <w:t>, vai kuru iepriekš saskaņojusi Aģentūra un Komisija</w:t>
      </w:r>
      <w:r w:rsidR="006224F7" w:rsidRPr="00106929">
        <w:rPr>
          <w:rFonts w:ascii="Times New Roman" w:hAnsi="Times New Roman"/>
          <w:sz w:val="24"/>
          <w:szCs w:val="24"/>
          <w:shd w:val="clear" w:color="auto" w:fill="FFFFFF"/>
          <w:lang w:val="lv-LV"/>
        </w:rPr>
        <w:t>.</w:t>
      </w:r>
    </w:p>
    <w:p w14:paraId="41F8F2E2" w14:textId="77777777" w:rsidR="006224F7" w:rsidRPr="00106929" w:rsidRDefault="00BF5557" w:rsidP="00173E9B">
      <w:pPr>
        <w:pStyle w:val="ListParagraph"/>
        <w:keepNext/>
        <w:numPr>
          <w:ilvl w:val="0"/>
          <w:numId w:val="39"/>
        </w:numPr>
        <w:tabs>
          <w:tab w:val="left" w:pos="851"/>
        </w:tabs>
        <w:spacing w:before="120" w:after="120"/>
        <w:ind w:left="709" w:hanging="425"/>
        <w:contextualSpacing w:val="0"/>
        <w:outlineLvl w:val="0"/>
        <w:rPr>
          <w:rFonts w:ascii="Times New Roman" w:hAnsi="Times New Roman"/>
          <w:bCs/>
          <w:sz w:val="24"/>
          <w:szCs w:val="24"/>
          <w:lang w:val="lv-LV"/>
        </w:rPr>
      </w:pPr>
      <w:r w:rsidRPr="00106929">
        <w:rPr>
          <w:rFonts w:ascii="Times New Roman" w:hAnsi="Times New Roman"/>
          <w:sz w:val="24"/>
          <w:szCs w:val="24"/>
          <w:shd w:val="clear" w:color="auto" w:fill="FFFFFF"/>
          <w:lang w:val="lv-LV"/>
        </w:rPr>
        <w:t>Pasažieru pārvadāšana ārpus apstiprinātā maršruta nav atļauta, izņemot gadījumus, kad tie ir vienreizēja rakstura pasūtījumu braucieni, kuru organizēšanas laiks un maršruts iepriekš saskaņots ar Aģentūru un Komisiju.</w:t>
      </w:r>
    </w:p>
    <w:p w14:paraId="068A98BA" w14:textId="77777777" w:rsidR="00A0767D" w:rsidRPr="00106929" w:rsidRDefault="00C74CBB" w:rsidP="00395DB7">
      <w:pPr>
        <w:pStyle w:val="ListParagraph"/>
        <w:keepNext/>
        <w:numPr>
          <w:ilvl w:val="0"/>
          <w:numId w:val="46"/>
        </w:numPr>
        <w:tabs>
          <w:tab w:val="left" w:pos="5400"/>
        </w:tabs>
        <w:spacing w:before="120" w:after="120"/>
        <w:ind w:left="1077"/>
        <w:contextualSpacing w:val="0"/>
        <w:jc w:val="center"/>
        <w:outlineLvl w:val="0"/>
        <w:rPr>
          <w:rFonts w:ascii="Times New Roman" w:hAnsi="Times New Roman"/>
          <w:b/>
          <w:bCs/>
          <w:sz w:val="24"/>
          <w:szCs w:val="24"/>
          <w:lang w:val="lv-LV"/>
        </w:rPr>
      </w:pPr>
      <w:r w:rsidRPr="00106929">
        <w:rPr>
          <w:rFonts w:ascii="Times New Roman" w:hAnsi="Times New Roman"/>
          <w:b/>
          <w:sz w:val="24"/>
          <w:szCs w:val="24"/>
          <w:lang w:val="lv-LV"/>
        </w:rPr>
        <w:t>Administratīvā atbildība un kompetence sodu piemērošanā</w:t>
      </w:r>
    </w:p>
    <w:p w14:paraId="0E11DC22" w14:textId="148F98AD" w:rsidR="006D439A" w:rsidRPr="00106929" w:rsidRDefault="00C74CBB" w:rsidP="004F0ED1">
      <w:pPr>
        <w:pStyle w:val="ListParagraph"/>
        <w:numPr>
          <w:ilvl w:val="0"/>
          <w:numId w:val="40"/>
        </w:numPr>
        <w:tabs>
          <w:tab w:val="left" w:pos="567"/>
        </w:tabs>
        <w:spacing w:before="120" w:after="120"/>
        <w:contextualSpacing w:val="0"/>
        <w:rPr>
          <w:rFonts w:ascii="Times New Roman" w:hAnsi="Times New Roman"/>
          <w:sz w:val="24"/>
          <w:szCs w:val="24"/>
          <w:lang w:val="lv-LV"/>
        </w:rPr>
      </w:pPr>
      <w:r w:rsidRPr="00106929">
        <w:rPr>
          <w:rFonts w:ascii="Times New Roman" w:hAnsi="Times New Roman"/>
          <w:sz w:val="24"/>
          <w:szCs w:val="24"/>
          <w:lang w:val="lv-LV"/>
        </w:rPr>
        <w:t xml:space="preserve">Administratīvā pārkāpuma procesu par šo noteikumu pārkāpumu līdz administratīvā pārkāpuma lietas izskatīšanai veic Daugavpils pilsētas pašvaldības policija. Administratīvā pārkāpuma lietu izskata </w:t>
      </w:r>
      <w:r w:rsidR="00E75AFE" w:rsidRPr="00106929">
        <w:rPr>
          <w:rFonts w:ascii="Times New Roman" w:hAnsi="Times New Roman"/>
          <w:sz w:val="24"/>
          <w:szCs w:val="24"/>
          <w:lang w:val="lv-LV"/>
        </w:rPr>
        <w:t>Domes A</w:t>
      </w:r>
      <w:r w:rsidRPr="00106929">
        <w:rPr>
          <w:rFonts w:ascii="Times New Roman" w:hAnsi="Times New Roman"/>
          <w:sz w:val="24"/>
          <w:szCs w:val="24"/>
          <w:lang w:val="lv-LV"/>
        </w:rPr>
        <w:t>dministratīvā komisija.</w:t>
      </w:r>
    </w:p>
    <w:p w14:paraId="5E36BF8B" w14:textId="7DCB3189" w:rsidR="00C74CBB" w:rsidRPr="00106929" w:rsidRDefault="006D439A" w:rsidP="006D439A">
      <w:pPr>
        <w:pStyle w:val="ListParagraph"/>
        <w:numPr>
          <w:ilvl w:val="0"/>
          <w:numId w:val="40"/>
        </w:numPr>
        <w:tabs>
          <w:tab w:val="left" w:pos="567"/>
        </w:tabs>
        <w:spacing w:before="120" w:after="120"/>
        <w:contextualSpacing w:val="0"/>
        <w:rPr>
          <w:rFonts w:ascii="Times New Roman" w:hAnsi="Times New Roman"/>
          <w:sz w:val="24"/>
          <w:szCs w:val="24"/>
          <w:lang w:val="lv-LV"/>
        </w:rPr>
      </w:pPr>
      <w:r w:rsidRPr="00106929">
        <w:rPr>
          <w:rFonts w:ascii="Times New Roman" w:hAnsi="Times New Roman"/>
          <w:sz w:val="24"/>
          <w:szCs w:val="24"/>
          <w:lang w:val="lv-LV"/>
        </w:rPr>
        <w:t>Par šo noteikumu</w:t>
      </w:r>
      <w:r w:rsidR="007E2DC4" w:rsidRPr="00106929">
        <w:rPr>
          <w:rFonts w:ascii="Times New Roman" w:hAnsi="Times New Roman"/>
          <w:sz w:val="24"/>
          <w:szCs w:val="24"/>
          <w:lang w:val="lv-LV"/>
        </w:rPr>
        <w:t xml:space="preserve"> 2., </w:t>
      </w:r>
      <w:r w:rsidR="003E6FE0" w:rsidRPr="00106929">
        <w:rPr>
          <w:rFonts w:ascii="Times New Roman" w:hAnsi="Times New Roman"/>
          <w:sz w:val="24"/>
          <w:szCs w:val="24"/>
          <w:lang w:val="lv-LV"/>
        </w:rPr>
        <w:t>12</w:t>
      </w:r>
      <w:r w:rsidR="007E2DC4" w:rsidRPr="00106929">
        <w:rPr>
          <w:rFonts w:ascii="Times New Roman" w:hAnsi="Times New Roman"/>
          <w:sz w:val="24"/>
          <w:szCs w:val="24"/>
          <w:lang w:val="lv-LV"/>
        </w:rPr>
        <w:t xml:space="preserve">., </w:t>
      </w:r>
      <w:r w:rsidR="003D62A3" w:rsidRPr="00106929">
        <w:rPr>
          <w:rFonts w:ascii="Times New Roman" w:hAnsi="Times New Roman"/>
          <w:sz w:val="24"/>
          <w:szCs w:val="24"/>
          <w:lang w:val="lv-LV"/>
        </w:rPr>
        <w:t>15</w:t>
      </w:r>
      <w:r w:rsidR="007E2DC4" w:rsidRPr="00106929">
        <w:rPr>
          <w:rFonts w:ascii="Times New Roman" w:hAnsi="Times New Roman"/>
          <w:sz w:val="24"/>
          <w:szCs w:val="24"/>
          <w:lang w:val="lv-LV"/>
        </w:rPr>
        <w:t xml:space="preserve">., </w:t>
      </w:r>
      <w:r w:rsidR="003D62A3" w:rsidRPr="00106929">
        <w:rPr>
          <w:rFonts w:ascii="Times New Roman" w:hAnsi="Times New Roman"/>
          <w:sz w:val="24"/>
          <w:szCs w:val="24"/>
          <w:lang w:val="lv-LV"/>
        </w:rPr>
        <w:t>17</w:t>
      </w:r>
      <w:r w:rsidR="007E2DC4" w:rsidRPr="00106929">
        <w:rPr>
          <w:rFonts w:ascii="Times New Roman" w:hAnsi="Times New Roman"/>
          <w:sz w:val="24"/>
          <w:szCs w:val="24"/>
          <w:lang w:val="lv-LV"/>
        </w:rPr>
        <w:t xml:space="preserve">., </w:t>
      </w:r>
      <w:r w:rsidR="003D62A3" w:rsidRPr="00106929">
        <w:rPr>
          <w:rFonts w:ascii="Times New Roman" w:hAnsi="Times New Roman"/>
          <w:sz w:val="24"/>
          <w:szCs w:val="24"/>
          <w:lang w:val="lv-LV"/>
        </w:rPr>
        <w:t>18</w:t>
      </w:r>
      <w:r w:rsidR="007E2DC4" w:rsidRPr="00106929">
        <w:rPr>
          <w:rFonts w:ascii="Times New Roman" w:hAnsi="Times New Roman"/>
          <w:sz w:val="24"/>
          <w:szCs w:val="24"/>
          <w:lang w:val="lv-LV"/>
        </w:rPr>
        <w:t xml:space="preserve">., </w:t>
      </w:r>
      <w:r w:rsidR="003D62A3" w:rsidRPr="00106929">
        <w:rPr>
          <w:rFonts w:ascii="Times New Roman" w:hAnsi="Times New Roman"/>
          <w:sz w:val="24"/>
          <w:szCs w:val="24"/>
          <w:lang w:val="lv-LV"/>
        </w:rPr>
        <w:t>19</w:t>
      </w:r>
      <w:r w:rsidR="007E2DC4" w:rsidRPr="00106929">
        <w:rPr>
          <w:rFonts w:ascii="Times New Roman" w:hAnsi="Times New Roman"/>
          <w:sz w:val="24"/>
          <w:szCs w:val="24"/>
          <w:lang w:val="lv-LV"/>
        </w:rPr>
        <w:t xml:space="preserve">., </w:t>
      </w:r>
      <w:r w:rsidR="003D62A3" w:rsidRPr="00106929">
        <w:rPr>
          <w:rFonts w:ascii="Times New Roman" w:hAnsi="Times New Roman"/>
          <w:sz w:val="24"/>
          <w:szCs w:val="24"/>
          <w:lang w:val="lv-LV"/>
        </w:rPr>
        <w:t>20</w:t>
      </w:r>
      <w:r w:rsidR="007E2DC4" w:rsidRPr="00106929">
        <w:rPr>
          <w:rFonts w:ascii="Times New Roman" w:hAnsi="Times New Roman"/>
          <w:sz w:val="24"/>
          <w:szCs w:val="24"/>
          <w:lang w:val="lv-LV"/>
        </w:rPr>
        <w:t>.</w:t>
      </w:r>
      <w:r w:rsidR="003D62A3" w:rsidRPr="00106929">
        <w:rPr>
          <w:rFonts w:ascii="Times New Roman" w:hAnsi="Times New Roman"/>
          <w:sz w:val="24"/>
          <w:szCs w:val="24"/>
          <w:lang w:val="lv-LV"/>
        </w:rPr>
        <w:t>, 21.</w:t>
      </w:r>
      <w:r w:rsidR="00586DB7" w:rsidRPr="00106929">
        <w:rPr>
          <w:rFonts w:ascii="Times New Roman" w:hAnsi="Times New Roman"/>
          <w:sz w:val="24"/>
          <w:szCs w:val="24"/>
          <w:lang w:val="lv-LV"/>
        </w:rPr>
        <w:t>, 22.</w:t>
      </w:r>
      <w:r w:rsidR="007E2DC4" w:rsidRPr="00106929">
        <w:rPr>
          <w:rFonts w:ascii="Times New Roman" w:hAnsi="Times New Roman"/>
          <w:sz w:val="24"/>
          <w:szCs w:val="24"/>
          <w:lang w:val="lv-LV"/>
        </w:rPr>
        <w:t xml:space="preserve"> un </w:t>
      </w:r>
      <w:r w:rsidR="00586DB7" w:rsidRPr="00106929">
        <w:rPr>
          <w:rFonts w:ascii="Times New Roman" w:hAnsi="Times New Roman"/>
          <w:sz w:val="24"/>
          <w:szCs w:val="24"/>
          <w:lang w:val="lv-LV"/>
        </w:rPr>
        <w:t>23</w:t>
      </w:r>
      <w:r w:rsidR="007E2DC4" w:rsidRPr="00106929">
        <w:rPr>
          <w:rFonts w:ascii="Times New Roman" w:hAnsi="Times New Roman"/>
          <w:sz w:val="24"/>
          <w:szCs w:val="24"/>
          <w:lang w:val="lv-LV"/>
        </w:rPr>
        <w:t>.punkta</w:t>
      </w:r>
      <w:r w:rsidRPr="00106929">
        <w:rPr>
          <w:rFonts w:ascii="Times New Roman" w:hAnsi="Times New Roman"/>
          <w:sz w:val="24"/>
          <w:szCs w:val="24"/>
          <w:lang w:val="lv-LV"/>
        </w:rPr>
        <w:t xml:space="preserve"> prasību neievērošanu piemēro brīdinājumu vai naudas sodu fiziskai personai līdz 70 naudas soda vienībām, bet juridiskajai personai līdz 200 naudas soda vienībām.</w:t>
      </w:r>
    </w:p>
    <w:p w14:paraId="755F245D" w14:textId="77777777" w:rsidR="001733BA" w:rsidRPr="00106929" w:rsidRDefault="00BF5557" w:rsidP="00395DB7">
      <w:pPr>
        <w:pStyle w:val="ListParagraph"/>
        <w:numPr>
          <w:ilvl w:val="0"/>
          <w:numId w:val="47"/>
        </w:numPr>
        <w:tabs>
          <w:tab w:val="left" w:pos="709"/>
        </w:tabs>
        <w:spacing w:before="240" w:after="120"/>
        <w:contextualSpacing w:val="0"/>
        <w:jc w:val="center"/>
        <w:rPr>
          <w:rFonts w:ascii="Times New Roman" w:hAnsi="Times New Roman"/>
          <w:b/>
          <w:sz w:val="24"/>
          <w:szCs w:val="24"/>
          <w:lang w:val="lv-LV"/>
        </w:rPr>
      </w:pPr>
      <w:r w:rsidRPr="00106929">
        <w:rPr>
          <w:rFonts w:ascii="Times New Roman" w:hAnsi="Times New Roman"/>
          <w:b/>
          <w:sz w:val="24"/>
          <w:szCs w:val="24"/>
          <w:lang w:val="lv-LV"/>
        </w:rPr>
        <w:t>Noslēguma jautājumi</w:t>
      </w:r>
    </w:p>
    <w:p w14:paraId="5E030110" w14:textId="77777777" w:rsidR="00BF5557" w:rsidRPr="00106929" w:rsidRDefault="00BF5557" w:rsidP="00922B62">
      <w:pPr>
        <w:pStyle w:val="ListParagraph"/>
        <w:numPr>
          <w:ilvl w:val="0"/>
          <w:numId w:val="40"/>
        </w:numPr>
        <w:tabs>
          <w:tab w:val="left" w:pos="709"/>
        </w:tabs>
        <w:spacing w:before="120" w:after="120"/>
        <w:ind w:left="709" w:hanging="425"/>
        <w:contextualSpacing w:val="0"/>
        <w:rPr>
          <w:rFonts w:ascii="Times New Roman" w:hAnsi="Times New Roman"/>
          <w:sz w:val="24"/>
          <w:szCs w:val="24"/>
          <w:lang w:val="lv-LV"/>
        </w:rPr>
      </w:pPr>
      <w:r w:rsidRPr="00106929">
        <w:rPr>
          <w:rFonts w:ascii="Times New Roman" w:hAnsi="Times New Roman"/>
          <w:sz w:val="24"/>
          <w:szCs w:val="24"/>
          <w:shd w:val="clear" w:color="auto" w:fill="FFFFFF"/>
          <w:lang w:val="lv-LV"/>
        </w:rPr>
        <w:t>Šo noteikumu izpildi kontrolē Aģentūra, Komisija un Daugavpils pilsētas pašvaldības policija atbilstoši to kompetencei.</w:t>
      </w:r>
    </w:p>
    <w:p w14:paraId="344CB7A0" w14:textId="77777777" w:rsidR="001733BA" w:rsidRPr="00106929" w:rsidRDefault="00153B08" w:rsidP="00922B62">
      <w:pPr>
        <w:pStyle w:val="ListParagraph"/>
        <w:numPr>
          <w:ilvl w:val="0"/>
          <w:numId w:val="40"/>
        </w:numPr>
        <w:tabs>
          <w:tab w:val="left" w:pos="709"/>
        </w:tabs>
        <w:spacing w:before="120" w:after="120"/>
        <w:ind w:left="709" w:hanging="425"/>
        <w:contextualSpacing w:val="0"/>
        <w:rPr>
          <w:rFonts w:ascii="Times New Roman" w:hAnsi="Times New Roman"/>
          <w:sz w:val="24"/>
          <w:szCs w:val="24"/>
          <w:lang w:val="lv-LV"/>
        </w:rPr>
      </w:pPr>
      <w:r w:rsidRPr="00106929">
        <w:rPr>
          <w:rFonts w:ascii="Times New Roman" w:hAnsi="Times New Roman"/>
          <w:sz w:val="24"/>
          <w:szCs w:val="24"/>
          <w:lang w:val="lv-LV"/>
        </w:rPr>
        <w:t>Aģentūras un Komisijas</w:t>
      </w:r>
      <w:r w:rsidR="004C2776" w:rsidRPr="00106929">
        <w:rPr>
          <w:rFonts w:ascii="Times New Roman" w:hAnsi="Times New Roman"/>
          <w:sz w:val="24"/>
          <w:szCs w:val="24"/>
          <w:lang w:val="lv-LV"/>
        </w:rPr>
        <w:t xml:space="preserve"> </w:t>
      </w:r>
      <w:r w:rsidR="005D5A4E" w:rsidRPr="00106929">
        <w:rPr>
          <w:rFonts w:ascii="Times New Roman" w:hAnsi="Times New Roman"/>
          <w:sz w:val="24"/>
          <w:szCs w:val="24"/>
          <w:lang w:val="lv-LV"/>
        </w:rPr>
        <w:t>lēmumus</w:t>
      </w:r>
      <w:r w:rsidR="004C2776" w:rsidRPr="00106929">
        <w:rPr>
          <w:rFonts w:ascii="Times New Roman" w:hAnsi="Times New Roman"/>
          <w:sz w:val="24"/>
          <w:szCs w:val="24"/>
          <w:lang w:val="lv-LV"/>
        </w:rPr>
        <w:t xml:space="preserve"> vai faktisko rīcību Administratīvā procesa likuma  noteiktajā kārtībā var apstrīdēt Domē.</w:t>
      </w:r>
    </w:p>
    <w:p w14:paraId="7E2D55C7" w14:textId="71F577C9" w:rsidR="00967CF0" w:rsidRPr="00106929" w:rsidRDefault="004274B5" w:rsidP="00A32BBC">
      <w:pPr>
        <w:shd w:val="clear" w:color="auto" w:fill="FFFFFF"/>
        <w:spacing w:before="360" w:after="240"/>
        <w:jc w:val="both"/>
        <w:rPr>
          <w:bCs/>
          <w:lang w:eastAsia="lv-LV"/>
        </w:rPr>
      </w:pPr>
      <w:r>
        <w:rPr>
          <w:bCs/>
          <w:lang w:eastAsia="lv-LV"/>
        </w:rPr>
        <w:t>D</w:t>
      </w:r>
      <w:r w:rsidR="00746C75" w:rsidRPr="00106929">
        <w:rPr>
          <w:bCs/>
          <w:lang w:eastAsia="lv-LV"/>
        </w:rPr>
        <w:t>omes priekšsēdētājs</w:t>
      </w:r>
      <w:r w:rsidR="00746C75" w:rsidRPr="00106929">
        <w:rPr>
          <w:bCs/>
          <w:lang w:eastAsia="lv-LV"/>
        </w:rPr>
        <w:tab/>
      </w:r>
      <w:r w:rsidR="00746C75" w:rsidRPr="00106929">
        <w:rPr>
          <w:bCs/>
          <w:i/>
          <w:lang w:eastAsia="lv-LV"/>
        </w:rPr>
        <w:tab/>
      </w:r>
      <w:r w:rsidR="00746C75" w:rsidRPr="00106929">
        <w:rPr>
          <w:bCs/>
          <w:i/>
          <w:lang w:eastAsia="lv-LV"/>
        </w:rPr>
        <w:tab/>
      </w:r>
      <w:r w:rsidR="00746C75" w:rsidRPr="00106929">
        <w:rPr>
          <w:bCs/>
          <w:i/>
          <w:lang w:eastAsia="lv-LV"/>
        </w:rPr>
        <w:tab/>
      </w:r>
      <w:r w:rsidR="00746C75" w:rsidRPr="00106929">
        <w:rPr>
          <w:bCs/>
          <w:lang w:eastAsia="lv-LV"/>
        </w:rPr>
        <w:tab/>
      </w:r>
      <w:r>
        <w:rPr>
          <w:bCs/>
          <w:lang w:eastAsia="lv-LV"/>
        </w:rPr>
        <w:t xml:space="preserve">                                      </w:t>
      </w:r>
      <w:r w:rsidR="00EA497D" w:rsidRPr="00106929">
        <w:rPr>
          <w:bCs/>
          <w:lang w:eastAsia="lv-LV"/>
        </w:rPr>
        <w:t>I.Prelatovs</w:t>
      </w:r>
    </w:p>
    <w:p w14:paraId="0A77B8AE" w14:textId="77777777" w:rsidR="000738BE" w:rsidRPr="00106929" w:rsidRDefault="000738BE">
      <w:pPr>
        <w:rPr>
          <w:bCs/>
          <w:lang w:eastAsia="lv-LV"/>
        </w:rPr>
      </w:pPr>
    </w:p>
    <w:p w14:paraId="4068E7DE" w14:textId="77777777" w:rsidR="00933432" w:rsidRDefault="00933432">
      <w:pPr>
        <w:rPr>
          <w:bCs/>
          <w:lang w:eastAsia="lv-LV"/>
        </w:rPr>
      </w:pPr>
    </w:p>
    <w:p w14:paraId="13940BAA" w14:textId="77777777" w:rsidR="00933432" w:rsidRDefault="00933432">
      <w:pPr>
        <w:rPr>
          <w:bCs/>
          <w:lang w:eastAsia="lv-LV"/>
        </w:rPr>
      </w:pPr>
    </w:p>
    <w:p w14:paraId="31902E55" w14:textId="77777777" w:rsidR="00933432" w:rsidRDefault="00933432">
      <w:pPr>
        <w:rPr>
          <w:bCs/>
          <w:lang w:eastAsia="lv-LV"/>
        </w:rPr>
      </w:pPr>
    </w:p>
    <w:p w14:paraId="034E47DA" w14:textId="77777777" w:rsidR="00933432" w:rsidRDefault="00933432">
      <w:pPr>
        <w:rPr>
          <w:bCs/>
          <w:lang w:eastAsia="lv-LV"/>
        </w:rPr>
      </w:pPr>
    </w:p>
    <w:p w14:paraId="6D2728EB" w14:textId="77777777" w:rsidR="00933432" w:rsidRDefault="00933432">
      <w:pPr>
        <w:rPr>
          <w:bCs/>
          <w:lang w:eastAsia="lv-LV"/>
        </w:rPr>
      </w:pPr>
    </w:p>
    <w:p w14:paraId="1259BE74" w14:textId="77777777" w:rsidR="00933432" w:rsidRDefault="00933432">
      <w:pPr>
        <w:rPr>
          <w:bCs/>
          <w:lang w:eastAsia="lv-LV"/>
        </w:rPr>
      </w:pPr>
    </w:p>
    <w:p w14:paraId="2C40BFA3" w14:textId="5BBDA219" w:rsidR="00184155" w:rsidRPr="00106929" w:rsidRDefault="00933432">
      <w:pPr>
        <w:rPr>
          <w:bCs/>
          <w:lang w:eastAsia="lv-LV"/>
        </w:rPr>
      </w:pPr>
      <w:r w:rsidRPr="00D53986">
        <w:rPr>
          <w:b/>
          <w:sz w:val="22"/>
          <w:szCs w:val="22"/>
        </w:rPr>
        <w:t>Dokuments ir parakstīts ar drošu elektronisko parakstu un satur laika zīmogu</w:t>
      </w:r>
      <w:r w:rsidRPr="00106929">
        <w:rPr>
          <w:bCs/>
          <w:lang w:eastAsia="lv-LV"/>
        </w:rPr>
        <w:t xml:space="preserve"> </w:t>
      </w:r>
      <w:r w:rsidR="00184155" w:rsidRPr="00106929">
        <w:rPr>
          <w:bCs/>
          <w:lang w:eastAsia="lv-LV"/>
        </w:rPr>
        <w:br w:type="page"/>
      </w:r>
    </w:p>
    <w:p w14:paraId="4B048BEF" w14:textId="20B1A0AA" w:rsidR="002C0C14" w:rsidRPr="00106929" w:rsidRDefault="00C243A9" w:rsidP="00C243A9">
      <w:pPr>
        <w:jc w:val="center"/>
        <w:rPr>
          <w:b/>
          <w:bCs/>
          <w:lang w:eastAsia="lv-LV"/>
        </w:rPr>
      </w:pPr>
      <w:r>
        <w:rPr>
          <w:b/>
          <w:bCs/>
          <w:lang w:eastAsia="lv-LV"/>
        </w:rPr>
        <w:lastRenderedPageBreak/>
        <w:t xml:space="preserve">                                                                                  </w:t>
      </w:r>
      <w:r w:rsidR="00184155" w:rsidRPr="00106929">
        <w:rPr>
          <w:b/>
          <w:bCs/>
          <w:lang w:eastAsia="lv-LV"/>
        </w:rPr>
        <w:t>pielikums</w:t>
      </w:r>
    </w:p>
    <w:p w14:paraId="25CD715C" w14:textId="77777777" w:rsidR="00C243A9" w:rsidRDefault="00184155" w:rsidP="00184155">
      <w:pPr>
        <w:jc w:val="right"/>
        <w:rPr>
          <w:bCs/>
          <w:lang w:eastAsia="lv-LV"/>
        </w:rPr>
      </w:pPr>
      <w:r w:rsidRPr="00106929">
        <w:rPr>
          <w:bCs/>
          <w:lang w:eastAsia="lv-LV"/>
        </w:rPr>
        <w:t>Daugavpils pilsētas domes</w:t>
      </w:r>
    </w:p>
    <w:p w14:paraId="087920C0" w14:textId="3C86F6AA" w:rsidR="00184155" w:rsidRPr="00106929" w:rsidRDefault="00C243A9" w:rsidP="00C243A9">
      <w:pPr>
        <w:jc w:val="center"/>
        <w:rPr>
          <w:bCs/>
          <w:lang w:eastAsia="lv-LV"/>
        </w:rPr>
      </w:pPr>
      <w:r>
        <w:rPr>
          <w:bCs/>
          <w:lang w:eastAsia="lv-LV"/>
        </w:rPr>
        <w:t xml:space="preserve">                                                                                                      2021.gada 25.februāra </w:t>
      </w:r>
    </w:p>
    <w:p w14:paraId="29EA1FD2" w14:textId="21079FB7" w:rsidR="00184155" w:rsidRPr="00106929" w:rsidRDefault="00C243A9" w:rsidP="00C243A9">
      <w:pPr>
        <w:jc w:val="center"/>
        <w:rPr>
          <w:bCs/>
          <w:lang w:eastAsia="lv-LV"/>
        </w:rPr>
      </w:pPr>
      <w:r>
        <w:rPr>
          <w:bCs/>
          <w:lang w:eastAsia="lv-LV"/>
        </w:rPr>
        <w:t xml:space="preserve">                                                                                              </w:t>
      </w:r>
      <w:proofErr w:type="spellStart"/>
      <w:r>
        <w:rPr>
          <w:bCs/>
          <w:lang w:eastAsia="lv-LV"/>
        </w:rPr>
        <w:t>Saist</w:t>
      </w:r>
      <w:proofErr w:type="spellEnd"/>
      <w:r>
        <w:rPr>
          <w:bCs/>
          <w:lang w:eastAsia="lv-LV"/>
        </w:rPr>
        <w:t>. not. Nr.14</w:t>
      </w:r>
    </w:p>
    <w:p w14:paraId="15D38C5D" w14:textId="77777777" w:rsidR="00184155" w:rsidRPr="009654C7" w:rsidRDefault="00184155" w:rsidP="00184155">
      <w:pPr>
        <w:jc w:val="right"/>
        <w:rPr>
          <w:bCs/>
          <w:lang w:eastAsia="lv-LV"/>
        </w:rPr>
      </w:pPr>
    </w:p>
    <w:p w14:paraId="6FBC93CA" w14:textId="77777777" w:rsidR="00B265B0" w:rsidRPr="009654C7" w:rsidRDefault="00B265B0" w:rsidP="00B265B0">
      <w:pPr>
        <w:jc w:val="right"/>
        <w:rPr>
          <w:b/>
          <w:shd w:val="clear" w:color="auto" w:fill="FFFFFF"/>
        </w:rPr>
      </w:pPr>
      <w:r w:rsidRPr="009654C7">
        <w:rPr>
          <w:b/>
          <w:shd w:val="clear" w:color="auto" w:fill="FFFFFF"/>
        </w:rPr>
        <w:t>Daugavpils pilsētas pašvaldības aģentūrai</w:t>
      </w:r>
    </w:p>
    <w:p w14:paraId="307E9B94" w14:textId="77777777" w:rsidR="00B265B0" w:rsidRPr="009654C7" w:rsidRDefault="00B265B0" w:rsidP="00B265B0">
      <w:pPr>
        <w:jc w:val="right"/>
        <w:rPr>
          <w:shd w:val="clear" w:color="auto" w:fill="FFFFFF"/>
        </w:rPr>
      </w:pPr>
      <w:r w:rsidRPr="009654C7">
        <w:rPr>
          <w:b/>
          <w:shd w:val="clear" w:color="auto" w:fill="FFFFFF"/>
        </w:rPr>
        <w:t xml:space="preserve"> “Daugavpils pilsētas pašvaldības tūrisma attīstības un informācijas aģentūra”</w:t>
      </w:r>
    </w:p>
    <w:p w14:paraId="04234586" w14:textId="77777777" w:rsidR="00B265B0" w:rsidRPr="009654C7" w:rsidRDefault="00B265B0" w:rsidP="00B265B0">
      <w:pPr>
        <w:jc w:val="right"/>
        <w:rPr>
          <w:b/>
        </w:rPr>
      </w:pPr>
    </w:p>
    <w:p w14:paraId="582EE777" w14:textId="77777777" w:rsidR="000F2C8B" w:rsidRPr="009654C7" w:rsidRDefault="000F2C8B" w:rsidP="000F2C8B">
      <w:pPr>
        <w:jc w:val="center"/>
        <w:rPr>
          <w:b/>
        </w:rPr>
      </w:pPr>
      <w:r w:rsidRPr="009654C7">
        <w:rPr>
          <w:b/>
        </w:rPr>
        <w:t>PIETEIKUMS</w:t>
      </w:r>
    </w:p>
    <w:p w14:paraId="1A72AC81" w14:textId="77777777" w:rsidR="000F2C8B" w:rsidRPr="009654C7" w:rsidRDefault="0025641F" w:rsidP="000F2C8B">
      <w:pPr>
        <w:jc w:val="center"/>
        <w:rPr>
          <w:i/>
        </w:rPr>
      </w:pPr>
      <w:r w:rsidRPr="009654C7">
        <w:rPr>
          <w:i/>
        </w:rPr>
        <w:t>specializētā tūristu transportlīdzekļa reģistrēšanai un kustību maršruta apstiprināšanai</w:t>
      </w:r>
    </w:p>
    <w:p w14:paraId="3C509666" w14:textId="77777777" w:rsidR="000F2C8B" w:rsidRPr="009654C7" w:rsidRDefault="000F2C8B" w:rsidP="000F2C8B">
      <w:pPr>
        <w:jc w:val="center"/>
      </w:pPr>
    </w:p>
    <w:p w14:paraId="7AA6901B" w14:textId="77777777" w:rsidR="000F2C8B" w:rsidRPr="009654C7" w:rsidRDefault="000F2C8B" w:rsidP="00C243A9">
      <w:pPr>
        <w:jc w:val="both"/>
      </w:pPr>
      <w:r w:rsidRPr="009654C7">
        <w:t>20__.gada ______. _____________</w:t>
      </w:r>
    </w:p>
    <w:p w14:paraId="62F35FD5" w14:textId="77777777" w:rsidR="000F2C8B" w:rsidRPr="009654C7" w:rsidRDefault="000F2C8B" w:rsidP="00C243A9">
      <w:pPr>
        <w:jc w:val="both"/>
      </w:pPr>
    </w:p>
    <w:p w14:paraId="2DB04A51" w14:textId="77777777" w:rsidR="000F2C8B" w:rsidRPr="009654C7" w:rsidRDefault="000F2C8B" w:rsidP="00C243A9">
      <w:pPr>
        <w:jc w:val="both"/>
      </w:pPr>
      <w:r w:rsidRPr="009654C7">
        <w:t>____________________________________</w:t>
      </w:r>
      <w:r w:rsidR="0025641F" w:rsidRPr="009654C7">
        <w:t>_______________________________</w:t>
      </w:r>
      <w:r w:rsidRPr="009654C7">
        <w:t>____________,</w:t>
      </w:r>
    </w:p>
    <w:p w14:paraId="5F1FDA65" w14:textId="77777777" w:rsidR="000F2C8B" w:rsidRPr="009654C7" w:rsidRDefault="000F2C8B" w:rsidP="00C243A9">
      <w:pPr>
        <w:jc w:val="center"/>
        <w:rPr>
          <w:i/>
          <w:sz w:val="20"/>
          <w:szCs w:val="20"/>
        </w:rPr>
      </w:pPr>
      <w:r w:rsidRPr="009654C7">
        <w:rPr>
          <w:i/>
          <w:sz w:val="20"/>
          <w:szCs w:val="20"/>
        </w:rPr>
        <w:t>(</w:t>
      </w:r>
      <w:r w:rsidR="00B265B0" w:rsidRPr="009654C7">
        <w:rPr>
          <w:i/>
          <w:sz w:val="20"/>
          <w:szCs w:val="20"/>
        </w:rPr>
        <w:t>fiziskai personai – vārds, uzvārds; juridiskai personai - nosaukums</w:t>
      </w:r>
      <w:r w:rsidRPr="009654C7">
        <w:rPr>
          <w:i/>
          <w:sz w:val="20"/>
          <w:szCs w:val="20"/>
        </w:rPr>
        <w:t>)</w:t>
      </w:r>
    </w:p>
    <w:p w14:paraId="640A2DC7" w14:textId="77777777" w:rsidR="00B265B0" w:rsidRPr="009654C7" w:rsidRDefault="00B265B0" w:rsidP="00C243A9">
      <w:pPr>
        <w:jc w:val="both"/>
      </w:pPr>
      <w:r w:rsidRPr="009654C7">
        <w:t>_______________________________________________________________________________,</w:t>
      </w:r>
    </w:p>
    <w:p w14:paraId="758B2A5E" w14:textId="77777777" w:rsidR="00B265B0" w:rsidRPr="009654C7" w:rsidRDefault="00B265B0" w:rsidP="00C243A9">
      <w:pPr>
        <w:jc w:val="center"/>
        <w:rPr>
          <w:i/>
          <w:sz w:val="20"/>
          <w:szCs w:val="20"/>
        </w:rPr>
      </w:pPr>
      <w:r w:rsidRPr="009654C7">
        <w:rPr>
          <w:i/>
          <w:sz w:val="20"/>
          <w:szCs w:val="20"/>
        </w:rPr>
        <w:t>(fiziskai personai – personas kods; juridiskai personai – reģistrācijas numurs)</w:t>
      </w:r>
    </w:p>
    <w:p w14:paraId="76E55ABF" w14:textId="77777777" w:rsidR="00B265B0" w:rsidRPr="009654C7" w:rsidRDefault="00B265B0" w:rsidP="00C243A9">
      <w:pPr>
        <w:jc w:val="both"/>
      </w:pPr>
      <w:r w:rsidRPr="009654C7">
        <w:t>_______________________________________________________________________________,</w:t>
      </w:r>
    </w:p>
    <w:p w14:paraId="57D7424D" w14:textId="77777777" w:rsidR="00B265B0" w:rsidRPr="009654C7" w:rsidRDefault="00B265B0" w:rsidP="00C243A9">
      <w:pPr>
        <w:jc w:val="center"/>
        <w:rPr>
          <w:i/>
          <w:sz w:val="20"/>
          <w:szCs w:val="20"/>
        </w:rPr>
      </w:pPr>
      <w:r w:rsidRPr="009654C7">
        <w:rPr>
          <w:i/>
          <w:sz w:val="20"/>
          <w:szCs w:val="20"/>
        </w:rPr>
        <w:t>(</w:t>
      </w:r>
      <w:r w:rsidR="005C0115" w:rsidRPr="009654C7">
        <w:rPr>
          <w:i/>
          <w:sz w:val="20"/>
          <w:szCs w:val="20"/>
        </w:rPr>
        <w:t>fiziskai personai – deklarētās dzīvesvietas adrese; juridiskai personai – juridiskā adres</w:t>
      </w:r>
      <w:r w:rsidR="002377B5" w:rsidRPr="009654C7">
        <w:rPr>
          <w:i/>
          <w:sz w:val="20"/>
          <w:szCs w:val="20"/>
        </w:rPr>
        <w:t>e</w:t>
      </w:r>
      <w:r w:rsidR="005C0115" w:rsidRPr="009654C7">
        <w:rPr>
          <w:i/>
          <w:sz w:val="20"/>
          <w:szCs w:val="20"/>
        </w:rPr>
        <w:t xml:space="preserve">; </w:t>
      </w:r>
      <w:r w:rsidRPr="009654C7">
        <w:rPr>
          <w:i/>
          <w:sz w:val="20"/>
          <w:szCs w:val="20"/>
        </w:rPr>
        <w:t xml:space="preserve">tālruņa numurs, </w:t>
      </w:r>
      <w:r w:rsidRPr="009654C7">
        <w:rPr>
          <w:bCs/>
          <w:i/>
          <w:sz w:val="20"/>
          <w:szCs w:val="20"/>
          <w:lang w:eastAsia="lv-LV"/>
        </w:rPr>
        <w:t>e-pasta adrese</w:t>
      </w:r>
      <w:r w:rsidRPr="009654C7">
        <w:rPr>
          <w:i/>
          <w:sz w:val="20"/>
          <w:szCs w:val="20"/>
        </w:rPr>
        <w:t>)</w:t>
      </w:r>
    </w:p>
    <w:p w14:paraId="781779FB" w14:textId="77777777" w:rsidR="000F2C8B" w:rsidRPr="009654C7" w:rsidRDefault="000F2C8B" w:rsidP="00C243A9">
      <w:pPr>
        <w:jc w:val="center"/>
      </w:pPr>
    </w:p>
    <w:p w14:paraId="37AF959C" w14:textId="77777777" w:rsidR="000F2C8B" w:rsidRDefault="000F2C8B" w:rsidP="00C243A9">
      <w:pPr>
        <w:jc w:val="both"/>
      </w:pPr>
      <w:r w:rsidRPr="009654C7">
        <w:t xml:space="preserve">lūdzu reģistrēt </w:t>
      </w:r>
      <w:r w:rsidR="007A3FF3" w:rsidRPr="009654C7">
        <w:t>specializēto tūristu transportlīdzekli____________________(tips) Daugavpils pilsētas administratīvajā teritorijā</w:t>
      </w:r>
      <w:r w:rsidRPr="009654C7">
        <w:t>:</w:t>
      </w:r>
    </w:p>
    <w:p w14:paraId="4500AADE" w14:textId="77777777" w:rsidR="00C243A9" w:rsidRPr="009654C7" w:rsidRDefault="00C243A9" w:rsidP="00C243A9">
      <w:pPr>
        <w:jc w:val="both"/>
      </w:pPr>
    </w:p>
    <w:tbl>
      <w:tblPr>
        <w:tblStyle w:val="TableGrid"/>
        <w:tblW w:w="0" w:type="auto"/>
        <w:tblLook w:val="04A0" w:firstRow="1" w:lastRow="0" w:firstColumn="1" w:lastColumn="0" w:noHBand="0" w:noVBand="1"/>
      </w:tblPr>
      <w:tblGrid>
        <w:gridCol w:w="1117"/>
        <w:gridCol w:w="1099"/>
        <w:gridCol w:w="988"/>
        <w:gridCol w:w="1563"/>
        <w:gridCol w:w="944"/>
        <w:gridCol w:w="1136"/>
        <w:gridCol w:w="1416"/>
        <w:gridCol w:w="798"/>
      </w:tblGrid>
      <w:tr w:rsidR="009654C7" w:rsidRPr="009654C7" w14:paraId="261E4FEA" w14:textId="77777777" w:rsidTr="00DB22A6">
        <w:tc>
          <w:tcPr>
            <w:tcW w:w="2627" w:type="dxa"/>
            <w:gridSpan w:val="2"/>
            <w:vAlign w:val="center"/>
          </w:tcPr>
          <w:p w14:paraId="660B4C39" w14:textId="77777777" w:rsidR="00DB22A6" w:rsidRPr="009654C7" w:rsidRDefault="00DB22A6" w:rsidP="00C243A9">
            <w:pPr>
              <w:ind w:firstLine="0"/>
              <w:jc w:val="center"/>
              <w:rPr>
                <w:rFonts w:ascii="Times New Roman" w:hAnsi="Times New Roman"/>
                <w:lang w:val="lv-LV"/>
              </w:rPr>
            </w:pPr>
            <w:r w:rsidRPr="009654C7">
              <w:rPr>
                <w:rFonts w:ascii="Times New Roman" w:hAnsi="Times New Roman"/>
                <w:lang w:val="lv-LV"/>
              </w:rPr>
              <w:t xml:space="preserve">Transportlīdzekļa parametri </w:t>
            </w:r>
          </w:p>
        </w:tc>
        <w:tc>
          <w:tcPr>
            <w:tcW w:w="1047" w:type="dxa"/>
            <w:vMerge w:val="restart"/>
            <w:vAlign w:val="center"/>
          </w:tcPr>
          <w:p w14:paraId="5A781CA5" w14:textId="77777777" w:rsidR="00DB22A6" w:rsidRPr="009654C7" w:rsidRDefault="00DB22A6" w:rsidP="00C243A9">
            <w:pPr>
              <w:ind w:firstLine="0"/>
              <w:jc w:val="center"/>
              <w:rPr>
                <w:rFonts w:ascii="Times New Roman" w:hAnsi="Times New Roman"/>
                <w:lang w:val="lv-LV"/>
              </w:rPr>
            </w:pPr>
            <w:r w:rsidRPr="009654C7">
              <w:rPr>
                <w:rFonts w:ascii="Times New Roman" w:hAnsi="Times New Roman"/>
                <w:lang w:val="lv-LV"/>
              </w:rPr>
              <w:t>Dzinēja tips</w:t>
            </w:r>
          </w:p>
        </w:tc>
        <w:tc>
          <w:tcPr>
            <w:tcW w:w="1563" w:type="dxa"/>
            <w:vMerge w:val="restart"/>
            <w:vAlign w:val="center"/>
          </w:tcPr>
          <w:p w14:paraId="4CEFBC09" w14:textId="77777777" w:rsidR="00DB22A6" w:rsidRPr="009654C7" w:rsidRDefault="00DB22A6" w:rsidP="00C243A9">
            <w:pPr>
              <w:ind w:firstLine="0"/>
              <w:jc w:val="center"/>
              <w:rPr>
                <w:rFonts w:ascii="Times New Roman" w:hAnsi="Times New Roman"/>
                <w:lang w:val="lv-LV"/>
              </w:rPr>
            </w:pPr>
            <w:r w:rsidRPr="009654C7">
              <w:rPr>
                <w:rFonts w:ascii="Times New Roman" w:hAnsi="Times New Roman"/>
                <w:lang w:val="lv-LV"/>
              </w:rPr>
              <w:t>Izgatavošanas datums</w:t>
            </w:r>
          </w:p>
        </w:tc>
        <w:tc>
          <w:tcPr>
            <w:tcW w:w="991" w:type="dxa"/>
            <w:vMerge w:val="restart"/>
            <w:vAlign w:val="center"/>
          </w:tcPr>
          <w:p w14:paraId="240D73CC" w14:textId="77777777" w:rsidR="00DB22A6" w:rsidRPr="009654C7" w:rsidRDefault="00DB22A6" w:rsidP="00C243A9">
            <w:pPr>
              <w:ind w:firstLine="0"/>
              <w:jc w:val="center"/>
              <w:rPr>
                <w:rFonts w:ascii="Times New Roman" w:hAnsi="Times New Roman"/>
                <w:lang w:val="lv-LV"/>
              </w:rPr>
            </w:pPr>
            <w:r w:rsidRPr="009654C7">
              <w:rPr>
                <w:rFonts w:ascii="Times New Roman" w:hAnsi="Times New Roman"/>
                <w:lang w:val="lv-LV"/>
              </w:rPr>
              <w:t>Motora jauda</w:t>
            </w:r>
          </w:p>
        </w:tc>
        <w:tc>
          <w:tcPr>
            <w:tcW w:w="1136" w:type="dxa"/>
            <w:vMerge w:val="restart"/>
            <w:vAlign w:val="center"/>
          </w:tcPr>
          <w:p w14:paraId="33201A5F" w14:textId="77777777" w:rsidR="00DB22A6" w:rsidRPr="009654C7" w:rsidRDefault="00DB22A6" w:rsidP="00C243A9">
            <w:pPr>
              <w:ind w:firstLine="0"/>
              <w:jc w:val="center"/>
              <w:rPr>
                <w:rFonts w:ascii="Times New Roman" w:hAnsi="Times New Roman"/>
                <w:lang w:val="lv-LV"/>
              </w:rPr>
            </w:pPr>
            <w:r w:rsidRPr="009654C7">
              <w:rPr>
                <w:rFonts w:ascii="Times New Roman" w:hAnsi="Times New Roman"/>
                <w:lang w:val="lv-LV"/>
              </w:rPr>
              <w:t>Pasažieru sēdvietu skaits</w:t>
            </w:r>
          </w:p>
        </w:tc>
        <w:tc>
          <w:tcPr>
            <w:tcW w:w="1416" w:type="dxa"/>
            <w:vMerge w:val="restart"/>
            <w:vAlign w:val="center"/>
          </w:tcPr>
          <w:p w14:paraId="71A0905E" w14:textId="77777777" w:rsidR="00DB22A6" w:rsidRPr="009654C7" w:rsidRDefault="00DB22A6" w:rsidP="00C243A9">
            <w:pPr>
              <w:ind w:firstLine="0"/>
              <w:jc w:val="center"/>
              <w:rPr>
                <w:rFonts w:ascii="Times New Roman" w:hAnsi="Times New Roman"/>
                <w:lang w:val="lv-LV"/>
              </w:rPr>
            </w:pPr>
            <w:r w:rsidRPr="009654C7">
              <w:rPr>
                <w:rFonts w:ascii="Times New Roman" w:hAnsi="Times New Roman"/>
                <w:lang w:val="lv-LV"/>
              </w:rPr>
              <w:t>Ražotāja noteiktais maksimālais ātrums</w:t>
            </w:r>
          </w:p>
        </w:tc>
        <w:tc>
          <w:tcPr>
            <w:tcW w:w="847" w:type="dxa"/>
            <w:vMerge w:val="restart"/>
            <w:vAlign w:val="center"/>
          </w:tcPr>
          <w:p w14:paraId="37CF4888" w14:textId="77777777" w:rsidR="00DB22A6" w:rsidRPr="009654C7" w:rsidRDefault="00DB22A6" w:rsidP="00C243A9">
            <w:pPr>
              <w:ind w:firstLine="0"/>
              <w:jc w:val="center"/>
              <w:rPr>
                <w:rFonts w:ascii="Times New Roman" w:hAnsi="Times New Roman"/>
                <w:lang w:val="lv-LV"/>
              </w:rPr>
            </w:pPr>
            <w:r w:rsidRPr="009654C7">
              <w:rPr>
                <w:rFonts w:ascii="Times New Roman" w:hAnsi="Times New Roman"/>
                <w:lang w:val="lv-LV"/>
              </w:rPr>
              <w:t xml:space="preserve">Krāsa </w:t>
            </w:r>
          </w:p>
        </w:tc>
      </w:tr>
      <w:tr w:rsidR="009654C7" w:rsidRPr="009654C7" w14:paraId="6767E015" w14:textId="77777777" w:rsidTr="00DB22A6">
        <w:tc>
          <w:tcPr>
            <w:tcW w:w="1344" w:type="dxa"/>
          </w:tcPr>
          <w:p w14:paraId="73EC9AEC" w14:textId="77777777" w:rsidR="00DB22A6" w:rsidRPr="009654C7" w:rsidRDefault="00DB22A6" w:rsidP="00C243A9">
            <w:pPr>
              <w:ind w:firstLine="0"/>
              <w:jc w:val="center"/>
              <w:rPr>
                <w:rFonts w:ascii="Times New Roman" w:hAnsi="Times New Roman"/>
                <w:lang w:val="lv-LV"/>
              </w:rPr>
            </w:pPr>
            <w:r w:rsidRPr="009654C7">
              <w:rPr>
                <w:rFonts w:ascii="Times New Roman" w:hAnsi="Times New Roman"/>
                <w:lang w:val="lv-LV"/>
              </w:rPr>
              <w:t>garums</w:t>
            </w:r>
          </w:p>
        </w:tc>
        <w:tc>
          <w:tcPr>
            <w:tcW w:w="1283" w:type="dxa"/>
          </w:tcPr>
          <w:p w14:paraId="5700448C" w14:textId="77777777" w:rsidR="00DB22A6" w:rsidRPr="009654C7" w:rsidRDefault="00DB22A6" w:rsidP="00C243A9">
            <w:pPr>
              <w:ind w:firstLine="0"/>
              <w:jc w:val="center"/>
              <w:rPr>
                <w:rFonts w:ascii="Times New Roman" w:hAnsi="Times New Roman"/>
                <w:lang w:val="lv-LV"/>
              </w:rPr>
            </w:pPr>
            <w:r w:rsidRPr="009654C7">
              <w:rPr>
                <w:rFonts w:ascii="Times New Roman" w:hAnsi="Times New Roman"/>
                <w:lang w:val="lv-LV"/>
              </w:rPr>
              <w:t>platums</w:t>
            </w:r>
          </w:p>
        </w:tc>
        <w:tc>
          <w:tcPr>
            <w:tcW w:w="1047" w:type="dxa"/>
            <w:vMerge/>
          </w:tcPr>
          <w:p w14:paraId="40528F98" w14:textId="77777777" w:rsidR="00DB22A6" w:rsidRPr="009654C7" w:rsidRDefault="00DB22A6" w:rsidP="00C243A9">
            <w:pPr>
              <w:jc w:val="center"/>
              <w:rPr>
                <w:rFonts w:ascii="Times New Roman" w:hAnsi="Times New Roman"/>
                <w:lang w:val="lv-LV"/>
              </w:rPr>
            </w:pPr>
          </w:p>
        </w:tc>
        <w:tc>
          <w:tcPr>
            <w:tcW w:w="1563" w:type="dxa"/>
            <w:vMerge/>
          </w:tcPr>
          <w:p w14:paraId="3A5B80CD" w14:textId="77777777" w:rsidR="00DB22A6" w:rsidRPr="009654C7" w:rsidRDefault="00DB22A6" w:rsidP="00C243A9">
            <w:pPr>
              <w:jc w:val="center"/>
              <w:rPr>
                <w:rFonts w:ascii="Times New Roman" w:hAnsi="Times New Roman"/>
                <w:lang w:val="lv-LV"/>
              </w:rPr>
            </w:pPr>
          </w:p>
        </w:tc>
        <w:tc>
          <w:tcPr>
            <w:tcW w:w="991" w:type="dxa"/>
            <w:vMerge/>
          </w:tcPr>
          <w:p w14:paraId="6369165B" w14:textId="77777777" w:rsidR="00DB22A6" w:rsidRPr="009654C7" w:rsidRDefault="00DB22A6" w:rsidP="00C243A9">
            <w:pPr>
              <w:jc w:val="center"/>
              <w:rPr>
                <w:rFonts w:ascii="Times New Roman" w:hAnsi="Times New Roman"/>
                <w:lang w:val="lv-LV"/>
              </w:rPr>
            </w:pPr>
          </w:p>
        </w:tc>
        <w:tc>
          <w:tcPr>
            <w:tcW w:w="1136" w:type="dxa"/>
            <w:vMerge/>
          </w:tcPr>
          <w:p w14:paraId="518B91C0" w14:textId="77777777" w:rsidR="00DB22A6" w:rsidRPr="009654C7" w:rsidRDefault="00DB22A6" w:rsidP="00C243A9">
            <w:pPr>
              <w:jc w:val="center"/>
              <w:rPr>
                <w:rFonts w:ascii="Times New Roman" w:hAnsi="Times New Roman"/>
                <w:lang w:val="lv-LV"/>
              </w:rPr>
            </w:pPr>
          </w:p>
        </w:tc>
        <w:tc>
          <w:tcPr>
            <w:tcW w:w="1416" w:type="dxa"/>
            <w:vMerge/>
          </w:tcPr>
          <w:p w14:paraId="726353C8" w14:textId="77777777" w:rsidR="00DB22A6" w:rsidRPr="009654C7" w:rsidRDefault="00DB22A6" w:rsidP="00C243A9">
            <w:pPr>
              <w:jc w:val="center"/>
              <w:rPr>
                <w:rFonts w:ascii="Times New Roman" w:hAnsi="Times New Roman"/>
                <w:lang w:val="lv-LV"/>
              </w:rPr>
            </w:pPr>
          </w:p>
        </w:tc>
        <w:tc>
          <w:tcPr>
            <w:tcW w:w="847" w:type="dxa"/>
            <w:vMerge/>
          </w:tcPr>
          <w:p w14:paraId="6792021C" w14:textId="77777777" w:rsidR="00DB22A6" w:rsidRPr="009654C7" w:rsidRDefault="00DB22A6" w:rsidP="00C243A9">
            <w:pPr>
              <w:jc w:val="center"/>
              <w:rPr>
                <w:rFonts w:ascii="Times New Roman" w:hAnsi="Times New Roman"/>
                <w:lang w:val="lv-LV"/>
              </w:rPr>
            </w:pPr>
          </w:p>
        </w:tc>
      </w:tr>
      <w:tr w:rsidR="00DB22A6" w:rsidRPr="009654C7" w14:paraId="3786C196" w14:textId="77777777" w:rsidTr="00DB22A6">
        <w:tc>
          <w:tcPr>
            <w:tcW w:w="1344" w:type="dxa"/>
          </w:tcPr>
          <w:p w14:paraId="170C85C2" w14:textId="77777777" w:rsidR="0000005D" w:rsidRPr="009654C7" w:rsidRDefault="009C1BFF" w:rsidP="00C243A9">
            <w:pPr>
              <w:jc w:val="left"/>
              <w:rPr>
                <w:rFonts w:ascii="Times New Roman" w:hAnsi="Times New Roman"/>
                <w:lang w:val="lv-LV"/>
              </w:rPr>
            </w:pPr>
            <w:r w:rsidRPr="009654C7">
              <w:rPr>
                <w:rFonts w:ascii="Times New Roman" w:hAnsi="Times New Roman"/>
                <w:lang w:val="lv-LV"/>
              </w:rPr>
              <w:t>…</w:t>
            </w:r>
          </w:p>
        </w:tc>
        <w:tc>
          <w:tcPr>
            <w:tcW w:w="1283" w:type="dxa"/>
          </w:tcPr>
          <w:p w14:paraId="56742E2E" w14:textId="77777777" w:rsidR="0000005D" w:rsidRPr="009654C7" w:rsidRDefault="009C1BFF" w:rsidP="00C243A9">
            <w:pPr>
              <w:jc w:val="left"/>
              <w:rPr>
                <w:rFonts w:ascii="Times New Roman" w:hAnsi="Times New Roman"/>
                <w:lang w:val="lv-LV"/>
              </w:rPr>
            </w:pPr>
            <w:r w:rsidRPr="009654C7">
              <w:rPr>
                <w:rFonts w:ascii="Times New Roman" w:hAnsi="Times New Roman"/>
                <w:lang w:val="lv-LV"/>
              </w:rPr>
              <w:t>…</w:t>
            </w:r>
          </w:p>
        </w:tc>
        <w:tc>
          <w:tcPr>
            <w:tcW w:w="1047" w:type="dxa"/>
          </w:tcPr>
          <w:p w14:paraId="421C7839" w14:textId="77777777" w:rsidR="0000005D" w:rsidRPr="009654C7" w:rsidRDefault="009C1BFF" w:rsidP="00C243A9">
            <w:pPr>
              <w:ind w:firstLine="0"/>
              <w:jc w:val="center"/>
              <w:rPr>
                <w:rFonts w:ascii="Times New Roman" w:hAnsi="Times New Roman"/>
                <w:lang w:val="lv-LV"/>
              </w:rPr>
            </w:pPr>
            <w:r w:rsidRPr="009654C7">
              <w:rPr>
                <w:rFonts w:ascii="Times New Roman" w:hAnsi="Times New Roman"/>
                <w:lang w:val="lv-LV"/>
              </w:rPr>
              <w:t>…</w:t>
            </w:r>
          </w:p>
        </w:tc>
        <w:tc>
          <w:tcPr>
            <w:tcW w:w="1563" w:type="dxa"/>
          </w:tcPr>
          <w:p w14:paraId="593CF08E" w14:textId="77777777" w:rsidR="0000005D" w:rsidRPr="009654C7" w:rsidRDefault="009C1BFF" w:rsidP="00C243A9">
            <w:pPr>
              <w:ind w:firstLine="0"/>
              <w:jc w:val="center"/>
              <w:rPr>
                <w:rFonts w:ascii="Times New Roman" w:hAnsi="Times New Roman"/>
                <w:lang w:val="lv-LV"/>
              </w:rPr>
            </w:pPr>
            <w:r w:rsidRPr="009654C7">
              <w:rPr>
                <w:rFonts w:ascii="Times New Roman" w:hAnsi="Times New Roman"/>
                <w:lang w:val="lv-LV"/>
              </w:rPr>
              <w:t>…</w:t>
            </w:r>
          </w:p>
        </w:tc>
        <w:tc>
          <w:tcPr>
            <w:tcW w:w="991" w:type="dxa"/>
          </w:tcPr>
          <w:p w14:paraId="11E56D3A" w14:textId="77777777" w:rsidR="0000005D" w:rsidRPr="009654C7" w:rsidRDefault="009C1BFF" w:rsidP="00C243A9">
            <w:pPr>
              <w:ind w:firstLine="0"/>
              <w:jc w:val="center"/>
              <w:rPr>
                <w:rFonts w:ascii="Times New Roman" w:hAnsi="Times New Roman"/>
                <w:lang w:val="lv-LV"/>
              </w:rPr>
            </w:pPr>
            <w:r w:rsidRPr="009654C7">
              <w:rPr>
                <w:rFonts w:ascii="Times New Roman" w:hAnsi="Times New Roman"/>
                <w:lang w:val="lv-LV"/>
              </w:rPr>
              <w:t>…</w:t>
            </w:r>
          </w:p>
        </w:tc>
        <w:tc>
          <w:tcPr>
            <w:tcW w:w="1136" w:type="dxa"/>
          </w:tcPr>
          <w:p w14:paraId="299C044B" w14:textId="77777777" w:rsidR="0000005D" w:rsidRPr="009654C7" w:rsidRDefault="009C1BFF" w:rsidP="00C243A9">
            <w:pPr>
              <w:ind w:firstLine="0"/>
              <w:jc w:val="center"/>
              <w:rPr>
                <w:rFonts w:ascii="Times New Roman" w:hAnsi="Times New Roman"/>
                <w:lang w:val="lv-LV"/>
              </w:rPr>
            </w:pPr>
            <w:r w:rsidRPr="009654C7">
              <w:rPr>
                <w:rFonts w:ascii="Times New Roman" w:hAnsi="Times New Roman"/>
                <w:lang w:val="lv-LV"/>
              </w:rPr>
              <w:t>…</w:t>
            </w:r>
          </w:p>
        </w:tc>
        <w:tc>
          <w:tcPr>
            <w:tcW w:w="1416" w:type="dxa"/>
          </w:tcPr>
          <w:p w14:paraId="615D69E4" w14:textId="77777777" w:rsidR="0000005D" w:rsidRPr="009654C7" w:rsidRDefault="009C1BFF" w:rsidP="00C243A9">
            <w:pPr>
              <w:ind w:firstLine="0"/>
              <w:jc w:val="center"/>
              <w:rPr>
                <w:rFonts w:ascii="Times New Roman" w:hAnsi="Times New Roman"/>
                <w:lang w:val="lv-LV"/>
              </w:rPr>
            </w:pPr>
            <w:r w:rsidRPr="009654C7">
              <w:rPr>
                <w:rFonts w:ascii="Times New Roman" w:hAnsi="Times New Roman"/>
                <w:lang w:val="lv-LV"/>
              </w:rPr>
              <w:t>…</w:t>
            </w:r>
          </w:p>
        </w:tc>
        <w:tc>
          <w:tcPr>
            <w:tcW w:w="847" w:type="dxa"/>
          </w:tcPr>
          <w:p w14:paraId="57B435F4" w14:textId="77777777" w:rsidR="0000005D" w:rsidRPr="009654C7" w:rsidRDefault="009C1BFF" w:rsidP="00C243A9">
            <w:pPr>
              <w:ind w:firstLine="0"/>
              <w:jc w:val="center"/>
              <w:rPr>
                <w:rFonts w:ascii="Times New Roman" w:hAnsi="Times New Roman"/>
                <w:lang w:val="lv-LV"/>
              </w:rPr>
            </w:pPr>
            <w:r w:rsidRPr="009654C7">
              <w:rPr>
                <w:rFonts w:ascii="Times New Roman" w:hAnsi="Times New Roman"/>
                <w:lang w:val="lv-LV"/>
              </w:rPr>
              <w:t>…</w:t>
            </w:r>
          </w:p>
        </w:tc>
      </w:tr>
    </w:tbl>
    <w:p w14:paraId="47BD5934" w14:textId="77777777" w:rsidR="0000005D" w:rsidRPr="009654C7" w:rsidRDefault="0000005D" w:rsidP="00C243A9">
      <w:pPr>
        <w:jc w:val="both"/>
      </w:pPr>
    </w:p>
    <w:tbl>
      <w:tblPr>
        <w:tblStyle w:val="TableGrid"/>
        <w:tblW w:w="0" w:type="auto"/>
        <w:tblLook w:val="04A0" w:firstRow="1" w:lastRow="0" w:firstColumn="1" w:lastColumn="0" w:noHBand="0" w:noVBand="1"/>
      </w:tblPr>
      <w:tblGrid>
        <w:gridCol w:w="3045"/>
        <w:gridCol w:w="3021"/>
        <w:gridCol w:w="2995"/>
      </w:tblGrid>
      <w:tr w:rsidR="009654C7" w:rsidRPr="009654C7" w14:paraId="61682346" w14:textId="77777777" w:rsidTr="00364ABF">
        <w:tc>
          <w:tcPr>
            <w:tcW w:w="3209" w:type="dxa"/>
          </w:tcPr>
          <w:p w14:paraId="46140532" w14:textId="77777777" w:rsidR="00364ABF" w:rsidRPr="009654C7" w:rsidRDefault="00364ABF" w:rsidP="00C243A9">
            <w:pPr>
              <w:rPr>
                <w:rFonts w:ascii="Times New Roman" w:hAnsi="Times New Roman"/>
                <w:lang w:val="lv-LV"/>
              </w:rPr>
            </w:pPr>
            <w:r w:rsidRPr="009654C7">
              <w:rPr>
                <w:rFonts w:ascii="Times New Roman" w:hAnsi="Times New Roman"/>
                <w:lang w:val="lv-LV"/>
              </w:rPr>
              <w:t>Maršruta apraksts</w:t>
            </w:r>
          </w:p>
        </w:tc>
        <w:tc>
          <w:tcPr>
            <w:tcW w:w="3209" w:type="dxa"/>
          </w:tcPr>
          <w:p w14:paraId="091818D2" w14:textId="77777777" w:rsidR="00364ABF" w:rsidRPr="009654C7" w:rsidRDefault="00364ABF" w:rsidP="00C243A9">
            <w:pPr>
              <w:ind w:firstLine="0"/>
              <w:rPr>
                <w:rFonts w:ascii="Times New Roman" w:hAnsi="Times New Roman"/>
                <w:lang w:val="lv-LV"/>
              </w:rPr>
            </w:pPr>
            <w:r w:rsidRPr="009654C7">
              <w:rPr>
                <w:rFonts w:ascii="Times New Roman" w:hAnsi="Times New Roman"/>
                <w:lang w:val="lv-LV"/>
              </w:rPr>
              <w:t>Plānotais maksimālais braukšanas ātrums maršrutā</w:t>
            </w:r>
          </w:p>
        </w:tc>
        <w:tc>
          <w:tcPr>
            <w:tcW w:w="3209" w:type="dxa"/>
          </w:tcPr>
          <w:p w14:paraId="7C7CF8F7" w14:textId="77777777" w:rsidR="00364ABF" w:rsidRPr="009654C7" w:rsidRDefault="00364ABF" w:rsidP="00C243A9">
            <w:pPr>
              <w:ind w:firstLine="0"/>
              <w:rPr>
                <w:rFonts w:ascii="Times New Roman" w:hAnsi="Times New Roman"/>
                <w:lang w:val="lv-LV"/>
              </w:rPr>
            </w:pPr>
            <w:r w:rsidRPr="009654C7">
              <w:rPr>
                <w:rFonts w:ascii="Times New Roman" w:hAnsi="Times New Roman"/>
                <w:lang w:val="lv-LV"/>
              </w:rPr>
              <w:t>Periods, kādā plānots braukt noteiktajā maršrutā</w:t>
            </w:r>
          </w:p>
        </w:tc>
      </w:tr>
      <w:tr w:rsidR="009654C7" w:rsidRPr="009654C7" w14:paraId="73CF082E" w14:textId="77777777" w:rsidTr="00364ABF">
        <w:tc>
          <w:tcPr>
            <w:tcW w:w="3209" w:type="dxa"/>
          </w:tcPr>
          <w:p w14:paraId="731E24E5" w14:textId="77777777" w:rsidR="00364ABF" w:rsidRPr="009654C7" w:rsidRDefault="00364ABF" w:rsidP="00C243A9">
            <w:pPr>
              <w:rPr>
                <w:rFonts w:ascii="Times New Roman" w:hAnsi="Times New Roman"/>
                <w:lang w:val="lv-LV"/>
              </w:rPr>
            </w:pPr>
          </w:p>
        </w:tc>
        <w:tc>
          <w:tcPr>
            <w:tcW w:w="3209" w:type="dxa"/>
          </w:tcPr>
          <w:p w14:paraId="667A57AE" w14:textId="77777777" w:rsidR="00364ABF" w:rsidRPr="009654C7" w:rsidRDefault="00364ABF" w:rsidP="00C243A9">
            <w:pPr>
              <w:rPr>
                <w:rFonts w:ascii="Times New Roman" w:hAnsi="Times New Roman"/>
                <w:lang w:val="lv-LV"/>
              </w:rPr>
            </w:pPr>
          </w:p>
        </w:tc>
        <w:tc>
          <w:tcPr>
            <w:tcW w:w="3209" w:type="dxa"/>
          </w:tcPr>
          <w:p w14:paraId="7E829D07" w14:textId="77777777" w:rsidR="00364ABF" w:rsidRPr="009654C7" w:rsidRDefault="00364ABF" w:rsidP="00C243A9">
            <w:pPr>
              <w:rPr>
                <w:rFonts w:ascii="Times New Roman" w:hAnsi="Times New Roman"/>
                <w:lang w:val="lv-LV"/>
              </w:rPr>
            </w:pPr>
          </w:p>
        </w:tc>
      </w:tr>
    </w:tbl>
    <w:p w14:paraId="65E67642" w14:textId="77777777" w:rsidR="00C243A9" w:rsidRDefault="00C243A9" w:rsidP="00C243A9">
      <w:pPr>
        <w:jc w:val="both"/>
      </w:pPr>
    </w:p>
    <w:p w14:paraId="6879C99D" w14:textId="77777777" w:rsidR="00187012" w:rsidRPr="009654C7" w:rsidRDefault="00187012" w:rsidP="00C243A9">
      <w:pPr>
        <w:jc w:val="both"/>
      </w:pPr>
      <w:r w:rsidRPr="009654C7">
        <w:t>Transportlīdzekļa īpašnieks:_____________________________________</w:t>
      </w:r>
      <w:r w:rsidR="00FE3E83" w:rsidRPr="009654C7">
        <w:t>;</w:t>
      </w:r>
    </w:p>
    <w:p w14:paraId="23388472" w14:textId="77777777" w:rsidR="00187012" w:rsidRPr="009654C7" w:rsidRDefault="00187012" w:rsidP="00C243A9">
      <w:pPr>
        <w:jc w:val="both"/>
      </w:pPr>
      <w:r w:rsidRPr="009654C7">
        <w:t>Transportlīdzekļa turētājs: ______________________________________</w:t>
      </w:r>
      <w:r w:rsidR="00FE3E83" w:rsidRPr="009654C7">
        <w:t>;</w:t>
      </w:r>
    </w:p>
    <w:p w14:paraId="55539E83" w14:textId="77777777" w:rsidR="00C243A9" w:rsidRDefault="00C243A9" w:rsidP="00C243A9">
      <w:pPr>
        <w:jc w:val="both"/>
        <w:rPr>
          <w:bCs/>
        </w:rPr>
      </w:pPr>
    </w:p>
    <w:p w14:paraId="4A3DDF48" w14:textId="77777777" w:rsidR="000F2C8B" w:rsidRPr="009654C7" w:rsidRDefault="000F2C8B" w:rsidP="00C243A9">
      <w:pPr>
        <w:jc w:val="both"/>
        <w:rPr>
          <w:bCs/>
        </w:rPr>
      </w:pPr>
      <w:r w:rsidRPr="009654C7">
        <w:rPr>
          <w:bCs/>
        </w:rPr>
        <w:t>Pielikumā:</w:t>
      </w:r>
    </w:p>
    <w:p w14:paraId="42ABAD24" w14:textId="77777777" w:rsidR="000F2C8B" w:rsidRPr="009654C7" w:rsidRDefault="000F2C8B" w:rsidP="00C243A9">
      <w:pPr>
        <w:jc w:val="both"/>
        <w:rPr>
          <w:bCs/>
        </w:rPr>
      </w:pPr>
      <w:r w:rsidRPr="009654C7">
        <w:rPr>
          <w:bCs/>
        </w:rPr>
        <w:t xml:space="preserve">□ </w:t>
      </w:r>
      <w:r w:rsidR="00187012" w:rsidRPr="009654C7">
        <w:rPr>
          <w:shd w:val="clear" w:color="auto" w:fill="FFFFFF"/>
        </w:rPr>
        <w:t>dokumentu kopijas, kas apliecina specializētā tūristu transportlīdzekļa īpašuma vai turējuma tiesības</w:t>
      </w:r>
      <w:r w:rsidRPr="009654C7">
        <w:rPr>
          <w:bCs/>
        </w:rPr>
        <w:t xml:space="preserve">; </w:t>
      </w:r>
    </w:p>
    <w:p w14:paraId="4F1E0BB4" w14:textId="77777777" w:rsidR="000F2C8B" w:rsidRPr="009654C7" w:rsidRDefault="000F2C8B" w:rsidP="00C243A9">
      <w:pPr>
        <w:jc w:val="both"/>
        <w:rPr>
          <w:bCs/>
        </w:rPr>
      </w:pPr>
      <w:r w:rsidRPr="009654C7">
        <w:rPr>
          <w:bCs/>
        </w:rPr>
        <w:t>□</w:t>
      </w:r>
      <w:r w:rsidR="00187012" w:rsidRPr="009654C7">
        <w:rPr>
          <w:bCs/>
        </w:rPr>
        <w:t xml:space="preserve"> </w:t>
      </w:r>
      <w:r w:rsidR="00187012" w:rsidRPr="009654C7">
        <w:rPr>
          <w:shd w:val="clear" w:color="auto" w:fill="FFFFFF"/>
        </w:rPr>
        <w:t>transportlīdzekļa tehnisko dokumentu kopijas (uzrādot oriģinālus)</w:t>
      </w:r>
      <w:r w:rsidRPr="009654C7">
        <w:rPr>
          <w:bCs/>
        </w:rPr>
        <w:t>;</w:t>
      </w:r>
    </w:p>
    <w:p w14:paraId="4EB3D91F" w14:textId="2B211D85" w:rsidR="000F2C8B" w:rsidRPr="009654C7" w:rsidRDefault="000F2C8B" w:rsidP="00C243A9">
      <w:pPr>
        <w:jc w:val="both"/>
      </w:pPr>
      <w:r w:rsidRPr="009654C7">
        <w:rPr>
          <w:bCs/>
        </w:rPr>
        <w:t>□</w:t>
      </w:r>
      <w:r w:rsidR="00187012" w:rsidRPr="009654C7">
        <w:rPr>
          <w:bCs/>
        </w:rPr>
        <w:t xml:space="preserve"> </w:t>
      </w:r>
      <w:r w:rsidR="00187012" w:rsidRPr="009654C7">
        <w:rPr>
          <w:shd w:val="clear" w:color="auto" w:fill="FFFFFF"/>
        </w:rPr>
        <w:t>specializētā tūristu transportlīdzekļa kustības maršruta</w:t>
      </w:r>
      <w:r w:rsidR="00D32759" w:rsidRPr="009654C7">
        <w:rPr>
          <w:shd w:val="clear" w:color="auto" w:fill="FFFFFF"/>
        </w:rPr>
        <w:t xml:space="preserve"> vēlamā</w:t>
      </w:r>
      <w:r w:rsidR="00187012" w:rsidRPr="009654C7">
        <w:rPr>
          <w:shd w:val="clear" w:color="auto" w:fill="FFFFFF"/>
        </w:rPr>
        <w:t xml:space="preserve"> shēm</w:t>
      </w:r>
      <w:r w:rsidR="00DD780A" w:rsidRPr="009654C7">
        <w:rPr>
          <w:shd w:val="clear" w:color="auto" w:fill="FFFFFF"/>
        </w:rPr>
        <w:t>a</w:t>
      </w:r>
      <w:r w:rsidRPr="009654C7">
        <w:t>;</w:t>
      </w:r>
    </w:p>
    <w:p w14:paraId="649D6735" w14:textId="77777777" w:rsidR="000F2C8B" w:rsidRPr="009654C7" w:rsidRDefault="000F2C8B" w:rsidP="00C243A9">
      <w:pPr>
        <w:jc w:val="both"/>
      </w:pPr>
      <w:r w:rsidRPr="009654C7">
        <w:t>□</w:t>
      </w:r>
      <w:r w:rsidR="00BB2E7F" w:rsidRPr="009654C7">
        <w:t xml:space="preserve"> </w:t>
      </w:r>
      <w:r w:rsidR="00BB2E7F" w:rsidRPr="009654C7">
        <w:rPr>
          <w:shd w:val="clear" w:color="auto" w:fill="FFFFFF"/>
        </w:rPr>
        <w:t>pakalpojuma sniedzēja izvēlētā sertificētā sauszemes transportlīdzekļa tehniskā eksperta atzinum</w:t>
      </w:r>
      <w:r w:rsidR="00DD780A" w:rsidRPr="009654C7">
        <w:rPr>
          <w:shd w:val="clear" w:color="auto" w:fill="FFFFFF"/>
        </w:rPr>
        <w:t>s</w:t>
      </w:r>
      <w:r w:rsidR="00BB2E7F" w:rsidRPr="009654C7">
        <w:rPr>
          <w:shd w:val="clear" w:color="auto" w:fill="FFFFFF"/>
        </w:rPr>
        <w:t xml:space="preserve"> par specializētā tūristu transportlīdzekļa tehniskā stāvokļa atbilstību drošai pasažieru pārvadāšanai, pievienojot sertificētā sauszemes transportlīdzekļa tehniskā eksperta sertifikāta kopiju</w:t>
      </w:r>
      <w:r w:rsidRPr="009654C7">
        <w:t>;</w:t>
      </w:r>
    </w:p>
    <w:p w14:paraId="058D3A25" w14:textId="77777777" w:rsidR="00DD780A" w:rsidRPr="009654C7" w:rsidRDefault="000F2C8B" w:rsidP="00C243A9">
      <w:pPr>
        <w:jc w:val="both"/>
        <w:rPr>
          <w:shd w:val="clear" w:color="auto" w:fill="FFFFFF"/>
        </w:rPr>
      </w:pPr>
      <w:r w:rsidRPr="009654C7">
        <w:t>□</w:t>
      </w:r>
      <w:r w:rsidR="00DD780A" w:rsidRPr="009654C7">
        <w:rPr>
          <w:shd w:val="clear" w:color="auto" w:fill="FFFFFF"/>
        </w:rPr>
        <w:t xml:space="preserve"> specializētā tūristu transportlīdzekļa </w:t>
      </w:r>
      <w:proofErr w:type="spellStart"/>
      <w:r w:rsidR="00DD780A" w:rsidRPr="009654C7">
        <w:rPr>
          <w:shd w:val="clear" w:color="auto" w:fill="FFFFFF"/>
        </w:rPr>
        <w:t>vizualizācija</w:t>
      </w:r>
      <w:proofErr w:type="spellEnd"/>
      <w:r w:rsidR="00DD780A" w:rsidRPr="009654C7">
        <w:rPr>
          <w:shd w:val="clear" w:color="auto" w:fill="FFFFFF"/>
        </w:rPr>
        <w:t xml:space="preserve"> – </w:t>
      </w:r>
      <w:proofErr w:type="spellStart"/>
      <w:r w:rsidR="00DD780A" w:rsidRPr="009654C7">
        <w:rPr>
          <w:shd w:val="clear" w:color="auto" w:fill="FFFFFF"/>
        </w:rPr>
        <w:t>fotofiksācija</w:t>
      </w:r>
      <w:proofErr w:type="spellEnd"/>
      <w:r w:rsidR="00DD780A" w:rsidRPr="009654C7">
        <w:rPr>
          <w:shd w:val="clear" w:color="auto" w:fill="FFFFFF"/>
        </w:rPr>
        <w:t xml:space="preserve"> vai skice;</w:t>
      </w:r>
    </w:p>
    <w:p w14:paraId="15FC4169" w14:textId="77777777" w:rsidR="000F2C8B" w:rsidRPr="009654C7" w:rsidRDefault="00DD780A" w:rsidP="00C243A9">
      <w:pPr>
        <w:jc w:val="both"/>
        <w:rPr>
          <w:i/>
        </w:rPr>
      </w:pPr>
      <w:r w:rsidRPr="009654C7">
        <w:t xml:space="preserve">□ </w:t>
      </w:r>
      <w:r w:rsidRPr="009654C7">
        <w:rPr>
          <w:shd w:val="clear" w:color="auto" w:fill="FFFFFF"/>
        </w:rPr>
        <w:t>spēkā esoša apdrošināšanas līguma kopiju (uzrādot oriģinālu) par specializētā tūristu transportlīdzekļa īpašnieka civiltiesiskās atbildības obligāto apdrošināšanu</w:t>
      </w:r>
      <w:r w:rsidR="000F2C8B" w:rsidRPr="009654C7">
        <w:rPr>
          <w:i/>
        </w:rPr>
        <w:t>.</w:t>
      </w:r>
    </w:p>
    <w:p w14:paraId="096613D1" w14:textId="77777777" w:rsidR="000F2C8B" w:rsidRPr="009654C7" w:rsidRDefault="000F2C8B" w:rsidP="00C243A9">
      <w:pPr>
        <w:autoSpaceDE w:val="0"/>
        <w:autoSpaceDN w:val="0"/>
        <w:adjustRightInd w:val="0"/>
      </w:pPr>
      <w:r w:rsidRPr="009654C7">
        <w:lastRenderedPageBreak/>
        <w:t xml:space="preserve">Apliecinu, ka šajā iesniegumā sniegtā informācija ir precīza un patiesa. </w:t>
      </w:r>
    </w:p>
    <w:p w14:paraId="03F4EDF2" w14:textId="77777777" w:rsidR="00C243A9" w:rsidRDefault="00C243A9" w:rsidP="00C243A9">
      <w:pPr>
        <w:autoSpaceDE w:val="0"/>
        <w:autoSpaceDN w:val="0"/>
        <w:adjustRightInd w:val="0"/>
      </w:pPr>
    </w:p>
    <w:p w14:paraId="2C12F505" w14:textId="77777777" w:rsidR="000F2C8B" w:rsidRPr="009654C7" w:rsidRDefault="001827FD" w:rsidP="00C243A9">
      <w:pPr>
        <w:autoSpaceDE w:val="0"/>
        <w:autoSpaceDN w:val="0"/>
        <w:adjustRightInd w:val="0"/>
      </w:pPr>
      <w:r w:rsidRPr="009654C7">
        <w:t>Pieteikuma</w:t>
      </w:r>
      <w:r w:rsidR="000F2C8B" w:rsidRPr="009654C7">
        <w:t xml:space="preserve"> iesniedzējs:________________________________________________________________ </w:t>
      </w:r>
    </w:p>
    <w:p w14:paraId="6E4E8E37" w14:textId="77777777" w:rsidR="000F2C8B" w:rsidRPr="009654C7" w:rsidRDefault="000F2C8B" w:rsidP="00C243A9">
      <w:pPr>
        <w:ind w:left="2160" w:firstLine="720"/>
        <w:jc w:val="both"/>
        <w:rPr>
          <w:sz w:val="20"/>
          <w:szCs w:val="20"/>
        </w:rPr>
      </w:pPr>
      <w:r w:rsidRPr="009654C7">
        <w:rPr>
          <w:i/>
          <w:sz w:val="20"/>
          <w:szCs w:val="20"/>
        </w:rPr>
        <w:t>(vārds, uzvārds un amats, paraksts)</w:t>
      </w:r>
    </w:p>
    <w:p w14:paraId="56B2C62C" w14:textId="150084C2" w:rsidR="00933432" w:rsidRDefault="00933432" w:rsidP="00184155">
      <w:pPr>
        <w:jc w:val="right"/>
        <w:rPr>
          <w:bCs/>
          <w:lang w:eastAsia="lv-LV"/>
        </w:rPr>
      </w:pPr>
    </w:p>
    <w:p w14:paraId="726E6A77" w14:textId="77777777" w:rsidR="00933432" w:rsidRPr="00933432" w:rsidRDefault="00933432" w:rsidP="00933432">
      <w:pPr>
        <w:rPr>
          <w:lang w:eastAsia="lv-LV"/>
        </w:rPr>
      </w:pPr>
    </w:p>
    <w:p w14:paraId="7AA5DD4B" w14:textId="77777777" w:rsidR="00933432" w:rsidRPr="00933432" w:rsidRDefault="00933432" w:rsidP="00933432">
      <w:pPr>
        <w:rPr>
          <w:lang w:eastAsia="lv-LV"/>
        </w:rPr>
      </w:pPr>
    </w:p>
    <w:p w14:paraId="2F499C5B" w14:textId="77777777" w:rsidR="00933432" w:rsidRPr="00933432" w:rsidRDefault="00933432" w:rsidP="00933432">
      <w:pPr>
        <w:rPr>
          <w:lang w:eastAsia="lv-LV"/>
        </w:rPr>
      </w:pPr>
    </w:p>
    <w:p w14:paraId="3DAF826D" w14:textId="77777777" w:rsidR="00933432" w:rsidRPr="00933432" w:rsidRDefault="00933432" w:rsidP="00933432">
      <w:pPr>
        <w:rPr>
          <w:lang w:eastAsia="lv-LV"/>
        </w:rPr>
      </w:pPr>
    </w:p>
    <w:p w14:paraId="4B0E0D20" w14:textId="77777777" w:rsidR="00933432" w:rsidRPr="00933432" w:rsidRDefault="00933432" w:rsidP="00933432">
      <w:pPr>
        <w:rPr>
          <w:lang w:eastAsia="lv-LV"/>
        </w:rPr>
      </w:pPr>
    </w:p>
    <w:p w14:paraId="0EBDF762" w14:textId="77777777" w:rsidR="00933432" w:rsidRPr="00933432" w:rsidRDefault="00933432" w:rsidP="00933432">
      <w:pPr>
        <w:rPr>
          <w:lang w:eastAsia="lv-LV"/>
        </w:rPr>
      </w:pPr>
    </w:p>
    <w:p w14:paraId="1E708B60" w14:textId="77777777" w:rsidR="00933432" w:rsidRPr="00933432" w:rsidRDefault="00933432" w:rsidP="00933432">
      <w:pPr>
        <w:rPr>
          <w:lang w:eastAsia="lv-LV"/>
        </w:rPr>
      </w:pPr>
    </w:p>
    <w:p w14:paraId="2AF7F1F5" w14:textId="77777777" w:rsidR="00933432" w:rsidRPr="00933432" w:rsidRDefault="00933432" w:rsidP="00933432">
      <w:pPr>
        <w:rPr>
          <w:lang w:eastAsia="lv-LV"/>
        </w:rPr>
      </w:pPr>
    </w:p>
    <w:p w14:paraId="6B31324D" w14:textId="77777777" w:rsidR="00933432" w:rsidRPr="00933432" w:rsidRDefault="00933432" w:rsidP="00933432">
      <w:pPr>
        <w:rPr>
          <w:lang w:eastAsia="lv-LV"/>
        </w:rPr>
      </w:pPr>
    </w:p>
    <w:p w14:paraId="5DF61745" w14:textId="77777777" w:rsidR="00933432" w:rsidRPr="00933432" w:rsidRDefault="00933432" w:rsidP="00933432">
      <w:pPr>
        <w:rPr>
          <w:lang w:eastAsia="lv-LV"/>
        </w:rPr>
      </w:pPr>
    </w:p>
    <w:p w14:paraId="042B1B39" w14:textId="77777777" w:rsidR="00933432" w:rsidRPr="00933432" w:rsidRDefault="00933432" w:rsidP="00933432">
      <w:pPr>
        <w:rPr>
          <w:lang w:eastAsia="lv-LV"/>
        </w:rPr>
      </w:pPr>
    </w:p>
    <w:p w14:paraId="548A8F7B" w14:textId="77777777" w:rsidR="00933432" w:rsidRPr="00933432" w:rsidRDefault="00933432" w:rsidP="00933432">
      <w:pPr>
        <w:rPr>
          <w:lang w:eastAsia="lv-LV"/>
        </w:rPr>
      </w:pPr>
    </w:p>
    <w:p w14:paraId="79A4DD2A" w14:textId="77777777" w:rsidR="00933432" w:rsidRPr="00933432" w:rsidRDefault="00933432" w:rsidP="00933432">
      <w:pPr>
        <w:rPr>
          <w:lang w:eastAsia="lv-LV"/>
        </w:rPr>
      </w:pPr>
    </w:p>
    <w:p w14:paraId="6A4AAB22" w14:textId="77777777" w:rsidR="00933432" w:rsidRPr="00933432" w:rsidRDefault="00933432" w:rsidP="00933432">
      <w:pPr>
        <w:rPr>
          <w:lang w:eastAsia="lv-LV"/>
        </w:rPr>
      </w:pPr>
    </w:p>
    <w:p w14:paraId="47135790" w14:textId="77777777" w:rsidR="00933432" w:rsidRPr="00933432" w:rsidRDefault="00933432" w:rsidP="00933432">
      <w:pPr>
        <w:rPr>
          <w:lang w:eastAsia="lv-LV"/>
        </w:rPr>
      </w:pPr>
    </w:p>
    <w:p w14:paraId="1321BA05" w14:textId="77777777" w:rsidR="00933432" w:rsidRPr="00933432" w:rsidRDefault="00933432" w:rsidP="00933432">
      <w:pPr>
        <w:rPr>
          <w:lang w:eastAsia="lv-LV"/>
        </w:rPr>
      </w:pPr>
    </w:p>
    <w:p w14:paraId="23D65202" w14:textId="77777777" w:rsidR="00933432" w:rsidRPr="00933432" w:rsidRDefault="00933432" w:rsidP="00933432">
      <w:pPr>
        <w:rPr>
          <w:lang w:eastAsia="lv-LV"/>
        </w:rPr>
      </w:pPr>
    </w:p>
    <w:p w14:paraId="6D86260B" w14:textId="77777777" w:rsidR="00933432" w:rsidRPr="00933432" w:rsidRDefault="00933432" w:rsidP="00933432">
      <w:pPr>
        <w:rPr>
          <w:lang w:eastAsia="lv-LV"/>
        </w:rPr>
      </w:pPr>
    </w:p>
    <w:p w14:paraId="7EB1972B" w14:textId="77777777" w:rsidR="00933432" w:rsidRPr="00933432" w:rsidRDefault="00933432" w:rsidP="00933432">
      <w:pPr>
        <w:rPr>
          <w:lang w:eastAsia="lv-LV"/>
        </w:rPr>
      </w:pPr>
    </w:p>
    <w:p w14:paraId="10944782" w14:textId="77777777" w:rsidR="00933432" w:rsidRPr="00933432" w:rsidRDefault="00933432" w:rsidP="00933432">
      <w:pPr>
        <w:rPr>
          <w:lang w:eastAsia="lv-LV"/>
        </w:rPr>
      </w:pPr>
    </w:p>
    <w:p w14:paraId="3163CCFF" w14:textId="77777777" w:rsidR="00933432" w:rsidRPr="00933432" w:rsidRDefault="00933432" w:rsidP="00933432">
      <w:pPr>
        <w:rPr>
          <w:lang w:eastAsia="lv-LV"/>
        </w:rPr>
      </w:pPr>
    </w:p>
    <w:p w14:paraId="387667D7" w14:textId="77777777" w:rsidR="00933432" w:rsidRPr="00933432" w:rsidRDefault="00933432" w:rsidP="00933432">
      <w:pPr>
        <w:rPr>
          <w:lang w:eastAsia="lv-LV"/>
        </w:rPr>
      </w:pPr>
    </w:p>
    <w:p w14:paraId="42042E00" w14:textId="77777777" w:rsidR="00933432" w:rsidRPr="00933432" w:rsidRDefault="00933432" w:rsidP="00933432">
      <w:pPr>
        <w:rPr>
          <w:lang w:eastAsia="lv-LV"/>
        </w:rPr>
      </w:pPr>
    </w:p>
    <w:p w14:paraId="1606A8DD" w14:textId="77777777" w:rsidR="00933432" w:rsidRPr="00933432" w:rsidRDefault="00933432" w:rsidP="00933432">
      <w:pPr>
        <w:rPr>
          <w:lang w:eastAsia="lv-LV"/>
        </w:rPr>
      </w:pPr>
    </w:p>
    <w:p w14:paraId="57A64206" w14:textId="77777777" w:rsidR="00933432" w:rsidRPr="00933432" w:rsidRDefault="00933432" w:rsidP="00933432">
      <w:pPr>
        <w:rPr>
          <w:lang w:eastAsia="lv-LV"/>
        </w:rPr>
      </w:pPr>
    </w:p>
    <w:p w14:paraId="4AAA42A4" w14:textId="77777777" w:rsidR="00933432" w:rsidRPr="00933432" w:rsidRDefault="00933432" w:rsidP="00933432">
      <w:pPr>
        <w:rPr>
          <w:lang w:eastAsia="lv-LV"/>
        </w:rPr>
      </w:pPr>
    </w:p>
    <w:p w14:paraId="14965934" w14:textId="77777777" w:rsidR="00933432" w:rsidRPr="00933432" w:rsidRDefault="00933432" w:rsidP="00933432">
      <w:pPr>
        <w:rPr>
          <w:lang w:eastAsia="lv-LV"/>
        </w:rPr>
      </w:pPr>
    </w:p>
    <w:p w14:paraId="0ED34560" w14:textId="77777777" w:rsidR="00933432" w:rsidRPr="00933432" w:rsidRDefault="00933432" w:rsidP="00933432">
      <w:pPr>
        <w:rPr>
          <w:lang w:eastAsia="lv-LV"/>
        </w:rPr>
      </w:pPr>
    </w:p>
    <w:p w14:paraId="11D69B92" w14:textId="77777777" w:rsidR="00933432" w:rsidRPr="00933432" w:rsidRDefault="00933432" w:rsidP="00933432">
      <w:pPr>
        <w:rPr>
          <w:lang w:eastAsia="lv-LV"/>
        </w:rPr>
      </w:pPr>
    </w:p>
    <w:p w14:paraId="2E85FCEA" w14:textId="77777777" w:rsidR="00933432" w:rsidRPr="00933432" w:rsidRDefault="00933432" w:rsidP="00933432">
      <w:pPr>
        <w:rPr>
          <w:lang w:eastAsia="lv-LV"/>
        </w:rPr>
      </w:pPr>
    </w:p>
    <w:p w14:paraId="09EFE9CA" w14:textId="77777777" w:rsidR="00933432" w:rsidRPr="00933432" w:rsidRDefault="00933432" w:rsidP="00933432">
      <w:pPr>
        <w:rPr>
          <w:lang w:eastAsia="lv-LV"/>
        </w:rPr>
      </w:pPr>
    </w:p>
    <w:p w14:paraId="1F67024D" w14:textId="77777777" w:rsidR="00933432" w:rsidRPr="00933432" w:rsidRDefault="00933432" w:rsidP="00933432">
      <w:pPr>
        <w:rPr>
          <w:lang w:eastAsia="lv-LV"/>
        </w:rPr>
      </w:pPr>
    </w:p>
    <w:p w14:paraId="4FF1BAA0" w14:textId="4DD008D5" w:rsidR="00933432" w:rsidRDefault="00933432" w:rsidP="00933432">
      <w:pPr>
        <w:rPr>
          <w:lang w:eastAsia="lv-LV"/>
        </w:rPr>
      </w:pPr>
    </w:p>
    <w:p w14:paraId="298097E4" w14:textId="77777777" w:rsidR="00933432" w:rsidRPr="00933432" w:rsidRDefault="00933432" w:rsidP="00933432">
      <w:pPr>
        <w:rPr>
          <w:lang w:eastAsia="lv-LV"/>
        </w:rPr>
      </w:pPr>
    </w:p>
    <w:p w14:paraId="207320C4" w14:textId="77777777" w:rsidR="00933432" w:rsidRPr="00933432" w:rsidRDefault="00933432" w:rsidP="00933432">
      <w:pPr>
        <w:rPr>
          <w:lang w:eastAsia="lv-LV"/>
        </w:rPr>
      </w:pPr>
    </w:p>
    <w:p w14:paraId="40EFAA72" w14:textId="7BBCC64F" w:rsidR="00933432" w:rsidRDefault="00933432" w:rsidP="00933432">
      <w:pPr>
        <w:rPr>
          <w:lang w:eastAsia="lv-LV"/>
        </w:rPr>
      </w:pPr>
    </w:p>
    <w:p w14:paraId="1410AD01" w14:textId="5EC9ACD8" w:rsidR="00184155" w:rsidRPr="00933432" w:rsidRDefault="00933432" w:rsidP="00933432">
      <w:pPr>
        <w:rPr>
          <w:lang w:eastAsia="lv-LV"/>
        </w:rPr>
      </w:pPr>
      <w:r w:rsidRPr="00D53986">
        <w:rPr>
          <w:b/>
          <w:sz w:val="22"/>
          <w:szCs w:val="22"/>
        </w:rPr>
        <w:t>Dokuments ir parakstīts ar drošu elektronisko parakstu un satur laika zīmogu</w:t>
      </w:r>
      <w:bookmarkStart w:id="2" w:name="_GoBack"/>
      <w:bookmarkEnd w:id="2"/>
    </w:p>
    <w:sectPr w:rsidR="00184155" w:rsidRPr="00933432" w:rsidSect="00106929">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501CB" w14:textId="77777777" w:rsidR="0063742A" w:rsidRDefault="0063742A" w:rsidP="00F76FFB">
      <w:r>
        <w:separator/>
      </w:r>
    </w:p>
  </w:endnote>
  <w:endnote w:type="continuationSeparator" w:id="0">
    <w:p w14:paraId="1DCAEAF8" w14:textId="77777777" w:rsidR="0063742A" w:rsidRDefault="0063742A"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597713"/>
      <w:docPartObj>
        <w:docPartGallery w:val="Page Numbers (Bottom of Page)"/>
        <w:docPartUnique/>
      </w:docPartObj>
    </w:sdtPr>
    <w:sdtEndPr>
      <w:rPr>
        <w:noProof/>
      </w:rPr>
    </w:sdtEndPr>
    <w:sdtContent>
      <w:p w14:paraId="2EA2B8DF" w14:textId="77777777" w:rsidR="0063742A" w:rsidRDefault="0063742A">
        <w:pPr>
          <w:pStyle w:val="Footer"/>
          <w:jc w:val="center"/>
        </w:pPr>
        <w:r>
          <w:fldChar w:fldCharType="begin"/>
        </w:r>
        <w:r>
          <w:instrText xml:space="preserve"> PAGE   \* MERGEFORMAT </w:instrText>
        </w:r>
        <w:r>
          <w:fldChar w:fldCharType="separate"/>
        </w:r>
        <w:r w:rsidR="00933432">
          <w:rPr>
            <w:noProof/>
          </w:rPr>
          <w:t>5</w:t>
        </w:r>
        <w:r>
          <w:rPr>
            <w:noProof/>
          </w:rPr>
          <w:fldChar w:fldCharType="end"/>
        </w:r>
      </w:p>
    </w:sdtContent>
  </w:sdt>
  <w:p w14:paraId="339B1E20" w14:textId="77777777" w:rsidR="0063742A" w:rsidRDefault="00637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52012" w14:textId="77777777" w:rsidR="0063742A" w:rsidRDefault="0063742A" w:rsidP="00F76FFB">
      <w:r>
        <w:separator/>
      </w:r>
    </w:p>
  </w:footnote>
  <w:footnote w:type="continuationSeparator" w:id="0">
    <w:p w14:paraId="37F293F4" w14:textId="77777777" w:rsidR="0063742A" w:rsidRDefault="0063742A" w:rsidP="00F76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F64A5"/>
    <w:multiLevelType w:val="hybridMultilevel"/>
    <w:tmpl w:val="C840CD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3332E52"/>
    <w:multiLevelType w:val="hybridMultilevel"/>
    <w:tmpl w:val="7EA26D12"/>
    <w:lvl w:ilvl="0" w:tplc="1F987D30">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185115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A47DE9"/>
    <w:multiLevelType w:val="hybridMultilevel"/>
    <w:tmpl w:val="20BE83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6364F9"/>
    <w:multiLevelType w:val="hybridMultilevel"/>
    <w:tmpl w:val="D5C0D17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FA0DCC"/>
    <w:multiLevelType w:val="multilevel"/>
    <w:tmpl w:val="91D89EBE"/>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215F75EE"/>
    <w:multiLevelType w:val="hybridMultilevel"/>
    <w:tmpl w:val="081EC4A4"/>
    <w:lvl w:ilvl="0" w:tplc="33D609F4">
      <w:start w:val="8"/>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AF18D1"/>
    <w:multiLevelType w:val="hybridMultilevel"/>
    <w:tmpl w:val="2B0A69CC"/>
    <w:lvl w:ilvl="0" w:tplc="AB5EAE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A6137F"/>
    <w:multiLevelType w:val="hybridMultilevel"/>
    <w:tmpl w:val="6F2A3A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9E077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CF30C4"/>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2AAA7218"/>
    <w:multiLevelType w:val="hybridMultilevel"/>
    <w:tmpl w:val="BABC31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D3E70A7"/>
    <w:multiLevelType w:val="hybridMultilevel"/>
    <w:tmpl w:val="F1F62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BD682C"/>
    <w:multiLevelType w:val="multilevel"/>
    <w:tmpl w:val="FCEEE9D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F61B38"/>
    <w:multiLevelType w:val="hybridMultilevel"/>
    <w:tmpl w:val="E81ABD82"/>
    <w:lvl w:ilvl="0" w:tplc="65109E0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E714118"/>
    <w:multiLevelType w:val="hybridMultilevel"/>
    <w:tmpl w:val="FC48E392"/>
    <w:lvl w:ilvl="0" w:tplc="AB5EAEE2">
      <w:start w:val="1"/>
      <w:numFmt w:val="upperRoman"/>
      <w:lvlText w:val="%1."/>
      <w:lvlJc w:val="left"/>
      <w:pPr>
        <w:ind w:left="1854" w:hanging="360"/>
      </w:pPr>
      <w:rPr>
        <w:rFonts w:hint="default"/>
      </w:r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17" w15:restartNumberingAfterBreak="0">
    <w:nsid w:val="3F3A66D4"/>
    <w:multiLevelType w:val="hybridMultilevel"/>
    <w:tmpl w:val="6E6A3A8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3E731B"/>
    <w:multiLevelType w:val="hybridMultilevel"/>
    <w:tmpl w:val="4A0C1818"/>
    <w:lvl w:ilvl="0" w:tplc="D1540008">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AD0FCA"/>
    <w:multiLevelType w:val="hybridMultilevel"/>
    <w:tmpl w:val="D4F09CD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0" w15:restartNumberingAfterBreak="0">
    <w:nsid w:val="439D202D"/>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901B98"/>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EA7CF9"/>
    <w:multiLevelType w:val="multilevel"/>
    <w:tmpl w:val="097E97C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E5131B"/>
    <w:multiLevelType w:val="hybridMultilevel"/>
    <w:tmpl w:val="472019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7AD74C8"/>
    <w:multiLevelType w:val="hybridMultilevel"/>
    <w:tmpl w:val="E2C6478C"/>
    <w:lvl w:ilvl="0" w:tplc="AB5EAEE2">
      <w:start w:val="1"/>
      <w:numFmt w:val="upperRoman"/>
      <w:lvlText w:val="%1."/>
      <w:lvlJc w:val="left"/>
      <w:pPr>
        <w:ind w:left="1797" w:hanging="360"/>
      </w:pPr>
      <w:rPr>
        <w:rFonts w:hint="default"/>
      </w:rPr>
    </w:lvl>
    <w:lvl w:ilvl="1" w:tplc="04260019" w:tentative="1">
      <w:start w:val="1"/>
      <w:numFmt w:val="lowerLetter"/>
      <w:lvlText w:val="%2."/>
      <w:lvlJc w:val="left"/>
      <w:pPr>
        <w:ind w:left="2517" w:hanging="360"/>
      </w:pPr>
    </w:lvl>
    <w:lvl w:ilvl="2" w:tplc="0426001B" w:tentative="1">
      <w:start w:val="1"/>
      <w:numFmt w:val="lowerRoman"/>
      <w:lvlText w:val="%3."/>
      <w:lvlJc w:val="right"/>
      <w:pPr>
        <w:ind w:left="3237" w:hanging="180"/>
      </w:pPr>
    </w:lvl>
    <w:lvl w:ilvl="3" w:tplc="0426000F" w:tentative="1">
      <w:start w:val="1"/>
      <w:numFmt w:val="decimal"/>
      <w:lvlText w:val="%4."/>
      <w:lvlJc w:val="left"/>
      <w:pPr>
        <w:ind w:left="3957" w:hanging="360"/>
      </w:pPr>
    </w:lvl>
    <w:lvl w:ilvl="4" w:tplc="04260019" w:tentative="1">
      <w:start w:val="1"/>
      <w:numFmt w:val="lowerLetter"/>
      <w:lvlText w:val="%5."/>
      <w:lvlJc w:val="left"/>
      <w:pPr>
        <w:ind w:left="4677" w:hanging="360"/>
      </w:pPr>
    </w:lvl>
    <w:lvl w:ilvl="5" w:tplc="0426001B" w:tentative="1">
      <w:start w:val="1"/>
      <w:numFmt w:val="lowerRoman"/>
      <w:lvlText w:val="%6."/>
      <w:lvlJc w:val="right"/>
      <w:pPr>
        <w:ind w:left="5397" w:hanging="180"/>
      </w:pPr>
    </w:lvl>
    <w:lvl w:ilvl="6" w:tplc="0426000F" w:tentative="1">
      <w:start w:val="1"/>
      <w:numFmt w:val="decimal"/>
      <w:lvlText w:val="%7."/>
      <w:lvlJc w:val="left"/>
      <w:pPr>
        <w:ind w:left="6117" w:hanging="360"/>
      </w:pPr>
    </w:lvl>
    <w:lvl w:ilvl="7" w:tplc="04260019" w:tentative="1">
      <w:start w:val="1"/>
      <w:numFmt w:val="lowerLetter"/>
      <w:lvlText w:val="%8."/>
      <w:lvlJc w:val="left"/>
      <w:pPr>
        <w:ind w:left="6837" w:hanging="360"/>
      </w:pPr>
    </w:lvl>
    <w:lvl w:ilvl="8" w:tplc="0426001B" w:tentative="1">
      <w:start w:val="1"/>
      <w:numFmt w:val="lowerRoman"/>
      <w:lvlText w:val="%9."/>
      <w:lvlJc w:val="right"/>
      <w:pPr>
        <w:ind w:left="7557" w:hanging="180"/>
      </w:pPr>
    </w:lvl>
  </w:abstractNum>
  <w:abstractNum w:abstractNumId="25" w15:restartNumberingAfterBreak="0">
    <w:nsid w:val="4BD150CF"/>
    <w:multiLevelType w:val="hybridMultilevel"/>
    <w:tmpl w:val="91DAE904"/>
    <w:lvl w:ilvl="0" w:tplc="462203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CC3E99"/>
    <w:multiLevelType w:val="hybridMultilevel"/>
    <w:tmpl w:val="74E86FAE"/>
    <w:lvl w:ilvl="0" w:tplc="62D2A13E">
      <w:start w:val="4"/>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558942DB"/>
    <w:multiLevelType w:val="hybridMultilevel"/>
    <w:tmpl w:val="0A84DAC6"/>
    <w:lvl w:ilvl="0" w:tplc="349E1EE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74546CE"/>
    <w:multiLevelType w:val="hybridMultilevel"/>
    <w:tmpl w:val="1214EF1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B55052"/>
    <w:multiLevelType w:val="multilevel"/>
    <w:tmpl w:val="4140B270"/>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CE1CDA"/>
    <w:multiLevelType w:val="hybridMultilevel"/>
    <w:tmpl w:val="367235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7E630D"/>
    <w:multiLevelType w:val="hybridMultilevel"/>
    <w:tmpl w:val="472019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8710611"/>
    <w:multiLevelType w:val="hybridMultilevel"/>
    <w:tmpl w:val="C44C2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3B2525"/>
    <w:multiLevelType w:val="hybridMultilevel"/>
    <w:tmpl w:val="609239E0"/>
    <w:lvl w:ilvl="0" w:tplc="44E8CE56">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650080"/>
    <w:multiLevelType w:val="hybridMultilevel"/>
    <w:tmpl w:val="609239E0"/>
    <w:lvl w:ilvl="0" w:tplc="44E8CE56">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BD22EBD"/>
    <w:multiLevelType w:val="hybridMultilevel"/>
    <w:tmpl w:val="7C7C0D3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DA46D98"/>
    <w:multiLevelType w:val="hybridMultilevel"/>
    <w:tmpl w:val="7A3245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801CB9"/>
    <w:multiLevelType w:val="hybridMultilevel"/>
    <w:tmpl w:val="27CAD298"/>
    <w:lvl w:ilvl="0" w:tplc="E30A771C">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BB68E3"/>
    <w:multiLevelType w:val="hybridMultilevel"/>
    <w:tmpl w:val="2280EAE4"/>
    <w:lvl w:ilvl="0" w:tplc="E7404254">
      <w:start w:val="3"/>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43F53A5"/>
    <w:multiLevelType w:val="hybridMultilevel"/>
    <w:tmpl w:val="74E27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555889"/>
    <w:multiLevelType w:val="hybridMultilevel"/>
    <w:tmpl w:val="1E703834"/>
    <w:lvl w:ilvl="0" w:tplc="003EB2E4">
      <w:start w:val="2"/>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15:restartNumberingAfterBreak="0">
    <w:nsid w:val="77BB20AA"/>
    <w:multiLevelType w:val="multilevel"/>
    <w:tmpl w:val="CA70C050"/>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87A44A7"/>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193EA0"/>
    <w:multiLevelType w:val="hybridMultilevel"/>
    <w:tmpl w:val="88FEF15E"/>
    <w:lvl w:ilvl="0" w:tplc="66CC18D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762EBE"/>
    <w:multiLevelType w:val="hybridMultilevel"/>
    <w:tmpl w:val="28EC703A"/>
    <w:lvl w:ilvl="0" w:tplc="1ACA2732">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DF3397A"/>
    <w:multiLevelType w:val="hybridMultilevel"/>
    <w:tmpl w:val="588C55A4"/>
    <w:lvl w:ilvl="0" w:tplc="01BE350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2"/>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32"/>
  </w:num>
  <w:num w:numId="6">
    <w:abstractNumId w:val="13"/>
  </w:num>
  <w:num w:numId="7">
    <w:abstractNumId w:val="0"/>
  </w:num>
  <w:num w:numId="8">
    <w:abstractNumId w:val="17"/>
  </w:num>
  <w:num w:numId="9">
    <w:abstractNumId w:val="21"/>
  </w:num>
  <w:num w:numId="10">
    <w:abstractNumId w:val="25"/>
  </w:num>
  <w:num w:numId="11">
    <w:abstractNumId w:val="34"/>
  </w:num>
  <w:num w:numId="12">
    <w:abstractNumId w:val="28"/>
  </w:num>
  <w:num w:numId="13">
    <w:abstractNumId w:val="33"/>
  </w:num>
  <w:num w:numId="14">
    <w:abstractNumId w:val="15"/>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23"/>
  </w:num>
  <w:num w:numId="18">
    <w:abstractNumId w:val="31"/>
  </w:num>
  <w:num w:numId="19">
    <w:abstractNumId w:val="30"/>
  </w:num>
  <w:num w:numId="20">
    <w:abstractNumId w:val="20"/>
  </w:num>
  <w:num w:numId="21">
    <w:abstractNumId w:val="42"/>
  </w:num>
  <w:num w:numId="22">
    <w:abstractNumId w:val="19"/>
  </w:num>
  <w:num w:numId="23">
    <w:abstractNumId w:val="11"/>
  </w:num>
  <w:num w:numId="24">
    <w:abstractNumId w:val="6"/>
  </w:num>
  <w:num w:numId="25">
    <w:abstractNumId w:val="27"/>
  </w:num>
  <w:num w:numId="26">
    <w:abstractNumId w:val="39"/>
  </w:num>
  <w:num w:numId="27">
    <w:abstractNumId w:val="40"/>
  </w:num>
  <w:num w:numId="28">
    <w:abstractNumId w:val="26"/>
  </w:num>
  <w:num w:numId="29">
    <w:abstractNumId w:val="4"/>
  </w:num>
  <w:num w:numId="30">
    <w:abstractNumId w:val="8"/>
  </w:num>
  <w:num w:numId="31">
    <w:abstractNumId w:val="44"/>
  </w:num>
  <w:num w:numId="32">
    <w:abstractNumId w:val="16"/>
  </w:num>
  <w:num w:numId="33">
    <w:abstractNumId w:val="24"/>
  </w:num>
  <w:num w:numId="34">
    <w:abstractNumId w:val="45"/>
  </w:num>
  <w:num w:numId="35">
    <w:abstractNumId w:val="37"/>
  </w:num>
  <w:num w:numId="36">
    <w:abstractNumId w:val="7"/>
  </w:num>
  <w:num w:numId="37">
    <w:abstractNumId w:val="41"/>
  </w:num>
  <w:num w:numId="38">
    <w:abstractNumId w:val="29"/>
  </w:num>
  <w:num w:numId="39">
    <w:abstractNumId w:val="22"/>
  </w:num>
  <w:num w:numId="40">
    <w:abstractNumId w:val="2"/>
  </w:num>
  <w:num w:numId="41">
    <w:abstractNumId w:val="5"/>
  </w:num>
  <w:num w:numId="42">
    <w:abstractNumId w:val="38"/>
  </w:num>
  <w:num w:numId="43">
    <w:abstractNumId w:val="14"/>
  </w:num>
  <w:num w:numId="44">
    <w:abstractNumId w:val="10"/>
  </w:num>
  <w:num w:numId="45">
    <w:abstractNumId w:val="3"/>
  </w:num>
  <w:num w:numId="46">
    <w:abstractNumId w:val="18"/>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D"/>
    <w:rsid w:val="0000005D"/>
    <w:rsid w:val="000001CB"/>
    <w:rsid w:val="000009AF"/>
    <w:rsid w:val="00003A92"/>
    <w:rsid w:val="000040CF"/>
    <w:rsid w:val="00004729"/>
    <w:rsid w:val="00005F0F"/>
    <w:rsid w:val="00006DAC"/>
    <w:rsid w:val="0001506F"/>
    <w:rsid w:val="00015F95"/>
    <w:rsid w:val="00016FE5"/>
    <w:rsid w:val="00026A1D"/>
    <w:rsid w:val="00032392"/>
    <w:rsid w:val="000325A3"/>
    <w:rsid w:val="00033155"/>
    <w:rsid w:val="00036963"/>
    <w:rsid w:val="00036F72"/>
    <w:rsid w:val="00040F74"/>
    <w:rsid w:val="00041827"/>
    <w:rsid w:val="000421D7"/>
    <w:rsid w:val="0004311B"/>
    <w:rsid w:val="000433BC"/>
    <w:rsid w:val="00045A1E"/>
    <w:rsid w:val="00050658"/>
    <w:rsid w:val="000513C7"/>
    <w:rsid w:val="000553F8"/>
    <w:rsid w:val="000617E8"/>
    <w:rsid w:val="00062608"/>
    <w:rsid w:val="000738BE"/>
    <w:rsid w:val="000801FA"/>
    <w:rsid w:val="00081A51"/>
    <w:rsid w:val="00081D4C"/>
    <w:rsid w:val="000841D0"/>
    <w:rsid w:val="0008794F"/>
    <w:rsid w:val="00091D3A"/>
    <w:rsid w:val="00093A8C"/>
    <w:rsid w:val="00095884"/>
    <w:rsid w:val="000A084F"/>
    <w:rsid w:val="000A0B20"/>
    <w:rsid w:val="000A136D"/>
    <w:rsid w:val="000A2940"/>
    <w:rsid w:val="000A4B22"/>
    <w:rsid w:val="000A69DF"/>
    <w:rsid w:val="000A729D"/>
    <w:rsid w:val="000A789D"/>
    <w:rsid w:val="000A7F4D"/>
    <w:rsid w:val="000B6DA4"/>
    <w:rsid w:val="000C021D"/>
    <w:rsid w:val="000C3327"/>
    <w:rsid w:val="000C37ED"/>
    <w:rsid w:val="000C4455"/>
    <w:rsid w:val="000C554C"/>
    <w:rsid w:val="000C579A"/>
    <w:rsid w:val="000C7BA9"/>
    <w:rsid w:val="000D0EF2"/>
    <w:rsid w:val="000D25D6"/>
    <w:rsid w:val="000D2AC6"/>
    <w:rsid w:val="000D30EF"/>
    <w:rsid w:val="000D55FE"/>
    <w:rsid w:val="000E2334"/>
    <w:rsid w:val="000E28A0"/>
    <w:rsid w:val="000E4F1B"/>
    <w:rsid w:val="000E51AF"/>
    <w:rsid w:val="000E6AE1"/>
    <w:rsid w:val="000E6DA1"/>
    <w:rsid w:val="000E7F6D"/>
    <w:rsid w:val="000F2C8B"/>
    <w:rsid w:val="000F390C"/>
    <w:rsid w:val="000F457A"/>
    <w:rsid w:val="000F46F3"/>
    <w:rsid w:val="001036F3"/>
    <w:rsid w:val="0010374D"/>
    <w:rsid w:val="00103EB3"/>
    <w:rsid w:val="00105FF0"/>
    <w:rsid w:val="0010660B"/>
    <w:rsid w:val="00106929"/>
    <w:rsid w:val="001109A2"/>
    <w:rsid w:val="001119FA"/>
    <w:rsid w:val="00112629"/>
    <w:rsid w:val="00115176"/>
    <w:rsid w:val="00117BA8"/>
    <w:rsid w:val="00121328"/>
    <w:rsid w:val="00123920"/>
    <w:rsid w:val="00124087"/>
    <w:rsid w:val="00125A23"/>
    <w:rsid w:val="0013466B"/>
    <w:rsid w:val="001407F4"/>
    <w:rsid w:val="001456DA"/>
    <w:rsid w:val="00145F37"/>
    <w:rsid w:val="00146486"/>
    <w:rsid w:val="0014728D"/>
    <w:rsid w:val="00150A24"/>
    <w:rsid w:val="0015111B"/>
    <w:rsid w:val="00153B08"/>
    <w:rsid w:val="0015413C"/>
    <w:rsid w:val="00154542"/>
    <w:rsid w:val="001556B5"/>
    <w:rsid w:val="0016068B"/>
    <w:rsid w:val="00161CE2"/>
    <w:rsid w:val="00162BC8"/>
    <w:rsid w:val="001644B5"/>
    <w:rsid w:val="00164D14"/>
    <w:rsid w:val="001733BA"/>
    <w:rsid w:val="001736E2"/>
    <w:rsid w:val="00173E9B"/>
    <w:rsid w:val="001758A1"/>
    <w:rsid w:val="00177DCE"/>
    <w:rsid w:val="00180438"/>
    <w:rsid w:val="00180717"/>
    <w:rsid w:val="00180E88"/>
    <w:rsid w:val="001819DB"/>
    <w:rsid w:val="001827FD"/>
    <w:rsid w:val="00184155"/>
    <w:rsid w:val="0018454D"/>
    <w:rsid w:val="00184A9D"/>
    <w:rsid w:val="00187012"/>
    <w:rsid w:val="0019224C"/>
    <w:rsid w:val="001923BC"/>
    <w:rsid w:val="001A1FCC"/>
    <w:rsid w:val="001A44B3"/>
    <w:rsid w:val="001A79BA"/>
    <w:rsid w:val="001B33DA"/>
    <w:rsid w:val="001C0657"/>
    <w:rsid w:val="001C67EF"/>
    <w:rsid w:val="001D18C8"/>
    <w:rsid w:val="001D274E"/>
    <w:rsid w:val="001D5187"/>
    <w:rsid w:val="001E3944"/>
    <w:rsid w:val="001E394E"/>
    <w:rsid w:val="001F0904"/>
    <w:rsid w:val="001F3948"/>
    <w:rsid w:val="002025FC"/>
    <w:rsid w:val="002063FB"/>
    <w:rsid w:val="0020713B"/>
    <w:rsid w:val="00210D38"/>
    <w:rsid w:val="0021527B"/>
    <w:rsid w:val="00217306"/>
    <w:rsid w:val="00220DDB"/>
    <w:rsid w:val="0022153A"/>
    <w:rsid w:val="00223365"/>
    <w:rsid w:val="00224228"/>
    <w:rsid w:val="0022482B"/>
    <w:rsid w:val="002272D9"/>
    <w:rsid w:val="0023083B"/>
    <w:rsid w:val="002329A7"/>
    <w:rsid w:val="00232FA0"/>
    <w:rsid w:val="002377B5"/>
    <w:rsid w:val="00241928"/>
    <w:rsid w:val="00242EA2"/>
    <w:rsid w:val="002434FD"/>
    <w:rsid w:val="00244808"/>
    <w:rsid w:val="00247A87"/>
    <w:rsid w:val="002508FA"/>
    <w:rsid w:val="0025279D"/>
    <w:rsid w:val="0025641F"/>
    <w:rsid w:val="00260780"/>
    <w:rsid w:val="002608F0"/>
    <w:rsid w:val="00263E00"/>
    <w:rsid w:val="00265A1E"/>
    <w:rsid w:val="00266BE1"/>
    <w:rsid w:val="002670C4"/>
    <w:rsid w:val="00271E7F"/>
    <w:rsid w:val="00280437"/>
    <w:rsid w:val="00281791"/>
    <w:rsid w:val="0028292A"/>
    <w:rsid w:val="00283AAA"/>
    <w:rsid w:val="00286931"/>
    <w:rsid w:val="00286A77"/>
    <w:rsid w:val="00286B93"/>
    <w:rsid w:val="0029298D"/>
    <w:rsid w:val="00293B4A"/>
    <w:rsid w:val="00295C4B"/>
    <w:rsid w:val="00296E1C"/>
    <w:rsid w:val="002A07BF"/>
    <w:rsid w:val="002A0E7B"/>
    <w:rsid w:val="002A6839"/>
    <w:rsid w:val="002A7CA1"/>
    <w:rsid w:val="002B0216"/>
    <w:rsid w:val="002B1287"/>
    <w:rsid w:val="002B16C0"/>
    <w:rsid w:val="002B387D"/>
    <w:rsid w:val="002B3BA8"/>
    <w:rsid w:val="002B42CF"/>
    <w:rsid w:val="002B4AF3"/>
    <w:rsid w:val="002B52DC"/>
    <w:rsid w:val="002B5DF3"/>
    <w:rsid w:val="002B77AD"/>
    <w:rsid w:val="002C045B"/>
    <w:rsid w:val="002C08E3"/>
    <w:rsid w:val="002C0C14"/>
    <w:rsid w:val="002C392A"/>
    <w:rsid w:val="002C506E"/>
    <w:rsid w:val="002C695F"/>
    <w:rsid w:val="002D0929"/>
    <w:rsid w:val="002D5AE4"/>
    <w:rsid w:val="002D6D83"/>
    <w:rsid w:val="002D78E0"/>
    <w:rsid w:val="002E22B9"/>
    <w:rsid w:val="002E273E"/>
    <w:rsid w:val="002E3F26"/>
    <w:rsid w:val="002E4100"/>
    <w:rsid w:val="002E606B"/>
    <w:rsid w:val="002F03AF"/>
    <w:rsid w:val="002F5726"/>
    <w:rsid w:val="002F5E77"/>
    <w:rsid w:val="002F62A0"/>
    <w:rsid w:val="002F6BFA"/>
    <w:rsid w:val="002F7EF7"/>
    <w:rsid w:val="0030313B"/>
    <w:rsid w:val="00303663"/>
    <w:rsid w:val="0030378F"/>
    <w:rsid w:val="00305B65"/>
    <w:rsid w:val="0030704C"/>
    <w:rsid w:val="003077A2"/>
    <w:rsid w:val="00314B9E"/>
    <w:rsid w:val="00315EB0"/>
    <w:rsid w:val="003218AA"/>
    <w:rsid w:val="00323385"/>
    <w:rsid w:val="00325EAB"/>
    <w:rsid w:val="003333DC"/>
    <w:rsid w:val="00333DE5"/>
    <w:rsid w:val="003360E6"/>
    <w:rsid w:val="00341E35"/>
    <w:rsid w:val="00342C82"/>
    <w:rsid w:val="003442E1"/>
    <w:rsid w:val="003466D4"/>
    <w:rsid w:val="00347402"/>
    <w:rsid w:val="00347F9A"/>
    <w:rsid w:val="00350CD9"/>
    <w:rsid w:val="00351A22"/>
    <w:rsid w:val="00351D72"/>
    <w:rsid w:val="00353A85"/>
    <w:rsid w:val="00356F39"/>
    <w:rsid w:val="003570A1"/>
    <w:rsid w:val="003610CD"/>
    <w:rsid w:val="00362E73"/>
    <w:rsid w:val="00364ABF"/>
    <w:rsid w:val="003662F1"/>
    <w:rsid w:val="00366F44"/>
    <w:rsid w:val="0037736D"/>
    <w:rsid w:val="00380C81"/>
    <w:rsid w:val="00381284"/>
    <w:rsid w:val="003820B2"/>
    <w:rsid w:val="00383AE5"/>
    <w:rsid w:val="00386B9A"/>
    <w:rsid w:val="0039390E"/>
    <w:rsid w:val="00395DB7"/>
    <w:rsid w:val="003963F9"/>
    <w:rsid w:val="00396CE1"/>
    <w:rsid w:val="003A215B"/>
    <w:rsid w:val="003A2700"/>
    <w:rsid w:val="003A3F1C"/>
    <w:rsid w:val="003A49D8"/>
    <w:rsid w:val="003A529B"/>
    <w:rsid w:val="003A56D9"/>
    <w:rsid w:val="003A7E5D"/>
    <w:rsid w:val="003B0861"/>
    <w:rsid w:val="003B1BAC"/>
    <w:rsid w:val="003B31E3"/>
    <w:rsid w:val="003B771A"/>
    <w:rsid w:val="003C0E2F"/>
    <w:rsid w:val="003C569A"/>
    <w:rsid w:val="003C7D30"/>
    <w:rsid w:val="003D0326"/>
    <w:rsid w:val="003D39FB"/>
    <w:rsid w:val="003D5D01"/>
    <w:rsid w:val="003D5D0C"/>
    <w:rsid w:val="003D62A3"/>
    <w:rsid w:val="003E2A45"/>
    <w:rsid w:val="003E65A8"/>
    <w:rsid w:val="003E6FE0"/>
    <w:rsid w:val="003E7960"/>
    <w:rsid w:val="003F4409"/>
    <w:rsid w:val="003F57C4"/>
    <w:rsid w:val="003F5F3D"/>
    <w:rsid w:val="003F6649"/>
    <w:rsid w:val="003F6FFC"/>
    <w:rsid w:val="004013FF"/>
    <w:rsid w:val="00401BAC"/>
    <w:rsid w:val="00403817"/>
    <w:rsid w:val="00404624"/>
    <w:rsid w:val="00405940"/>
    <w:rsid w:val="00410613"/>
    <w:rsid w:val="0041089B"/>
    <w:rsid w:val="004126F9"/>
    <w:rsid w:val="004252B8"/>
    <w:rsid w:val="004274B5"/>
    <w:rsid w:val="00430582"/>
    <w:rsid w:val="00430DC0"/>
    <w:rsid w:val="0043715A"/>
    <w:rsid w:val="00445204"/>
    <w:rsid w:val="004508C0"/>
    <w:rsid w:val="00450977"/>
    <w:rsid w:val="0045270C"/>
    <w:rsid w:val="00453840"/>
    <w:rsid w:val="00454B19"/>
    <w:rsid w:val="00460E59"/>
    <w:rsid w:val="00465022"/>
    <w:rsid w:val="00467246"/>
    <w:rsid w:val="004713B4"/>
    <w:rsid w:val="004715BC"/>
    <w:rsid w:val="0047712E"/>
    <w:rsid w:val="00482D0D"/>
    <w:rsid w:val="004834E9"/>
    <w:rsid w:val="0049014C"/>
    <w:rsid w:val="00490BF4"/>
    <w:rsid w:val="00491C10"/>
    <w:rsid w:val="0049271F"/>
    <w:rsid w:val="00492938"/>
    <w:rsid w:val="00493DA8"/>
    <w:rsid w:val="00497580"/>
    <w:rsid w:val="004B2F45"/>
    <w:rsid w:val="004B3476"/>
    <w:rsid w:val="004B3915"/>
    <w:rsid w:val="004B4B6E"/>
    <w:rsid w:val="004C13FC"/>
    <w:rsid w:val="004C227D"/>
    <w:rsid w:val="004C2776"/>
    <w:rsid w:val="004C3E41"/>
    <w:rsid w:val="004C4EF3"/>
    <w:rsid w:val="004C50A4"/>
    <w:rsid w:val="004D243F"/>
    <w:rsid w:val="004D3200"/>
    <w:rsid w:val="004D34E0"/>
    <w:rsid w:val="004D73FE"/>
    <w:rsid w:val="004D7A95"/>
    <w:rsid w:val="004E0F5F"/>
    <w:rsid w:val="004E3C72"/>
    <w:rsid w:val="004E7861"/>
    <w:rsid w:val="004F0ED1"/>
    <w:rsid w:val="004F2405"/>
    <w:rsid w:val="004F3FF5"/>
    <w:rsid w:val="00512BFF"/>
    <w:rsid w:val="0051637C"/>
    <w:rsid w:val="005237A2"/>
    <w:rsid w:val="005238FF"/>
    <w:rsid w:val="00523EB7"/>
    <w:rsid w:val="00527AA3"/>
    <w:rsid w:val="00532E59"/>
    <w:rsid w:val="00536EC9"/>
    <w:rsid w:val="00537F1A"/>
    <w:rsid w:val="00542E91"/>
    <w:rsid w:val="005508D3"/>
    <w:rsid w:val="00554736"/>
    <w:rsid w:val="00554803"/>
    <w:rsid w:val="0055623C"/>
    <w:rsid w:val="00556282"/>
    <w:rsid w:val="005563B9"/>
    <w:rsid w:val="005565B8"/>
    <w:rsid w:val="005621A9"/>
    <w:rsid w:val="00565A49"/>
    <w:rsid w:val="00574763"/>
    <w:rsid w:val="005760E2"/>
    <w:rsid w:val="005766C1"/>
    <w:rsid w:val="00580D25"/>
    <w:rsid w:val="005817E0"/>
    <w:rsid w:val="005834A9"/>
    <w:rsid w:val="00585FB5"/>
    <w:rsid w:val="00586DB7"/>
    <w:rsid w:val="005A1C4A"/>
    <w:rsid w:val="005A2061"/>
    <w:rsid w:val="005A2B11"/>
    <w:rsid w:val="005A3CD3"/>
    <w:rsid w:val="005A5609"/>
    <w:rsid w:val="005A5BB6"/>
    <w:rsid w:val="005A5CF3"/>
    <w:rsid w:val="005A79AE"/>
    <w:rsid w:val="005B6BD4"/>
    <w:rsid w:val="005B7CEB"/>
    <w:rsid w:val="005C0115"/>
    <w:rsid w:val="005C0E80"/>
    <w:rsid w:val="005C343C"/>
    <w:rsid w:val="005C36F2"/>
    <w:rsid w:val="005D5A4E"/>
    <w:rsid w:val="005D5D1F"/>
    <w:rsid w:val="005D69B3"/>
    <w:rsid w:val="005D7D5B"/>
    <w:rsid w:val="005E360C"/>
    <w:rsid w:val="005E44EB"/>
    <w:rsid w:val="005F15AC"/>
    <w:rsid w:val="005F17C7"/>
    <w:rsid w:val="006016BC"/>
    <w:rsid w:val="00604D50"/>
    <w:rsid w:val="0061417A"/>
    <w:rsid w:val="006224F7"/>
    <w:rsid w:val="00623A67"/>
    <w:rsid w:val="00627843"/>
    <w:rsid w:val="00627977"/>
    <w:rsid w:val="0063742A"/>
    <w:rsid w:val="00641F75"/>
    <w:rsid w:val="006517A8"/>
    <w:rsid w:val="006523D8"/>
    <w:rsid w:val="00652FFB"/>
    <w:rsid w:val="00654B55"/>
    <w:rsid w:val="0066287B"/>
    <w:rsid w:val="00663DE8"/>
    <w:rsid w:val="00663EF8"/>
    <w:rsid w:val="00664F8B"/>
    <w:rsid w:val="0066524E"/>
    <w:rsid w:val="00672082"/>
    <w:rsid w:val="006724D6"/>
    <w:rsid w:val="00672507"/>
    <w:rsid w:val="00675F6B"/>
    <w:rsid w:val="00676AE9"/>
    <w:rsid w:val="00677399"/>
    <w:rsid w:val="00677A61"/>
    <w:rsid w:val="00681385"/>
    <w:rsid w:val="00681554"/>
    <w:rsid w:val="006841E9"/>
    <w:rsid w:val="006A4D94"/>
    <w:rsid w:val="006A5C7E"/>
    <w:rsid w:val="006A5F82"/>
    <w:rsid w:val="006A69BC"/>
    <w:rsid w:val="006B1B8C"/>
    <w:rsid w:val="006B1CA5"/>
    <w:rsid w:val="006B2579"/>
    <w:rsid w:val="006B3180"/>
    <w:rsid w:val="006B4864"/>
    <w:rsid w:val="006B55A6"/>
    <w:rsid w:val="006B5768"/>
    <w:rsid w:val="006B6089"/>
    <w:rsid w:val="006B703D"/>
    <w:rsid w:val="006C33E7"/>
    <w:rsid w:val="006C3608"/>
    <w:rsid w:val="006C57BE"/>
    <w:rsid w:val="006C5CD5"/>
    <w:rsid w:val="006C637E"/>
    <w:rsid w:val="006D439A"/>
    <w:rsid w:val="006D4C65"/>
    <w:rsid w:val="006D5C64"/>
    <w:rsid w:val="006D712A"/>
    <w:rsid w:val="006E0167"/>
    <w:rsid w:val="006E135F"/>
    <w:rsid w:val="006E1983"/>
    <w:rsid w:val="006E203C"/>
    <w:rsid w:val="006E4046"/>
    <w:rsid w:val="006E4961"/>
    <w:rsid w:val="006F1E4B"/>
    <w:rsid w:val="006F5EA2"/>
    <w:rsid w:val="006F665F"/>
    <w:rsid w:val="006F69B8"/>
    <w:rsid w:val="00700A1B"/>
    <w:rsid w:val="00701BC0"/>
    <w:rsid w:val="0070398A"/>
    <w:rsid w:val="00704A10"/>
    <w:rsid w:val="00710938"/>
    <w:rsid w:val="00712F06"/>
    <w:rsid w:val="00715673"/>
    <w:rsid w:val="00715E2D"/>
    <w:rsid w:val="007201BA"/>
    <w:rsid w:val="007212FC"/>
    <w:rsid w:val="00724853"/>
    <w:rsid w:val="0072511D"/>
    <w:rsid w:val="00725C4F"/>
    <w:rsid w:val="00725E2D"/>
    <w:rsid w:val="00731092"/>
    <w:rsid w:val="00732F12"/>
    <w:rsid w:val="0073470D"/>
    <w:rsid w:val="0073538B"/>
    <w:rsid w:val="007353AD"/>
    <w:rsid w:val="007407ED"/>
    <w:rsid w:val="007414E5"/>
    <w:rsid w:val="007441D0"/>
    <w:rsid w:val="007443DA"/>
    <w:rsid w:val="00746C75"/>
    <w:rsid w:val="00750254"/>
    <w:rsid w:val="00751999"/>
    <w:rsid w:val="00754553"/>
    <w:rsid w:val="00755547"/>
    <w:rsid w:val="00757A18"/>
    <w:rsid w:val="00757AF8"/>
    <w:rsid w:val="00760EE0"/>
    <w:rsid w:val="007664E0"/>
    <w:rsid w:val="00766B84"/>
    <w:rsid w:val="007672A7"/>
    <w:rsid w:val="00770F26"/>
    <w:rsid w:val="00771026"/>
    <w:rsid w:val="007719D3"/>
    <w:rsid w:val="007736BF"/>
    <w:rsid w:val="00774EE9"/>
    <w:rsid w:val="0077526C"/>
    <w:rsid w:val="0078004A"/>
    <w:rsid w:val="00781AC9"/>
    <w:rsid w:val="00781CE4"/>
    <w:rsid w:val="007824A1"/>
    <w:rsid w:val="00782ABD"/>
    <w:rsid w:val="00785789"/>
    <w:rsid w:val="00786724"/>
    <w:rsid w:val="007956F1"/>
    <w:rsid w:val="007A0F0D"/>
    <w:rsid w:val="007A2D5C"/>
    <w:rsid w:val="007A3FF3"/>
    <w:rsid w:val="007A5B6B"/>
    <w:rsid w:val="007B1681"/>
    <w:rsid w:val="007B58B4"/>
    <w:rsid w:val="007B5E8C"/>
    <w:rsid w:val="007B5F56"/>
    <w:rsid w:val="007B7696"/>
    <w:rsid w:val="007C3B81"/>
    <w:rsid w:val="007C3CF1"/>
    <w:rsid w:val="007C5EE7"/>
    <w:rsid w:val="007D1653"/>
    <w:rsid w:val="007D29E6"/>
    <w:rsid w:val="007E0D72"/>
    <w:rsid w:val="007E1BAE"/>
    <w:rsid w:val="007E2989"/>
    <w:rsid w:val="007E2DC4"/>
    <w:rsid w:val="007E3007"/>
    <w:rsid w:val="007E37B5"/>
    <w:rsid w:val="007E44F6"/>
    <w:rsid w:val="007E4E55"/>
    <w:rsid w:val="007E4F8A"/>
    <w:rsid w:val="007E59B6"/>
    <w:rsid w:val="007F3FCB"/>
    <w:rsid w:val="007F491A"/>
    <w:rsid w:val="007F4AF8"/>
    <w:rsid w:val="007F6F3F"/>
    <w:rsid w:val="007F7E4B"/>
    <w:rsid w:val="008013D9"/>
    <w:rsid w:val="0080158A"/>
    <w:rsid w:val="00801BF6"/>
    <w:rsid w:val="00804D9E"/>
    <w:rsid w:val="00806BDE"/>
    <w:rsid w:val="008119C4"/>
    <w:rsid w:val="00812E59"/>
    <w:rsid w:val="008156E3"/>
    <w:rsid w:val="0081694D"/>
    <w:rsid w:val="00820A24"/>
    <w:rsid w:val="00822CAF"/>
    <w:rsid w:val="0082301E"/>
    <w:rsid w:val="00823E6A"/>
    <w:rsid w:val="00825012"/>
    <w:rsid w:val="008255E7"/>
    <w:rsid w:val="008259CD"/>
    <w:rsid w:val="00836148"/>
    <w:rsid w:val="00837D69"/>
    <w:rsid w:val="00837F03"/>
    <w:rsid w:val="00841874"/>
    <w:rsid w:val="00842822"/>
    <w:rsid w:val="008439B0"/>
    <w:rsid w:val="00843CF6"/>
    <w:rsid w:val="0084599F"/>
    <w:rsid w:val="00846C53"/>
    <w:rsid w:val="00847232"/>
    <w:rsid w:val="00855E23"/>
    <w:rsid w:val="00856247"/>
    <w:rsid w:val="0085799E"/>
    <w:rsid w:val="00861586"/>
    <w:rsid w:val="00863995"/>
    <w:rsid w:val="00864B91"/>
    <w:rsid w:val="008673E8"/>
    <w:rsid w:val="00876A15"/>
    <w:rsid w:val="0087780A"/>
    <w:rsid w:val="00877926"/>
    <w:rsid w:val="008805AE"/>
    <w:rsid w:val="00880E5B"/>
    <w:rsid w:val="00881643"/>
    <w:rsid w:val="00882EBB"/>
    <w:rsid w:val="00886052"/>
    <w:rsid w:val="0089113C"/>
    <w:rsid w:val="00892E72"/>
    <w:rsid w:val="00893CDB"/>
    <w:rsid w:val="00895D4A"/>
    <w:rsid w:val="00896306"/>
    <w:rsid w:val="00896FBD"/>
    <w:rsid w:val="00897E20"/>
    <w:rsid w:val="008A0B6C"/>
    <w:rsid w:val="008A1C3A"/>
    <w:rsid w:val="008A28C4"/>
    <w:rsid w:val="008A4D63"/>
    <w:rsid w:val="008A594B"/>
    <w:rsid w:val="008A6C53"/>
    <w:rsid w:val="008A6E63"/>
    <w:rsid w:val="008B42E5"/>
    <w:rsid w:val="008B4393"/>
    <w:rsid w:val="008B6DF8"/>
    <w:rsid w:val="008B74B2"/>
    <w:rsid w:val="008B7806"/>
    <w:rsid w:val="008C594A"/>
    <w:rsid w:val="008D2960"/>
    <w:rsid w:val="008D48DB"/>
    <w:rsid w:val="008D5FD2"/>
    <w:rsid w:val="008E06E7"/>
    <w:rsid w:val="008E0EBE"/>
    <w:rsid w:val="008E43A2"/>
    <w:rsid w:val="008E59C3"/>
    <w:rsid w:val="008F0632"/>
    <w:rsid w:val="008F59F1"/>
    <w:rsid w:val="008F6FF1"/>
    <w:rsid w:val="00903072"/>
    <w:rsid w:val="00907493"/>
    <w:rsid w:val="0091043A"/>
    <w:rsid w:val="00910771"/>
    <w:rsid w:val="00921381"/>
    <w:rsid w:val="009226B0"/>
    <w:rsid w:val="00922A0B"/>
    <w:rsid w:val="00922B62"/>
    <w:rsid w:val="00924E74"/>
    <w:rsid w:val="00927100"/>
    <w:rsid w:val="00931D9B"/>
    <w:rsid w:val="00932804"/>
    <w:rsid w:val="00932D3A"/>
    <w:rsid w:val="00933432"/>
    <w:rsid w:val="0093396D"/>
    <w:rsid w:val="00936DB0"/>
    <w:rsid w:val="00940A70"/>
    <w:rsid w:val="00941802"/>
    <w:rsid w:val="00945581"/>
    <w:rsid w:val="00947F51"/>
    <w:rsid w:val="00950265"/>
    <w:rsid w:val="009530C7"/>
    <w:rsid w:val="00955852"/>
    <w:rsid w:val="0095646E"/>
    <w:rsid w:val="00956F6E"/>
    <w:rsid w:val="00963715"/>
    <w:rsid w:val="00964C74"/>
    <w:rsid w:val="009654C7"/>
    <w:rsid w:val="00965A86"/>
    <w:rsid w:val="0096756A"/>
    <w:rsid w:val="00967CF0"/>
    <w:rsid w:val="0097014D"/>
    <w:rsid w:val="00974F6C"/>
    <w:rsid w:val="009769EA"/>
    <w:rsid w:val="00977D74"/>
    <w:rsid w:val="00977F3B"/>
    <w:rsid w:val="009838AB"/>
    <w:rsid w:val="00986AF4"/>
    <w:rsid w:val="009924E8"/>
    <w:rsid w:val="00993991"/>
    <w:rsid w:val="009A4CF0"/>
    <w:rsid w:val="009B36CA"/>
    <w:rsid w:val="009B3847"/>
    <w:rsid w:val="009B55F2"/>
    <w:rsid w:val="009B6890"/>
    <w:rsid w:val="009B6F1D"/>
    <w:rsid w:val="009C0A8D"/>
    <w:rsid w:val="009C1BFF"/>
    <w:rsid w:val="009C2C9A"/>
    <w:rsid w:val="009C457C"/>
    <w:rsid w:val="009D2424"/>
    <w:rsid w:val="009D2598"/>
    <w:rsid w:val="009D4AA0"/>
    <w:rsid w:val="009E2383"/>
    <w:rsid w:val="009E318B"/>
    <w:rsid w:val="009F66CF"/>
    <w:rsid w:val="009F7B9A"/>
    <w:rsid w:val="009F7EA8"/>
    <w:rsid w:val="00A02AB5"/>
    <w:rsid w:val="00A03D07"/>
    <w:rsid w:val="00A0767D"/>
    <w:rsid w:val="00A136DB"/>
    <w:rsid w:val="00A14748"/>
    <w:rsid w:val="00A14D03"/>
    <w:rsid w:val="00A15C14"/>
    <w:rsid w:val="00A15DE9"/>
    <w:rsid w:val="00A2044D"/>
    <w:rsid w:val="00A32BBC"/>
    <w:rsid w:val="00A35E24"/>
    <w:rsid w:val="00A421D4"/>
    <w:rsid w:val="00A43461"/>
    <w:rsid w:val="00A453BA"/>
    <w:rsid w:val="00A50E56"/>
    <w:rsid w:val="00A51499"/>
    <w:rsid w:val="00A5361A"/>
    <w:rsid w:val="00A5445B"/>
    <w:rsid w:val="00A577D5"/>
    <w:rsid w:val="00A633D7"/>
    <w:rsid w:val="00A71721"/>
    <w:rsid w:val="00A71DDA"/>
    <w:rsid w:val="00A72209"/>
    <w:rsid w:val="00A72350"/>
    <w:rsid w:val="00A72ECC"/>
    <w:rsid w:val="00A74C12"/>
    <w:rsid w:val="00A74C99"/>
    <w:rsid w:val="00A75191"/>
    <w:rsid w:val="00A758BB"/>
    <w:rsid w:val="00A81295"/>
    <w:rsid w:val="00A81DF1"/>
    <w:rsid w:val="00A81EA0"/>
    <w:rsid w:val="00A87664"/>
    <w:rsid w:val="00A91C5D"/>
    <w:rsid w:val="00A91CDA"/>
    <w:rsid w:val="00A9221D"/>
    <w:rsid w:val="00A94AFA"/>
    <w:rsid w:val="00A97CBA"/>
    <w:rsid w:val="00AA3040"/>
    <w:rsid w:val="00AA6087"/>
    <w:rsid w:val="00AA60AD"/>
    <w:rsid w:val="00AA6455"/>
    <w:rsid w:val="00AB1E10"/>
    <w:rsid w:val="00AB365A"/>
    <w:rsid w:val="00AB5A60"/>
    <w:rsid w:val="00AB624A"/>
    <w:rsid w:val="00AC0E3E"/>
    <w:rsid w:val="00AC2125"/>
    <w:rsid w:val="00AC3DD2"/>
    <w:rsid w:val="00AD0F27"/>
    <w:rsid w:val="00AE1334"/>
    <w:rsid w:val="00AE1CEF"/>
    <w:rsid w:val="00AE2FF1"/>
    <w:rsid w:val="00AE33C3"/>
    <w:rsid w:val="00AE3B33"/>
    <w:rsid w:val="00AE3CDE"/>
    <w:rsid w:val="00AE5D31"/>
    <w:rsid w:val="00AF168F"/>
    <w:rsid w:val="00AF242B"/>
    <w:rsid w:val="00AF7B98"/>
    <w:rsid w:val="00B002AD"/>
    <w:rsid w:val="00B00BFC"/>
    <w:rsid w:val="00B01440"/>
    <w:rsid w:val="00B06C9F"/>
    <w:rsid w:val="00B12F3B"/>
    <w:rsid w:val="00B1322C"/>
    <w:rsid w:val="00B21A31"/>
    <w:rsid w:val="00B22164"/>
    <w:rsid w:val="00B230E4"/>
    <w:rsid w:val="00B23D6F"/>
    <w:rsid w:val="00B265B0"/>
    <w:rsid w:val="00B26ECC"/>
    <w:rsid w:val="00B317B5"/>
    <w:rsid w:val="00B346BD"/>
    <w:rsid w:val="00B35837"/>
    <w:rsid w:val="00B37270"/>
    <w:rsid w:val="00B43BD8"/>
    <w:rsid w:val="00B45CE3"/>
    <w:rsid w:val="00B46FB0"/>
    <w:rsid w:val="00B505C2"/>
    <w:rsid w:val="00B55CBA"/>
    <w:rsid w:val="00B605F5"/>
    <w:rsid w:val="00B65364"/>
    <w:rsid w:val="00B6694F"/>
    <w:rsid w:val="00B8185C"/>
    <w:rsid w:val="00B8366D"/>
    <w:rsid w:val="00B95EBA"/>
    <w:rsid w:val="00B971EB"/>
    <w:rsid w:val="00BA1DA5"/>
    <w:rsid w:val="00BB2C35"/>
    <w:rsid w:val="00BB2E7F"/>
    <w:rsid w:val="00BB41FD"/>
    <w:rsid w:val="00BB4536"/>
    <w:rsid w:val="00BB791E"/>
    <w:rsid w:val="00BC306F"/>
    <w:rsid w:val="00BD2EE0"/>
    <w:rsid w:val="00BD40D1"/>
    <w:rsid w:val="00BE0111"/>
    <w:rsid w:val="00BE130A"/>
    <w:rsid w:val="00BE5C78"/>
    <w:rsid w:val="00BE7168"/>
    <w:rsid w:val="00BF39BC"/>
    <w:rsid w:val="00BF5557"/>
    <w:rsid w:val="00BF76A0"/>
    <w:rsid w:val="00C00148"/>
    <w:rsid w:val="00C026C6"/>
    <w:rsid w:val="00C030D0"/>
    <w:rsid w:val="00C040B1"/>
    <w:rsid w:val="00C06A76"/>
    <w:rsid w:val="00C13633"/>
    <w:rsid w:val="00C144BB"/>
    <w:rsid w:val="00C15C23"/>
    <w:rsid w:val="00C21028"/>
    <w:rsid w:val="00C243A9"/>
    <w:rsid w:val="00C2566D"/>
    <w:rsid w:val="00C256B9"/>
    <w:rsid w:val="00C33160"/>
    <w:rsid w:val="00C40708"/>
    <w:rsid w:val="00C42295"/>
    <w:rsid w:val="00C50316"/>
    <w:rsid w:val="00C52703"/>
    <w:rsid w:val="00C539FB"/>
    <w:rsid w:val="00C5516E"/>
    <w:rsid w:val="00C60A9C"/>
    <w:rsid w:val="00C63974"/>
    <w:rsid w:val="00C63B91"/>
    <w:rsid w:val="00C64C54"/>
    <w:rsid w:val="00C65756"/>
    <w:rsid w:val="00C6595E"/>
    <w:rsid w:val="00C67C99"/>
    <w:rsid w:val="00C71004"/>
    <w:rsid w:val="00C719B2"/>
    <w:rsid w:val="00C74CBB"/>
    <w:rsid w:val="00C86D04"/>
    <w:rsid w:val="00C87150"/>
    <w:rsid w:val="00C90344"/>
    <w:rsid w:val="00C90395"/>
    <w:rsid w:val="00C90B3A"/>
    <w:rsid w:val="00C90CFD"/>
    <w:rsid w:val="00C92FAB"/>
    <w:rsid w:val="00CA5849"/>
    <w:rsid w:val="00CB0EBC"/>
    <w:rsid w:val="00CB6A80"/>
    <w:rsid w:val="00CC117E"/>
    <w:rsid w:val="00CC3196"/>
    <w:rsid w:val="00CC4A45"/>
    <w:rsid w:val="00CD3696"/>
    <w:rsid w:val="00CD5F6F"/>
    <w:rsid w:val="00CE30AD"/>
    <w:rsid w:val="00CE426D"/>
    <w:rsid w:val="00CE5EE2"/>
    <w:rsid w:val="00CF0523"/>
    <w:rsid w:val="00CF2FDA"/>
    <w:rsid w:val="00CF7E63"/>
    <w:rsid w:val="00D06B0B"/>
    <w:rsid w:val="00D140CF"/>
    <w:rsid w:val="00D14728"/>
    <w:rsid w:val="00D15B36"/>
    <w:rsid w:val="00D17A3B"/>
    <w:rsid w:val="00D24443"/>
    <w:rsid w:val="00D25FAC"/>
    <w:rsid w:val="00D26B69"/>
    <w:rsid w:val="00D305A6"/>
    <w:rsid w:val="00D30C61"/>
    <w:rsid w:val="00D31844"/>
    <w:rsid w:val="00D323BE"/>
    <w:rsid w:val="00D32759"/>
    <w:rsid w:val="00D3639B"/>
    <w:rsid w:val="00D3720D"/>
    <w:rsid w:val="00D410E9"/>
    <w:rsid w:val="00D41FD7"/>
    <w:rsid w:val="00D42CB7"/>
    <w:rsid w:val="00D43617"/>
    <w:rsid w:val="00D44F6D"/>
    <w:rsid w:val="00D51208"/>
    <w:rsid w:val="00D5263E"/>
    <w:rsid w:val="00D53F49"/>
    <w:rsid w:val="00D55E9C"/>
    <w:rsid w:val="00D65AC6"/>
    <w:rsid w:val="00D70A2A"/>
    <w:rsid w:val="00D837D6"/>
    <w:rsid w:val="00D83E3D"/>
    <w:rsid w:val="00D853CA"/>
    <w:rsid w:val="00D874F0"/>
    <w:rsid w:val="00D92F51"/>
    <w:rsid w:val="00D93550"/>
    <w:rsid w:val="00D94713"/>
    <w:rsid w:val="00DA2657"/>
    <w:rsid w:val="00DA2DA2"/>
    <w:rsid w:val="00DA4593"/>
    <w:rsid w:val="00DA7579"/>
    <w:rsid w:val="00DA7FAB"/>
    <w:rsid w:val="00DB22A6"/>
    <w:rsid w:val="00DB31C7"/>
    <w:rsid w:val="00DB4377"/>
    <w:rsid w:val="00DB62F5"/>
    <w:rsid w:val="00DC0D10"/>
    <w:rsid w:val="00DC17FD"/>
    <w:rsid w:val="00DC50C2"/>
    <w:rsid w:val="00DD0B20"/>
    <w:rsid w:val="00DD1639"/>
    <w:rsid w:val="00DD2B95"/>
    <w:rsid w:val="00DD314C"/>
    <w:rsid w:val="00DD5AB3"/>
    <w:rsid w:val="00DD5BD4"/>
    <w:rsid w:val="00DD780A"/>
    <w:rsid w:val="00DE0A80"/>
    <w:rsid w:val="00DE2530"/>
    <w:rsid w:val="00DF03D7"/>
    <w:rsid w:val="00DF1197"/>
    <w:rsid w:val="00DF1471"/>
    <w:rsid w:val="00DF4F72"/>
    <w:rsid w:val="00DF7512"/>
    <w:rsid w:val="00E00E01"/>
    <w:rsid w:val="00E0322E"/>
    <w:rsid w:val="00E05673"/>
    <w:rsid w:val="00E10101"/>
    <w:rsid w:val="00E10952"/>
    <w:rsid w:val="00E213EC"/>
    <w:rsid w:val="00E224AE"/>
    <w:rsid w:val="00E236C0"/>
    <w:rsid w:val="00E24070"/>
    <w:rsid w:val="00E25983"/>
    <w:rsid w:val="00E25E28"/>
    <w:rsid w:val="00E31037"/>
    <w:rsid w:val="00E313DB"/>
    <w:rsid w:val="00E324C7"/>
    <w:rsid w:val="00E33CB5"/>
    <w:rsid w:val="00E34ABA"/>
    <w:rsid w:val="00E37EFB"/>
    <w:rsid w:val="00E415D9"/>
    <w:rsid w:val="00E42822"/>
    <w:rsid w:val="00E459D9"/>
    <w:rsid w:val="00E4635D"/>
    <w:rsid w:val="00E51692"/>
    <w:rsid w:val="00E52572"/>
    <w:rsid w:val="00E56737"/>
    <w:rsid w:val="00E60695"/>
    <w:rsid w:val="00E61D5A"/>
    <w:rsid w:val="00E7082B"/>
    <w:rsid w:val="00E70F5C"/>
    <w:rsid w:val="00E71D39"/>
    <w:rsid w:val="00E75585"/>
    <w:rsid w:val="00E75AFE"/>
    <w:rsid w:val="00E813CF"/>
    <w:rsid w:val="00E8197A"/>
    <w:rsid w:val="00E82877"/>
    <w:rsid w:val="00E82A44"/>
    <w:rsid w:val="00E85175"/>
    <w:rsid w:val="00E85749"/>
    <w:rsid w:val="00E8676D"/>
    <w:rsid w:val="00E86B12"/>
    <w:rsid w:val="00E90B59"/>
    <w:rsid w:val="00E91141"/>
    <w:rsid w:val="00E9116D"/>
    <w:rsid w:val="00E94D7B"/>
    <w:rsid w:val="00E968F8"/>
    <w:rsid w:val="00E97113"/>
    <w:rsid w:val="00E97802"/>
    <w:rsid w:val="00EA497D"/>
    <w:rsid w:val="00EB0CEC"/>
    <w:rsid w:val="00EB3493"/>
    <w:rsid w:val="00EB3ECC"/>
    <w:rsid w:val="00EB6C2B"/>
    <w:rsid w:val="00EB7216"/>
    <w:rsid w:val="00EC0638"/>
    <w:rsid w:val="00EC1E87"/>
    <w:rsid w:val="00EC28E3"/>
    <w:rsid w:val="00EC5A7A"/>
    <w:rsid w:val="00ED3D3D"/>
    <w:rsid w:val="00ED74AF"/>
    <w:rsid w:val="00EE00F8"/>
    <w:rsid w:val="00EE09A8"/>
    <w:rsid w:val="00EE1514"/>
    <w:rsid w:val="00EE307A"/>
    <w:rsid w:val="00EE3589"/>
    <w:rsid w:val="00EE427F"/>
    <w:rsid w:val="00EE5066"/>
    <w:rsid w:val="00EE57BA"/>
    <w:rsid w:val="00EE7438"/>
    <w:rsid w:val="00EF34E1"/>
    <w:rsid w:val="00EF5C9C"/>
    <w:rsid w:val="00EF7AE5"/>
    <w:rsid w:val="00F03F6D"/>
    <w:rsid w:val="00F057E7"/>
    <w:rsid w:val="00F07671"/>
    <w:rsid w:val="00F07D45"/>
    <w:rsid w:val="00F11170"/>
    <w:rsid w:val="00F11B55"/>
    <w:rsid w:val="00F12BBE"/>
    <w:rsid w:val="00F14270"/>
    <w:rsid w:val="00F1645C"/>
    <w:rsid w:val="00F26054"/>
    <w:rsid w:val="00F3104D"/>
    <w:rsid w:val="00F332F1"/>
    <w:rsid w:val="00F3556F"/>
    <w:rsid w:val="00F35C21"/>
    <w:rsid w:val="00F35E52"/>
    <w:rsid w:val="00F3637F"/>
    <w:rsid w:val="00F37EEB"/>
    <w:rsid w:val="00F42DE2"/>
    <w:rsid w:val="00F469B2"/>
    <w:rsid w:val="00F47677"/>
    <w:rsid w:val="00F51A61"/>
    <w:rsid w:val="00F63016"/>
    <w:rsid w:val="00F656C2"/>
    <w:rsid w:val="00F659B1"/>
    <w:rsid w:val="00F667BC"/>
    <w:rsid w:val="00F7169A"/>
    <w:rsid w:val="00F720C6"/>
    <w:rsid w:val="00F75A47"/>
    <w:rsid w:val="00F76FFB"/>
    <w:rsid w:val="00F81EC3"/>
    <w:rsid w:val="00F86965"/>
    <w:rsid w:val="00F92723"/>
    <w:rsid w:val="00F94282"/>
    <w:rsid w:val="00F943AA"/>
    <w:rsid w:val="00F97EFA"/>
    <w:rsid w:val="00FA0943"/>
    <w:rsid w:val="00FA19FA"/>
    <w:rsid w:val="00FA2144"/>
    <w:rsid w:val="00FA23DF"/>
    <w:rsid w:val="00FA3372"/>
    <w:rsid w:val="00FA4CB2"/>
    <w:rsid w:val="00FA5FA5"/>
    <w:rsid w:val="00FB4B2A"/>
    <w:rsid w:val="00FB5EBD"/>
    <w:rsid w:val="00FB6056"/>
    <w:rsid w:val="00FC2E6E"/>
    <w:rsid w:val="00FC3A6C"/>
    <w:rsid w:val="00FC4168"/>
    <w:rsid w:val="00FC7912"/>
    <w:rsid w:val="00FD7075"/>
    <w:rsid w:val="00FE3E83"/>
    <w:rsid w:val="00FE43D8"/>
    <w:rsid w:val="00FE4415"/>
    <w:rsid w:val="00FE4966"/>
    <w:rsid w:val="00FF43A5"/>
    <w:rsid w:val="00FF442F"/>
    <w:rsid w:val="00FF7E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1380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paragraph" w:styleId="Heading2">
    <w:name w:val="heading 2"/>
    <w:basedOn w:val="Normal"/>
    <w:next w:val="Normal"/>
    <w:link w:val="Heading2Char"/>
    <w:semiHidden/>
    <w:unhideWhenUsed/>
    <w:qFormat/>
    <w:rsid w:val="00E33CB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rsid w:val="006A4D94"/>
    <w:rPr>
      <w:sz w:val="20"/>
      <w:szCs w:val="20"/>
    </w:rPr>
  </w:style>
  <w:style w:type="character" w:customStyle="1" w:styleId="CommentTextChar">
    <w:name w:val="Comment Text Char"/>
    <w:link w:val="CommentText"/>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basedOn w:val="Normal"/>
    <w:uiPriority w:val="99"/>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3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paragraph" w:styleId="NoSpacing">
    <w:name w:val="No Spacing"/>
    <w:uiPriority w:val="1"/>
    <w:qFormat/>
    <w:rsid w:val="00106929"/>
    <w:pPr>
      <w:ind w:firstLine="720"/>
      <w:jc w:val="both"/>
    </w:pPr>
    <w:rPr>
      <w:sz w:val="24"/>
    </w:rPr>
  </w:style>
  <w:style w:type="character" w:customStyle="1" w:styleId="Heading2Char">
    <w:name w:val="Heading 2 Char"/>
    <w:basedOn w:val="DefaultParagraphFont"/>
    <w:link w:val="Heading2"/>
    <w:semiHidden/>
    <w:rsid w:val="00E33CB5"/>
    <w:rPr>
      <w:rFonts w:asciiTheme="majorHAnsi" w:eastAsiaTheme="majorEastAsia" w:hAnsiTheme="majorHAnsi" w:cstheme="majorBidi"/>
      <w:color w:val="2E74B5" w:themeColor="accent1" w:themeShade="BF"/>
      <w:sz w:val="26"/>
      <w:szCs w:val="26"/>
      <w:lang w:eastAsia="en-US"/>
    </w:rPr>
  </w:style>
  <w:style w:type="paragraph" w:styleId="Title">
    <w:name w:val="Title"/>
    <w:basedOn w:val="Normal"/>
    <w:link w:val="TitleChar"/>
    <w:qFormat/>
    <w:rsid w:val="00E33CB5"/>
    <w:pPr>
      <w:jc w:val="center"/>
    </w:pPr>
    <w:rPr>
      <w:b/>
      <w:sz w:val="28"/>
      <w:szCs w:val="20"/>
      <w:lang w:eastAsia="ru-RU"/>
    </w:rPr>
  </w:style>
  <w:style w:type="character" w:customStyle="1" w:styleId="TitleChar">
    <w:name w:val="Title Char"/>
    <w:basedOn w:val="DefaultParagraphFont"/>
    <w:link w:val="Title"/>
    <w:rsid w:val="00E33CB5"/>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036">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6976-221B-4683-A6E2-86A73F6B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1490</Words>
  <Characters>12440</Characters>
  <Application>Microsoft Office Word</Application>
  <DocSecurity>0</DocSecurity>
  <Lines>103</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13903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2018-07-12T07:47:00Z</dcterms:created>
  <dcterms:modified xsi:type="dcterms:W3CDTF">2021-03-01T06:31:00Z</dcterms:modified>
</cp:coreProperties>
</file>