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8EB1C" w14:textId="27586943" w:rsidR="002249D5" w:rsidRPr="006C46A3" w:rsidRDefault="002249D5" w:rsidP="00924D2D">
      <w:pPr>
        <w:jc w:val="center"/>
        <w:rPr>
          <w:b/>
          <w:sz w:val="20"/>
          <w:szCs w:val="20"/>
        </w:rPr>
      </w:pPr>
      <w:r w:rsidRPr="006C46A3">
        <w:rPr>
          <w:b/>
          <w:sz w:val="20"/>
          <w:szCs w:val="20"/>
        </w:rPr>
        <w:t xml:space="preserve">SADARBĪBAS LĪGUMS Nr. </w:t>
      </w:r>
      <w:bookmarkStart w:id="0" w:name="_GoBack"/>
      <w:bookmarkEnd w:id="0"/>
    </w:p>
    <w:p w14:paraId="034051B0" w14:textId="02B42934" w:rsidR="002249D5" w:rsidRPr="00190B28" w:rsidRDefault="00604B0D" w:rsidP="00924D2D">
      <w:pPr>
        <w:jc w:val="center"/>
        <w:rPr>
          <w:b/>
          <w:sz w:val="20"/>
          <w:szCs w:val="20"/>
        </w:rPr>
      </w:pPr>
      <w:r w:rsidRPr="00604B0D">
        <w:rPr>
          <w:b/>
          <w:sz w:val="20"/>
          <w:szCs w:val="20"/>
        </w:rPr>
        <w:t xml:space="preserve">Latvijas – Lietuvas pārrobežu programmas projekta </w:t>
      </w:r>
      <w:r w:rsidR="00A27962" w:rsidRPr="00A27962">
        <w:rPr>
          <w:b/>
          <w:sz w:val="20"/>
          <w:szCs w:val="20"/>
        </w:rPr>
        <w:t xml:space="preserve">LLI-542 “IT programmēšanas un robotikas kompetenču attīstība Latgales, Visaginas un Ignalinas pārrobežu reģionu skolās”, akronīms – </w:t>
      </w:r>
      <w:proofErr w:type="spellStart"/>
      <w:r w:rsidR="00A27962" w:rsidRPr="00A27962">
        <w:rPr>
          <w:b/>
          <w:sz w:val="20"/>
          <w:szCs w:val="20"/>
        </w:rPr>
        <w:t>RoboNet</w:t>
      </w:r>
      <w:proofErr w:type="spellEnd"/>
      <w:r>
        <w:rPr>
          <w:b/>
          <w:sz w:val="20"/>
          <w:szCs w:val="20"/>
        </w:rPr>
        <w:t xml:space="preserve"> īstenošanai</w:t>
      </w:r>
    </w:p>
    <w:p w14:paraId="558A8F79" w14:textId="77777777" w:rsidR="002249D5" w:rsidRPr="00190B28" w:rsidRDefault="002249D5" w:rsidP="0038413E">
      <w:pPr>
        <w:jc w:val="center"/>
        <w:rPr>
          <w:sz w:val="20"/>
          <w:szCs w:val="20"/>
        </w:rPr>
      </w:pPr>
    </w:p>
    <w:tbl>
      <w:tblPr>
        <w:tblW w:w="0" w:type="auto"/>
        <w:tblLook w:val="01E0" w:firstRow="1" w:lastRow="1" w:firstColumn="1" w:lastColumn="1" w:noHBand="0" w:noVBand="0"/>
      </w:tblPr>
      <w:tblGrid>
        <w:gridCol w:w="4261"/>
        <w:gridCol w:w="5207"/>
      </w:tblGrid>
      <w:tr w:rsidR="002249D5" w:rsidRPr="00190B28" w14:paraId="43BD6595" w14:textId="77777777">
        <w:tc>
          <w:tcPr>
            <w:tcW w:w="4261" w:type="dxa"/>
          </w:tcPr>
          <w:p w14:paraId="3FAEFA30" w14:textId="77777777" w:rsidR="002249D5" w:rsidRDefault="002249D5" w:rsidP="0044476D">
            <w:pPr>
              <w:rPr>
                <w:sz w:val="20"/>
                <w:szCs w:val="20"/>
              </w:rPr>
            </w:pPr>
          </w:p>
          <w:p w14:paraId="36C0DD21" w14:textId="77777777" w:rsidR="002249D5" w:rsidRPr="00FA1079" w:rsidRDefault="002249D5" w:rsidP="0044476D">
            <w:pPr>
              <w:rPr>
                <w:sz w:val="20"/>
                <w:szCs w:val="20"/>
              </w:rPr>
            </w:pPr>
            <w:r w:rsidRPr="00FA1079">
              <w:rPr>
                <w:sz w:val="20"/>
                <w:szCs w:val="20"/>
              </w:rPr>
              <w:t>Daugavpils,</w:t>
            </w:r>
          </w:p>
        </w:tc>
        <w:tc>
          <w:tcPr>
            <w:tcW w:w="5207" w:type="dxa"/>
          </w:tcPr>
          <w:p w14:paraId="1FEFFEBA" w14:textId="77777777" w:rsidR="002249D5" w:rsidRDefault="002249D5" w:rsidP="00FA1079">
            <w:pPr>
              <w:jc w:val="right"/>
              <w:rPr>
                <w:sz w:val="20"/>
                <w:szCs w:val="20"/>
              </w:rPr>
            </w:pPr>
          </w:p>
          <w:p w14:paraId="550BE0D6" w14:textId="014D7F52" w:rsidR="002249D5" w:rsidRPr="00190B28" w:rsidRDefault="002249D5" w:rsidP="007F64F2">
            <w:pPr>
              <w:jc w:val="right"/>
              <w:rPr>
                <w:sz w:val="20"/>
                <w:szCs w:val="20"/>
              </w:rPr>
            </w:pPr>
            <w:r w:rsidRPr="00FA1079">
              <w:rPr>
                <w:sz w:val="20"/>
                <w:szCs w:val="20"/>
              </w:rPr>
              <w:t>20</w:t>
            </w:r>
            <w:r w:rsidR="00A27962">
              <w:rPr>
                <w:sz w:val="20"/>
                <w:szCs w:val="20"/>
              </w:rPr>
              <w:t>21</w:t>
            </w:r>
            <w:r w:rsidRPr="00FA1079">
              <w:rPr>
                <w:sz w:val="20"/>
                <w:szCs w:val="20"/>
              </w:rPr>
              <w:t>. g</w:t>
            </w:r>
            <w:r>
              <w:rPr>
                <w:sz w:val="20"/>
                <w:szCs w:val="20"/>
              </w:rPr>
              <w:t xml:space="preserve">ada </w:t>
            </w:r>
            <w:r w:rsidR="007F64F2">
              <w:rPr>
                <w:sz w:val="20"/>
                <w:szCs w:val="20"/>
              </w:rPr>
              <w:t>__</w:t>
            </w:r>
            <w:r w:rsidR="00AC3A68">
              <w:rPr>
                <w:sz w:val="20"/>
                <w:szCs w:val="20"/>
              </w:rPr>
              <w:t>__</w:t>
            </w:r>
            <w:r w:rsidR="007F64F2">
              <w:rPr>
                <w:sz w:val="20"/>
                <w:szCs w:val="20"/>
              </w:rPr>
              <w:t>._____________</w:t>
            </w:r>
          </w:p>
        </w:tc>
      </w:tr>
      <w:tr w:rsidR="002249D5" w:rsidRPr="00190B28" w14:paraId="4C2BD3DF" w14:textId="77777777">
        <w:tc>
          <w:tcPr>
            <w:tcW w:w="4261" w:type="dxa"/>
          </w:tcPr>
          <w:p w14:paraId="53EED7EC" w14:textId="77777777" w:rsidR="002249D5" w:rsidRPr="00190B28" w:rsidRDefault="002249D5" w:rsidP="00D539A9">
            <w:pPr>
              <w:rPr>
                <w:sz w:val="20"/>
                <w:szCs w:val="20"/>
              </w:rPr>
            </w:pPr>
          </w:p>
        </w:tc>
        <w:tc>
          <w:tcPr>
            <w:tcW w:w="5207" w:type="dxa"/>
          </w:tcPr>
          <w:p w14:paraId="0CDE6DED" w14:textId="77777777" w:rsidR="002249D5" w:rsidRPr="00190B28" w:rsidRDefault="002249D5" w:rsidP="008E0666">
            <w:pPr>
              <w:jc w:val="right"/>
              <w:rPr>
                <w:sz w:val="20"/>
                <w:szCs w:val="20"/>
              </w:rPr>
            </w:pPr>
          </w:p>
        </w:tc>
      </w:tr>
    </w:tbl>
    <w:p w14:paraId="486BE362" w14:textId="0722374C" w:rsidR="002249D5" w:rsidRPr="006C46A3" w:rsidRDefault="002249D5" w:rsidP="006C46A3">
      <w:pPr>
        <w:jc w:val="both"/>
        <w:rPr>
          <w:sz w:val="20"/>
          <w:szCs w:val="20"/>
          <w:shd w:val="clear" w:color="auto" w:fill="FFFFFF"/>
        </w:rPr>
      </w:pPr>
      <w:r w:rsidRPr="00190B28">
        <w:rPr>
          <w:b/>
          <w:sz w:val="20"/>
          <w:szCs w:val="20"/>
        </w:rPr>
        <w:t>Biedrība</w:t>
      </w:r>
      <w:r w:rsidRPr="00190B28">
        <w:rPr>
          <w:sz w:val="20"/>
          <w:szCs w:val="20"/>
        </w:rPr>
        <w:t xml:space="preserve"> </w:t>
      </w:r>
      <w:r w:rsidRPr="00190B28">
        <w:rPr>
          <w:b/>
          <w:sz w:val="20"/>
          <w:szCs w:val="20"/>
        </w:rPr>
        <w:t xml:space="preserve">„Latgales reģiona attīstības aģentūra”, </w:t>
      </w:r>
      <w:r w:rsidR="009B7DC3">
        <w:rPr>
          <w:sz w:val="20"/>
          <w:szCs w:val="20"/>
        </w:rPr>
        <w:t xml:space="preserve">reģ.nr. </w:t>
      </w:r>
      <w:r w:rsidRPr="00190B28">
        <w:rPr>
          <w:sz w:val="20"/>
          <w:szCs w:val="20"/>
        </w:rPr>
        <w:t xml:space="preserve">41503023129, juridiskā adrese Saules iela 15, Daugavpils, LV-5401, </w:t>
      </w:r>
      <w:proofErr w:type="spellStart"/>
      <w:r w:rsidR="00017B63">
        <w:rPr>
          <w:sz w:val="20"/>
          <w:szCs w:val="20"/>
        </w:rPr>
        <w:t>Interreg</w:t>
      </w:r>
      <w:proofErr w:type="spellEnd"/>
      <w:r w:rsidR="00017B63">
        <w:rPr>
          <w:sz w:val="20"/>
          <w:szCs w:val="20"/>
        </w:rPr>
        <w:t xml:space="preserve"> V-A </w:t>
      </w:r>
      <w:r w:rsidR="00604B0D" w:rsidRPr="00017B63">
        <w:rPr>
          <w:sz w:val="20"/>
          <w:szCs w:val="20"/>
        </w:rPr>
        <w:t>Latvijas – Lietuvas pārrobežu programmas</w:t>
      </w:r>
      <w:r w:rsidR="00604B0D" w:rsidRPr="00604B0D">
        <w:rPr>
          <w:sz w:val="20"/>
          <w:szCs w:val="20"/>
        </w:rPr>
        <w:t xml:space="preserve"> </w:t>
      </w:r>
      <w:r w:rsidR="00017B63">
        <w:rPr>
          <w:sz w:val="20"/>
          <w:szCs w:val="20"/>
        </w:rPr>
        <w:t xml:space="preserve">2014.-2020.gadam </w:t>
      </w:r>
      <w:r w:rsidR="00604B0D" w:rsidRPr="00604B0D">
        <w:rPr>
          <w:sz w:val="20"/>
          <w:szCs w:val="20"/>
        </w:rPr>
        <w:t xml:space="preserve">projekta </w:t>
      </w:r>
      <w:r w:rsidR="00A27962" w:rsidRPr="00A27962">
        <w:rPr>
          <w:sz w:val="20"/>
          <w:szCs w:val="20"/>
        </w:rPr>
        <w:t xml:space="preserve">LLI-542 “IT programmēšanas un robotikas kompetenču attīstība Latgales, Visaginas un Ignalinas pārrobežu reģionu skolās”, akronīms – </w:t>
      </w:r>
      <w:proofErr w:type="spellStart"/>
      <w:r w:rsidR="00A27962" w:rsidRPr="00A27962">
        <w:rPr>
          <w:sz w:val="20"/>
          <w:szCs w:val="20"/>
        </w:rPr>
        <w:t>RoboNet</w:t>
      </w:r>
      <w:proofErr w:type="spellEnd"/>
      <w:r w:rsidR="00604B0D" w:rsidRPr="00604B0D">
        <w:rPr>
          <w:sz w:val="20"/>
          <w:szCs w:val="20"/>
        </w:rPr>
        <w:t xml:space="preserve"> </w:t>
      </w:r>
      <w:r w:rsidRPr="00190B28">
        <w:rPr>
          <w:sz w:val="20"/>
          <w:szCs w:val="20"/>
        </w:rPr>
        <w:t xml:space="preserve">(turpmāk tekstā </w:t>
      </w:r>
      <w:r w:rsidRPr="00190B28">
        <w:rPr>
          <w:b/>
          <w:sz w:val="20"/>
          <w:szCs w:val="20"/>
        </w:rPr>
        <w:t>- Projekts</w:t>
      </w:r>
      <w:r w:rsidRPr="00190B28">
        <w:rPr>
          <w:sz w:val="20"/>
          <w:szCs w:val="20"/>
        </w:rPr>
        <w:t xml:space="preserve">) </w:t>
      </w:r>
      <w:r w:rsidR="00B07897">
        <w:rPr>
          <w:sz w:val="20"/>
          <w:szCs w:val="20"/>
        </w:rPr>
        <w:t xml:space="preserve">kā </w:t>
      </w:r>
      <w:r w:rsidR="006C46A3">
        <w:rPr>
          <w:sz w:val="20"/>
          <w:szCs w:val="20"/>
        </w:rPr>
        <w:t>Finansējuma saņēmējs</w:t>
      </w:r>
      <w:r w:rsidRPr="00190B28">
        <w:rPr>
          <w:sz w:val="20"/>
          <w:szCs w:val="20"/>
        </w:rPr>
        <w:t xml:space="preserve"> (turpmāk tekstā</w:t>
      </w:r>
      <w:r w:rsidRPr="00190B28">
        <w:rPr>
          <w:b/>
          <w:sz w:val="20"/>
          <w:szCs w:val="20"/>
        </w:rPr>
        <w:t xml:space="preserve"> -</w:t>
      </w:r>
      <w:r w:rsidRPr="00190B28">
        <w:rPr>
          <w:sz w:val="20"/>
          <w:szCs w:val="20"/>
        </w:rPr>
        <w:t xml:space="preserve"> </w:t>
      </w:r>
      <w:r w:rsidR="00B07897">
        <w:rPr>
          <w:b/>
          <w:sz w:val="20"/>
          <w:szCs w:val="20"/>
        </w:rPr>
        <w:t>LRAA</w:t>
      </w:r>
      <w:r w:rsidRPr="00190B28">
        <w:rPr>
          <w:sz w:val="20"/>
          <w:szCs w:val="20"/>
        </w:rPr>
        <w:t xml:space="preserve">), tās direktora Māra Bozoviča personā, kurš rīkojas uz Statūtu pamata, no vienas puses, </w:t>
      </w:r>
    </w:p>
    <w:p w14:paraId="6DFF0A7A" w14:textId="77777777" w:rsidR="002249D5" w:rsidRPr="00190B28" w:rsidRDefault="002249D5" w:rsidP="00A34333">
      <w:pPr>
        <w:jc w:val="both"/>
        <w:rPr>
          <w:sz w:val="20"/>
          <w:szCs w:val="20"/>
        </w:rPr>
      </w:pPr>
      <w:r w:rsidRPr="00190B28">
        <w:rPr>
          <w:sz w:val="20"/>
          <w:szCs w:val="20"/>
        </w:rPr>
        <w:t xml:space="preserve">un </w:t>
      </w:r>
    </w:p>
    <w:p w14:paraId="6C41EF64" w14:textId="13C7FE16" w:rsidR="002249D5" w:rsidRPr="00190B28" w:rsidRDefault="00E0602F" w:rsidP="00127669">
      <w:pPr>
        <w:jc w:val="both"/>
        <w:rPr>
          <w:b/>
          <w:sz w:val="20"/>
          <w:szCs w:val="20"/>
        </w:rPr>
      </w:pPr>
      <w:r w:rsidRPr="00AC3434">
        <w:rPr>
          <w:b/>
          <w:sz w:val="20"/>
          <w:szCs w:val="20"/>
        </w:rPr>
        <w:t>Daugavpils pilsētas dome</w:t>
      </w:r>
      <w:r w:rsidRPr="00AC3434">
        <w:rPr>
          <w:sz w:val="20"/>
          <w:szCs w:val="20"/>
        </w:rPr>
        <w:t>, reģ.nr.</w:t>
      </w:r>
      <w:r w:rsidRPr="00AC3434">
        <w:rPr>
          <w:rFonts w:ascii="Arial" w:hAnsi="Arial" w:cs="Arial"/>
          <w:sz w:val="20"/>
          <w:szCs w:val="20"/>
          <w:shd w:val="clear" w:color="auto" w:fill="FFFFFF"/>
        </w:rPr>
        <w:t xml:space="preserve"> </w:t>
      </w:r>
      <w:r w:rsidRPr="00AC3434">
        <w:rPr>
          <w:sz w:val="20"/>
          <w:szCs w:val="20"/>
        </w:rPr>
        <w:t xml:space="preserve">90000077325, juridiskā adrese </w:t>
      </w:r>
      <w:proofErr w:type="spellStart"/>
      <w:r w:rsidRPr="00AC3434">
        <w:rPr>
          <w:sz w:val="20"/>
          <w:szCs w:val="20"/>
        </w:rPr>
        <w:t>Kr.Valdemāra</w:t>
      </w:r>
      <w:proofErr w:type="spellEnd"/>
      <w:r w:rsidRPr="00AC3434">
        <w:rPr>
          <w:sz w:val="20"/>
          <w:szCs w:val="20"/>
        </w:rPr>
        <w:t xml:space="preserve"> ielā 1, Daugavpils, tās priekšsēdētāja</w:t>
      </w:r>
      <w:r w:rsidRPr="00671FC8">
        <w:rPr>
          <w:sz w:val="20"/>
          <w:szCs w:val="20"/>
        </w:rPr>
        <w:t xml:space="preserve"> </w:t>
      </w:r>
      <w:r w:rsidR="00A27962">
        <w:rPr>
          <w:sz w:val="20"/>
          <w:szCs w:val="20"/>
        </w:rPr>
        <w:t xml:space="preserve">Igora </w:t>
      </w:r>
      <w:proofErr w:type="spellStart"/>
      <w:r w:rsidR="00A27962">
        <w:rPr>
          <w:sz w:val="20"/>
          <w:szCs w:val="20"/>
        </w:rPr>
        <w:t>Prelatova</w:t>
      </w:r>
      <w:proofErr w:type="spellEnd"/>
      <w:r w:rsidRPr="00671FC8">
        <w:rPr>
          <w:sz w:val="20"/>
          <w:szCs w:val="20"/>
        </w:rPr>
        <w:t xml:space="preserve"> </w:t>
      </w:r>
      <w:r w:rsidRPr="00D37BB7">
        <w:rPr>
          <w:sz w:val="20"/>
          <w:szCs w:val="20"/>
        </w:rPr>
        <w:t>personā</w:t>
      </w:r>
      <w:r w:rsidR="005818DB" w:rsidRPr="00D37BB7">
        <w:rPr>
          <w:sz w:val="20"/>
          <w:szCs w:val="20"/>
        </w:rPr>
        <w:t>, kur</w:t>
      </w:r>
      <w:r w:rsidR="00A27962">
        <w:rPr>
          <w:sz w:val="20"/>
          <w:szCs w:val="20"/>
        </w:rPr>
        <w:t>š</w:t>
      </w:r>
      <w:r w:rsidR="005818DB" w:rsidRPr="00D37BB7">
        <w:rPr>
          <w:sz w:val="20"/>
          <w:szCs w:val="20"/>
        </w:rPr>
        <w:t xml:space="preserve"> rīkojas uz </w:t>
      </w:r>
      <w:r>
        <w:rPr>
          <w:sz w:val="20"/>
          <w:szCs w:val="20"/>
        </w:rPr>
        <w:t>Nolikum</w:t>
      </w:r>
      <w:r w:rsidR="00A27962">
        <w:rPr>
          <w:sz w:val="20"/>
          <w:szCs w:val="20"/>
        </w:rPr>
        <w:t>a pamata</w:t>
      </w:r>
      <w:r w:rsidR="002249D5" w:rsidRPr="00D37BB7">
        <w:rPr>
          <w:sz w:val="20"/>
          <w:szCs w:val="20"/>
        </w:rPr>
        <w:t xml:space="preserve">, turpmāk tekstā </w:t>
      </w:r>
      <w:r w:rsidR="002249D5" w:rsidRPr="00D37BB7">
        <w:rPr>
          <w:b/>
          <w:sz w:val="20"/>
          <w:szCs w:val="20"/>
        </w:rPr>
        <w:t>- Pašvaldība</w:t>
      </w:r>
      <w:r w:rsidR="002249D5" w:rsidRPr="00D37BB7">
        <w:rPr>
          <w:sz w:val="20"/>
          <w:szCs w:val="20"/>
        </w:rPr>
        <w:t xml:space="preserve">, no otras puses, kopā saukti </w:t>
      </w:r>
      <w:r w:rsidR="002249D5" w:rsidRPr="00D37BB7">
        <w:rPr>
          <w:b/>
          <w:sz w:val="20"/>
          <w:szCs w:val="20"/>
        </w:rPr>
        <w:t xml:space="preserve">Puses, </w:t>
      </w:r>
      <w:r w:rsidR="002249D5" w:rsidRPr="00D37BB7">
        <w:rPr>
          <w:sz w:val="20"/>
          <w:szCs w:val="20"/>
        </w:rPr>
        <w:t>noslēdz</w:t>
      </w:r>
      <w:r w:rsidR="0029459A">
        <w:rPr>
          <w:sz w:val="20"/>
          <w:szCs w:val="20"/>
        </w:rPr>
        <w:t xml:space="preserve"> sekojošu</w:t>
      </w:r>
      <w:r w:rsidR="002249D5" w:rsidRPr="00D37BB7">
        <w:rPr>
          <w:sz w:val="20"/>
          <w:szCs w:val="20"/>
        </w:rPr>
        <w:t xml:space="preserve"> Sadarbības līgumu (turpmāk tekstā </w:t>
      </w:r>
      <w:r w:rsidR="002249D5" w:rsidRPr="00D37BB7">
        <w:rPr>
          <w:b/>
          <w:sz w:val="20"/>
          <w:szCs w:val="20"/>
        </w:rPr>
        <w:t>- Līgums</w:t>
      </w:r>
      <w:r w:rsidR="0029459A">
        <w:rPr>
          <w:sz w:val="20"/>
          <w:szCs w:val="20"/>
        </w:rPr>
        <w:t>)</w:t>
      </w:r>
      <w:r w:rsidR="00073C3A">
        <w:rPr>
          <w:sz w:val="20"/>
          <w:szCs w:val="20"/>
        </w:rPr>
        <w:t>.</w:t>
      </w:r>
    </w:p>
    <w:p w14:paraId="3889BFF2" w14:textId="77777777" w:rsidR="002249D5" w:rsidRPr="00190B28" w:rsidRDefault="002249D5" w:rsidP="0038413E">
      <w:pPr>
        <w:jc w:val="both"/>
        <w:rPr>
          <w:sz w:val="20"/>
          <w:szCs w:val="20"/>
        </w:rPr>
      </w:pPr>
    </w:p>
    <w:p w14:paraId="1795810E" w14:textId="77777777" w:rsidR="002249D5" w:rsidRPr="00190B28" w:rsidRDefault="002249D5" w:rsidP="00F059B9">
      <w:pPr>
        <w:numPr>
          <w:ilvl w:val="0"/>
          <w:numId w:val="10"/>
        </w:numPr>
        <w:jc w:val="both"/>
        <w:rPr>
          <w:b/>
          <w:sz w:val="20"/>
          <w:szCs w:val="20"/>
        </w:rPr>
      </w:pPr>
      <w:r w:rsidRPr="00190B28">
        <w:rPr>
          <w:b/>
          <w:sz w:val="20"/>
          <w:szCs w:val="20"/>
        </w:rPr>
        <w:t>LĪGUMA PRIEKŠMETS</w:t>
      </w:r>
    </w:p>
    <w:p w14:paraId="5D84BD44" w14:textId="151A1674" w:rsidR="002249D5" w:rsidRPr="00AA5020" w:rsidRDefault="002249D5" w:rsidP="00F059B9">
      <w:pPr>
        <w:jc w:val="both"/>
        <w:rPr>
          <w:sz w:val="20"/>
          <w:szCs w:val="20"/>
        </w:rPr>
      </w:pPr>
      <w:r w:rsidRPr="00AA5020">
        <w:rPr>
          <w:sz w:val="20"/>
          <w:szCs w:val="20"/>
        </w:rPr>
        <w:t>Līgums ir vērsts uz Pušu sadarbību</w:t>
      </w:r>
      <w:r w:rsidR="00AA5020">
        <w:rPr>
          <w:sz w:val="20"/>
          <w:szCs w:val="20"/>
        </w:rPr>
        <w:t xml:space="preserve"> </w:t>
      </w:r>
      <w:r w:rsidR="00AA5020" w:rsidRPr="00AC3A68">
        <w:rPr>
          <w:sz w:val="20"/>
          <w:szCs w:val="20"/>
        </w:rPr>
        <w:t>Latvijas</w:t>
      </w:r>
      <w:r w:rsidR="00AA5020">
        <w:rPr>
          <w:sz w:val="20"/>
          <w:szCs w:val="20"/>
        </w:rPr>
        <w:t xml:space="preserve"> </w:t>
      </w:r>
      <w:r w:rsidR="00AA5020" w:rsidRPr="00BD3C2A">
        <w:rPr>
          <w:sz w:val="20"/>
          <w:szCs w:val="20"/>
        </w:rPr>
        <w:t>–</w:t>
      </w:r>
      <w:r w:rsidR="00AA5020">
        <w:rPr>
          <w:sz w:val="20"/>
          <w:szCs w:val="20"/>
        </w:rPr>
        <w:t xml:space="preserve"> </w:t>
      </w:r>
      <w:r w:rsidR="00AA5020" w:rsidRPr="00BD3C2A">
        <w:rPr>
          <w:sz w:val="20"/>
          <w:szCs w:val="20"/>
        </w:rPr>
        <w:t xml:space="preserve">Lietuvas pārrobežu programmas projektā LLI-542 </w:t>
      </w:r>
      <w:r w:rsidR="00AA5020" w:rsidRPr="00BD3C2A">
        <w:rPr>
          <w:bCs/>
          <w:iCs/>
          <w:sz w:val="20"/>
          <w:szCs w:val="20"/>
        </w:rPr>
        <w:t>“</w:t>
      </w:r>
      <w:r w:rsidR="00AA5020" w:rsidRPr="00BD3C2A">
        <w:rPr>
          <w:sz w:val="20"/>
          <w:szCs w:val="20"/>
        </w:rPr>
        <w:t>IT programmēšanas un robotikas kompetenču attīstība Latgales, Visaginas un Ignalinas pārrobežu reģionu skolās</w:t>
      </w:r>
      <w:r w:rsidR="00AA5020" w:rsidRPr="00BD3C2A">
        <w:rPr>
          <w:bCs/>
          <w:iCs/>
          <w:sz w:val="20"/>
          <w:szCs w:val="20"/>
        </w:rPr>
        <w:t xml:space="preserve">” </w:t>
      </w:r>
      <w:r w:rsidR="00AA5020">
        <w:rPr>
          <w:bCs/>
          <w:iCs/>
          <w:sz w:val="20"/>
          <w:szCs w:val="20"/>
        </w:rPr>
        <w:t>(turpmāk – Projekts)</w:t>
      </w:r>
      <w:r w:rsidR="00AA5020" w:rsidRPr="00BD3C2A">
        <w:rPr>
          <w:bCs/>
          <w:iCs/>
          <w:sz w:val="20"/>
          <w:szCs w:val="20"/>
        </w:rPr>
        <w:t xml:space="preserve"> </w:t>
      </w:r>
      <w:r w:rsidRPr="00AC3A68">
        <w:rPr>
          <w:sz w:val="20"/>
          <w:szCs w:val="20"/>
        </w:rPr>
        <w:t>ietvaros un Projekta mērķu sasniegšanas nodrošināšanu un nosaka Pušu apņemšanos, saistības un pienākumus šādās jomās: līdzfinansējuma nodrošināšana Projekta aktivitāšu īstenošanai, vispārējie sadarbības jautājumi, Projekta ietvaros</w:t>
      </w:r>
      <w:r w:rsidR="00A27962" w:rsidRPr="00AA5020">
        <w:rPr>
          <w:sz w:val="20"/>
          <w:szCs w:val="20"/>
        </w:rPr>
        <w:t xml:space="preserve"> Daugavpils Valsts ģimnāzijai un Saskaņas skolai</w:t>
      </w:r>
      <w:r w:rsidRPr="00AA5020">
        <w:rPr>
          <w:sz w:val="20"/>
          <w:szCs w:val="20"/>
        </w:rPr>
        <w:t xml:space="preserve"> </w:t>
      </w:r>
      <w:r w:rsidR="00AC3434" w:rsidRPr="00AA5020">
        <w:rPr>
          <w:sz w:val="20"/>
          <w:szCs w:val="20"/>
        </w:rPr>
        <w:t>piegādāt</w:t>
      </w:r>
      <w:r w:rsidR="00A27962" w:rsidRPr="00AA5020">
        <w:rPr>
          <w:sz w:val="20"/>
          <w:szCs w:val="20"/>
        </w:rPr>
        <w:t>ā</w:t>
      </w:r>
      <w:r w:rsidR="00AC3434" w:rsidRPr="00AA5020">
        <w:rPr>
          <w:sz w:val="20"/>
          <w:szCs w:val="20"/>
        </w:rPr>
        <w:t xml:space="preserve"> </w:t>
      </w:r>
      <w:r w:rsidR="00F62EAC" w:rsidRPr="00AA5020">
        <w:rPr>
          <w:sz w:val="20"/>
          <w:szCs w:val="20"/>
        </w:rPr>
        <w:t>aprīkojuma</w:t>
      </w:r>
      <w:r w:rsidR="00AC3434" w:rsidRPr="00AA5020">
        <w:rPr>
          <w:sz w:val="20"/>
          <w:szCs w:val="20"/>
        </w:rPr>
        <w:t xml:space="preserve"> </w:t>
      </w:r>
      <w:r w:rsidR="00E0602F" w:rsidRPr="00AA5020">
        <w:rPr>
          <w:sz w:val="20"/>
          <w:szCs w:val="20"/>
        </w:rPr>
        <w:t xml:space="preserve">(turpmāk tekstā – </w:t>
      </w:r>
      <w:r w:rsidR="00E0602F" w:rsidRPr="00AA5020">
        <w:rPr>
          <w:b/>
          <w:sz w:val="20"/>
          <w:szCs w:val="20"/>
        </w:rPr>
        <w:t>Aprīkojums</w:t>
      </w:r>
      <w:r w:rsidR="00E0602F" w:rsidRPr="00AA5020">
        <w:rPr>
          <w:sz w:val="20"/>
          <w:szCs w:val="20"/>
        </w:rPr>
        <w:t xml:space="preserve">) </w:t>
      </w:r>
      <w:r w:rsidRPr="00AA5020">
        <w:rPr>
          <w:sz w:val="20"/>
          <w:szCs w:val="20"/>
        </w:rPr>
        <w:t xml:space="preserve">izmantošanas un apsaimniekošanas jautājumi. </w:t>
      </w:r>
    </w:p>
    <w:p w14:paraId="485DC8F9" w14:textId="77777777" w:rsidR="002249D5" w:rsidRPr="00190B28" w:rsidRDefault="002249D5" w:rsidP="0038413E">
      <w:pPr>
        <w:jc w:val="both"/>
        <w:rPr>
          <w:sz w:val="20"/>
          <w:szCs w:val="20"/>
        </w:rPr>
      </w:pPr>
    </w:p>
    <w:p w14:paraId="50F3C82E" w14:textId="77777777" w:rsidR="002249D5" w:rsidRPr="00AC3434" w:rsidRDefault="002249D5" w:rsidP="00714056">
      <w:pPr>
        <w:numPr>
          <w:ilvl w:val="0"/>
          <w:numId w:val="10"/>
        </w:numPr>
        <w:jc w:val="both"/>
        <w:rPr>
          <w:b/>
          <w:sz w:val="20"/>
          <w:szCs w:val="20"/>
        </w:rPr>
      </w:pPr>
      <w:r w:rsidRPr="00AC3434">
        <w:rPr>
          <w:b/>
          <w:sz w:val="20"/>
          <w:szCs w:val="20"/>
        </w:rPr>
        <w:t>PAŠVALDĪBAS PIENĀKUMI UN TIESĪBAS</w:t>
      </w:r>
    </w:p>
    <w:p w14:paraId="177E52E0" w14:textId="230E4B18" w:rsidR="00AA5020" w:rsidRPr="00BD3C2A" w:rsidRDefault="006C33F5" w:rsidP="00604B0D">
      <w:pPr>
        <w:numPr>
          <w:ilvl w:val="1"/>
          <w:numId w:val="10"/>
        </w:numPr>
        <w:jc w:val="both"/>
        <w:rPr>
          <w:sz w:val="20"/>
          <w:szCs w:val="20"/>
        </w:rPr>
      </w:pPr>
      <w:r w:rsidRPr="00BD3C2A">
        <w:rPr>
          <w:sz w:val="20"/>
          <w:szCs w:val="20"/>
        </w:rPr>
        <w:t>Pašvaldībai Projekta ietvaros tiek ieplānots finansējums 52</w:t>
      </w:r>
      <w:r w:rsidR="00AA5020" w:rsidRPr="00BD3C2A">
        <w:rPr>
          <w:sz w:val="20"/>
          <w:szCs w:val="20"/>
        </w:rPr>
        <w:t> </w:t>
      </w:r>
      <w:r w:rsidRPr="00BD3C2A">
        <w:rPr>
          <w:sz w:val="20"/>
          <w:szCs w:val="20"/>
        </w:rPr>
        <w:t>509</w:t>
      </w:r>
      <w:r w:rsidR="00AA5020" w:rsidRPr="00BD3C2A">
        <w:rPr>
          <w:sz w:val="20"/>
          <w:szCs w:val="20"/>
        </w:rPr>
        <w:t>,00</w:t>
      </w:r>
      <w:r w:rsidRPr="00BD3C2A">
        <w:rPr>
          <w:sz w:val="20"/>
          <w:szCs w:val="20"/>
        </w:rPr>
        <w:t xml:space="preserve"> EUR</w:t>
      </w:r>
      <w:r w:rsidR="00AA5020" w:rsidRPr="00BD3C2A">
        <w:rPr>
          <w:sz w:val="20"/>
          <w:szCs w:val="20"/>
        </w:rPr>
        <w:t xml:space="preserve"> (piecdesmit divi tūkstoši pieci simti deviņi </w:t>
      </w:r>
      <w:proofErr w:type="spellStart"/>
      <w:r w:rsidR="00AA5020" w:rsidRPr="00BD3C2A">
        <w:rPr>
          <w:i/>
          <w:sz w:val="20"/>
          <w:szCs w:val="20"/>
        </w:rPr>
        <w:t>euro</w:t>
      </w:r>
      <w:proofErr w:type="spellEnd"/>
      <w:r w:rsidR="00AA5020" w:rsidRPr="00BD3C2A">
        <w:rPr>
          <w:sz w:val="20"/>
          <w:szCs w:val="20"/>
        </w:rPr>
        <w:t xml:space="preserve"> nulle centi)</w:t>
      </w:r>
      <w:r w:rsidRPr="00BD3C2A">
        <w:rPr>
          <w:sz w:val="20"/>
          <w:szCs w:val="20"/>
        </w:rPr>
        <w:t xml:space="preserve"> apjomā</w:t>
      </w:r>
      <w:r w:rsidR="00E33C2E" w:rsidRPr="00BD3C2A">
        <w:rPr>
          <w:sz w:val="20"/>
          <w:szCs w:val="20"/>
        </w:rPr>
        <w:t>, saskaņā ar</w:t>
      </w:r>
      <w:r w:rsidR="00C764BB" w:rsidRPr="00BD3C2A">
        <w:rPr>
          <w:sz w:val="20"/>
          <w:szCs w:val="20"/>
        </w:rPr>
        <w:t xml:space="preserve"> projekta aprakstu un</w:t>
      </w:r>
      <w:r w:rsidR="00E33C2E" w:rsidRPr="00BD3C2A">
        <w:rPr>
          <w:sz w:val="20"/>
          <w:szCs w:val="20"/>
        </w:rPr>
        <w:t xml:space="preserve"> tāmi, kas pievienota šim </w:t>
      </w:r>
      <w:r w:rsidR="00AA5020" w:rsidRPr="00BD3C2A">
        <w:rPr>
          <w:sz w:val="20"/>
          <w:szCs w:val="20"/>
        </w:rPr>
        <w:t>L</w:t>
      </w:r>
      <w:r w:rsidR="00E33C2E" w:rsidRPr="00BD3C2A">
        <w:rPr>
          <w:sz w:val="20"/>
          <w:szCs w:val="20"/>
        </w:rPr>
        <w:t>īgumam, Pašvaldības līdzfinansējums sastāda 5</w:t>
      </w:r>
      <w:r w:rsidR="00AA5020" w:rsidRPr="00BD3C2A">
        <w:rPr>
          <w:sz w:val="20"/>
          <w:szCs w:val="20"/>
        </w:rPr>
        <w:t> </w:t>
      </w:r>
      <w:r w:rsidR="00E33C2E" w:rsidRPr="00BD3C2A">
        <w:rPr>
          <w:sz w:val="20"/>
          <w:szCs w:val="20"/>
        </w:rPr>
        <w:t>251</w:t>
      </w:r>
      <w:r w:rsidR="00AA5020" w:rsidRPr="00BD3C2A">
        <w:rPr>
          <w:sz w:val="20"/>
          <w:szCs w:val="20"/>
        </w:rPr>
        <w:t>,00</w:t>
      </w:r>
      <w:r w:rsidR="00E33C2E" w:rsidRPr="00BD3C2A">
        <w:rPr>
          <w:sz w:val="20"/>
          <w:szCs w:val="20"/>
        </w:rPr>
        <w:t xml:space="preserve"> EUR</w:t>
      </w:r>
      <w:r w:rsidR="00AA5020" w:rsidRPr="00BD3C2A">
        <w:rPr>
          <w:sz w:val="20"/>
          <w:szCs w:val="20"/>
        </w:rPr>
        <w:t xml:space="preserve"> (pieci tūkstoši divi simti piecdesmit viens </w:t>
      </w:r>
      <w:proofErr w:type="spellStart"/>
      <w:r w:rsidR="00AA5020" w:rsidRPr="00BD3C2A">
        <w:rPr>
          <w:sz w:val="20"/>
          <w:szCs w:val="20"/>
        </w:rPr>
        <w:t>euro</w:t>
      </w:r>
      <w:proofErr w:type="spellEnd"/>
      <w:r w:rsidR="00AA5020" w:rsidRPr="00BD3C2A">
        <w:rPr>
          <w:sz w:val="20"/>
          <w:szCs w:val="20"/>
        </w:rPr>
        <w:t xml:space="preserve"> nulle centi)</w:t>
      </w:r>
      <w:r w:rsidR="00E33C2E" w:rsidRPr="00BD3C2A">
        <w:rPr>
          <w:sz w:val="20"/>
          <w:szCs w:val="20"/>
        </w:rPr>
        <w:t xml:space="preserve"> (10%) un nepieciešamais </w:t>
      </w:r>
      <w:proofErr w:type="spellStart"/>
      <w:r w:rsidR="00E33C2E" w:rsidRPr="00BD3C2A">
        <w:rPr>
          <w:sz w:val="20"/>
          <w:szCs w:val="20"/>
        </w:rPr>
        <w:t>priekšfinansējums</w:t>
      </w:r>
      <w:proofErr w:type="spellEnd"/>
      <w:r w:rsidR="00E33C2E" w:rsidRPr="00BD3C2A">
        <w:rPr>
          <w:sz w:val="20"/>
          <w:szCs w:val="20"/>
        </w:rPr>
        <w:t xml:space="preserve"> sastāda 47</w:t>
      </w:r>
      <w:r w:rsidR="00AA5020" w:rsidRPr="00BD3C2A">
        <w:rPr>
          <w:sz w:val="20"/>
          <w:szCs w:val="20"/>
        </w:rPr>
        <w:t> </w:t>
      </w:r>
      <w:r w:rsidR="00E33C2E" w:rsidRPr="00BD3C2A">
        <w:rPr>
          <w:sz w:val="20"/>
          <w:szCs w:val="20"/>
        </w:rPr>
        <w:t>258</w:t>
      </w:r>
      <w:r w:rsidR="00AA5020" w:rsidRPr="00BD3C2A">
        <w:rPr>
          <w:sz w:val="20"/>
          <w:szCs w:val="20"/>
        </w:rPr>
        <w:t>,00</w:t>
      </w:r>
      <w:r w:rsidR="00E33C2E" w:rsidRPr="00BD3C2A">
        <w:rPr>
          <w:sz w:val="20"/>
          <w:szCs w:val="20"/>
        </w:rPr>
        <w:t xml:space="preserve"> EUR</w:t>
      </w:r>
      <w:r w:rsidR="00AA5020" w:rsidRPr="00BD3C2A">
        <w:rPr>
          <w:sz w:val="20"/>
          <w:szCs w:val="20"/>
        </w:rPr>
        <w:t xml:space="preserve"> (četrdesmit septiņi tūkstoši divi simti piecdesmit astoņi </w:t>
      </w:r>
      <w:proofErr w:type="spellStart"/>
      <w:r w:rsidR="00AA5020" w:rsidRPr="00BD3C2A">
        <w:rPr>
          <w:i/>
          <w:sz w:val="20"/>
          <w:szCs w:val="20"/>
        </w:rPr>
        <w:t>euro</w:t>
      </w:r>
      <w:proofErr w:type="spellEnd"/>
      <w:r w:rsidR="00AA5020" w:rsidRPr="00BD3C2A">
        <w:rPr>
          <w:sz w:val="20"/>
          <w:szCs w:val="20"/>
        </w:rPr>
        <w:t xml:space="preserve"> nulle centi)</w:t>
      </w:r>
      <w:r w:rsidR="00E33C2E" w:rsidRPr="00BD3C2A">
        <w:rPr>
          <w:sz w:val="20"/>
          <w:szCs w:val="20"/>
        </w:rPr>
        <w:t xml:space="preserve"> (90%). </w:t>
      </w:r>
    </w:p>
    <w:p w14:paraId="60447F5A" w14:textId="1A08F7DD" w:rsidR="00A27962" w:rsidRPr="00BD3C2A" w:rsidRDefault="00E33C2E" w:rsidP="00BD3C2A">
      <w:pPr>
        <w:numPr>
          <w:ilvl w:val="1"/>
          <w:numId w:val="10"/>
        </w:numPr>
        <w:jc w:val="both"/>
        <w:rPr>
          <w:sz w:val="20"/>
          <w:szCs w:val="20"/>
        </w:rPr>
      </w:pPr>
      <w:r w:rsidRPr="00BD3C2A">
        <w:rPr>
          <w:sz w:val="20"/>
          <w:szCs w:val="20"/>
        </w:rPr>
        <w:t xml:space="preserve">Līdzfinansējumu un </w:t>
      </w:r>
      <w:proofErr w:type="spellStart"/>
      <w:r w:rsidRPr="00BD3C2A">
        <w:rPr>
          <w:sz w:val="20"/>
          <w:szCs w:val="20"/>
        </w:rPr>
        <w:t>priekšfinansējumu</w:t>
      </w:r>
      <w:proofErr w:type="spellEnd"/>
      <w:r w:rsidRPr="00BD3C2A">
        <w:rPr>
          <w:sz w:val="20"/>
          <w:szCs w:val="20"/>
        </w:rPr>
        <w:t xml:space="preserve"> 52</w:t>
      </w:r>
      <w:r w:rsidR="00AA5020" w:rsidRPr="00BD3C2A">
        <w:rPr>
          <w:sz w:val="20"/>
          <w:szCs w:val="20"/>
        </w:rPr>
        <w:t> </w:t>
      </w:r>
      <w:r w:rsidRPr="00BD3C2A">
        <w:rPr>
          <w:sz w:val="20"/>
          <w:szCs w:val="20"/>
        </w:rPr>
        <w:t>509</w:t>
      </w:r>
      <w:r w:rsidR="00AA5020" w:rsidRPr="00BD3C2A">
        <w:rPr>
          <w:sz w:val="20"/>
          <w:szCs w:val="20"/>
        </w:rPr>
        <w:t xml:space="preserve">,00 EUR (piecdesmit divi tūkstoši pieci simti deviņi </w:t>
      </w:r>
      <w:proofErr w:type="spellStart"/>
      <w:r w:rsidR="00AA5020" w:rsidRPr="00BD3C2A">
        <w:rPr>
          <w:i/>
          <w:sz w:val="20"/>
          <w:szCs w:val="20"/>
        </w:rPr>
        <w:t>euro</w:t>
      </w:r>
      <w:proofErr w:type="spellEnd"/>
      <w:r w:rsidR="00AA5020" w:rsidRPr="00BD3C2A">
        <w:rPr>
          <w:sz w:val="20"/>
          <w:szCs w:val="20"/>
        </w:rPr>
        <w:t xml:space="preserve"> nulle centi)</w:t>
      </w:r>
      <w:r w:rsidRPr="00BD3C2A">
        <w:rPr>
          <w:sz w:val="20"/>
          <w:szCs w:val="20"/>
        </w:rPr>
        <w:t xml:space="preserve"> apmērā Pašvaldība ieskaita LRAA kontā līdz 2021. gada </w:t>
      </w:r>
      <w:r w:rsidR="00BD3C2A" w:rsidRPr="00BD3C2A">
        <w:rPr>
          <w:sz w:val="20"/>
          <w:szCs w:val="20"/>
        </w:rPr>
        <w:t>30. marta</w:t>
      </w:r>
      <w:r w:rsidRPr="00BD3C2A">
        <w:rPr>
          <w:sz w:val="20"/>
          <w:szCs w:val="20"/>
        </w:rPr>
        <w:t>m.</w:t>
      </w:r>
    </w:p>
    <w:p w14:paraId="09F27C65" w14:textId="461AC727" w:rsidR="00E33C2E" w:rsidRPr="00BD3C2A" w:rsidRDefault="00E33C2E" w:rsidP="00E33C2E">
      <w:pPr>
        <w:numPr>
          <w:ilvl w:val="1"/>
          <w:numId w:val="10"/>
        </w:numPr>
        <w:jc w:val="both"/>
        <w:rPr>
          <w:sz w:val="20"/>
          <w:szCs w:val="20"/>
        </w:rPr>
      </w:pPr>
      <w:r w:rsidRPr="00BD3C2A">
        <w:rPr>
          <w:sz w:val="20"/>
          <w:szCs w:val="20"/>
        </w:rPr>
        <w:t>LRAA</w:t>
      </w:r>
      <w:r w:rsidR="0081293E" w:rsidRPr="00BD3C2A">
        <w:rPr>
          <w:sz w:val="20"/>
          <w:szCs w:val="20"/>
        </w:rPr>
        <w:t>,</w:t>
      </w:r>
      <w:r w:rsidRPr="00BD3C2A">
        <w:rPr>
          <w:sz w:val="20"/>
          <w:szCs w:val="20"/>
        </w:rPr>
        <w:t xml:space="preserve"> šī Līguma ietvaros pēc iepirkuma procedūras veikšanas par </w:t>
      </w:r>
      <w:proofErr w:type="spellStart"/>
      <w:r w:rsidRPr="00BD3C2A">
        <w:rPr>
          <w:sz w:val="20"/>
          <w:szCs w:val="20"/>
        </w:rPr>
        <w:t>robotehnikas</w:t>
      </w:r>
      <w:proofErr w:type="spellEnd"/>
      <w:r w:rsidRPr="00BD3C2A">
        <w:rPr>
          <w:sz w:val="20"/>
          <w:szCs w:val="20"/>
        </w:rPr>
        <w:t xml:space="preserve"> aprīkojuma iegādi Pašvaldības skolām, </w:t>
      </w:r>
      <w:r w:rsidR="00AA5020" w:rsidRPr="00BD3C2A">
        <w:rPr>
          <w:sz w:val="20"/>
          <w:szCs w:val="20"/>
        </w:rPr>
        <w:t>l</w:t>
      </w:r>
      <w:r w:rsidRPr="00BD3C2A">
        <w:rPr>
          <w:sz w:val="20"/>
          <w:szCs w:val="20"/>
        </w:rPr>
        <w:t xml:space="preserve">īguma noslēgšanas ar </w:t>
      </w:r>
      <w:r w:rsidR="0081293E" w:rsidRPr="00BD3C2A">
        <w:rPr>
          <w:sz w:val="20"/>
          <w:szCs w:val="20"/>
        </w:rPr>
        <w:t xml:space="preserve">iepirkumā uzvarējušajiem </w:t>
      </w:r>
      <w:r w:rsidRPr="00BD3C2A">
        <w:rPr>
          <w:sz w:val="20"/>
          <w:szCs w:val="20"/>
        </w:rPr>
        <w:t>piegādātājiem un aprīkojuma saņemšanas</w:t>
      </w:r>
      <w:r w:rsidR="0081293E" w:rsidRPr="00BD3C2A">
        <w:rPr>
          <w:sz w:val="20"/>
          <w:szCs w:val="20"/>
        </w:rPr>
        <w:t xml:space="preserve">, </w:t>
      </w:r>
      <w:r w:rsidRPr="00BD3C2A">
        <w:rPr>
          <w:sz w:val="20"/>
          <w:szCs w:val="20"/>
        </w:rPr>
        <w:t>nodod attiecīgo Aprīkojumu Pašvaldībai vai attiecīgi pilnvarotai Pašvaldības iestādei bezatlīdzības lietošanā uz patapinājuma līguma pamata uz laiku 5 gadi pēc Projekta noslēguma. Pēc šī termiņa beigām Aprīkojums tiek nodots Pašvaldības bilancē.</w:t>
      </w:r>
    </w:p>
    <w:p w14:paraId="2B301D27" w14:textId="48624E2D" w:rsidR="0081293E" w:rsidRPr="00BD3C2A" w:rsidRDefault="0081293E" w:rsidP="0081293E">
      <w:pPr>
        <w:numPr>
          <w:ilvl w:val="1"/>
          <w:numId w:val="10"/>
        </w:numPr>
        <w:jc w:val="both"/>
        <w:rPr>
          <w:sz w:val="20"/>
          <w:szCs w:val="20"/>
        </w:rPr>
      </w:pPr>
      <w:r w:rsidRPr="00BD3C2A">
        <w:rPr>
          <w:sz w:val="20"/>
          <w:szCs w:val="20"/>
        </w:rPr>
        <w:t>Pašvaldība apņemas saudzīgi izmantot Aprīkojumu saskaņā ar projekta mērķiem, tas nevar tikt atsavināts, ieķīlāts, nodots lietošanai trešajām personām. Ja aprīkojums tiek salauzts, sabojāts, pazaudēts vai nozagts Pašvaldība apņemas par saviem līdzekļiem iegādāties ekvivalentu.</w:t>
      </w:r>
    </w:p>
    <w:p w14:paraId="04FF289E" w14:textId="77777777" w:rsidR="0081293E" w:rsidRDefault="0081293E" w:rsidP="0081293E">
      <w:pPr>
        <w:numPr>
          <w:ilvl w:val="1"/>
          <w:numId w:val="10"/>
        </w:numPr>
        <w:jc w:val="both"/>
        <w:rPr>
          <w:sz w:val="20"/>
          <w:szCs w:val="20"/>
        </w:rPr>
      </w:pPr>
      <w:r>
        <w:rPr>
          <w:sz w:val="20"/>
          <w:szCs w:val="20"/>
        </w:rPr>
        <w:t>Pašvaldība nodrošina pieeju LRAA un Projekta auditoriem no Vides aizsardzības un reģionālās attīstības ministrijas un Latvijas – Lietuvas programmas sekretariāta visa patapinājuma līguma darbības laikā.</w:t>
      </w:r>
    </w:p>
    <w:p w14:paraId="4BC5F71C" w14:textId="77777777" w:rsidR="0081293E" w:rsidRDefault="0081293E" w:rsidP="0081293E">
      <w:pPr>
        <w:numPr>
          <w:ilvl w:val="1"/>
          <w:numId w:val="10"/>
        </w:numPr>
        <w:jc w:val="both"/>
        <w:rPr>
          <w:sz w:val="20"/>
          <w:szCs w:val="20"/>
        </w:rPr>
      </w:pPr>
      <w:r w:rsidRPr="00D902C6">
        <w:rPr>
          <w:sz w:val="20"/>
          <w:szCs w:val="20"/>
        </w:rPr>
        <w:t xml:space="preserve">Pašvaldībai ir tiesības pieprasīt un saņemt no </w:t>
      </w:r>
      <w:r>
        <w:rPr>
          <w:sz w:val="20"/>
          <w:szCs w:val="20"/>
        </w:rPr>
        <w:t>LRAA</w:t>
      </w:r>
      <w:r w:rsidRPr="00D902C6">
        <w:rPr>
          <w:sz w:val="20"/>
          <w:szCs w:val="20"/>
        </w:rPr>
        <w:t xml:space="preserve"> visu ar Līguma ieviešanu saistīto informāciju.</w:t>
      </w:r>
    </w:p>
    <w:p w14:paraId="04A5D27B" w14:textId="77777777" w:rsidR="0081293E" w:rsidRDefault="0081293E" w:rsidP="0081293E">
      <w:pPr>
        <w:numPr>
          <w:ilvl w:val="1"/>
          <w:numId w:val="10"/>
        </w:numPr>
        <w:jc w:val="both"/>
        <w:rPr>
          <w:sz w:val="20"/>
          <w:szCs w:val="20"/>
        </w:rPr>
      </w:pPr>
      <w:r>
        <w:rPr>
          <w:sz w:val="20"/>
          <w:szCs w:val="20"/>
        </w:rPr>
        <w:t>Pašvaldībai ir pienākums informāciju par Projektu un tā aktivitātēm publicēt savā mājas lapā.</w:t>
      </w:r>
    </w:p>
    <w:p w14:paraId="46A30EEC" w14:textId="77777777" w:rsidR="00E33C2E" w:rsidRDefault="00E33C2E" w:rsidP="00A33427">
      <w:pPr>
        <w:ind w:left="792"/>
        <w:jc w:val="both"/>
        <w:rPr>
          <w:sz w:val="20"/>
          <w:szCs w:val="20"/>
        </w:rPr>
      </w:pPr>
    </w:p>
    <w:p w14:paraId="1BF1238A" w14:textId="77777777" w:rsidR="002249D5" w:rsidRDefault="002249D5" w:rsidP="006E1310">
      <w:pPr>
        <w:jc w:val="both"/>
        <w:rPr>
          <w:b/>
          <w:sz w:val="20"/>
          <w:szCs w:val="20"/>
        </w:rPr>
      </w:pPr>
    </w:p>
    <w:p w14:paraId="0CED2054" w14:textId="77777777" w:rsidR="002249D5" w:rsidRPr="00190B28" w:rsidRDefault="00B07897" w:rsidP="00D770EB">
      <w:pPr>
        <w:numPr>
          <w:ilvl w:val="0"/>
          <w:numId w:val="10"/>
        </w:numPr>
        <w:jc w:val="both"/>
        <w:rPr>
          <w:b/>
          <w:sz w:val="20"/>
          <w:szCs w:val="20"/>
        </w:rPr>
      </w:pPr>
      <w:r>
        <w:rPr>
          <w:b/>
          <w:sz w:val="20"/>
          <w:szCs w:val="20"/>
        </w:rPr>
        <w:t>LRAA</w:t>
      </w:r>
      <w:r w:rsidR="002249D5" w:rsidRPr="00190B28">
        <w:rPr>
          <w:b/>
          <w:sz w:val="20"/>
          <w:szCs w:val="20"/>
        </w:rPr>
        <w:t xml:space="preserve"> TIESĪBAS UN PIENĀKUMI</w:t>
      </w:r>
    </w:p>
    <w:p w14:paraId="7FFDFD05" w14:textId="0C570182" w:rsidR="002249D5" w:rsidRDefault="00B07897" w:rsidP="003315DE">
      <w:pPr>
        <w:numPr>
          <w:ilvl w:val="1"/>
          <w:numId w:val="13"/>
        </w:numPr>
        <w:ind w:left="851" w:hanging="425"/>
        <w:jc w:val="both"/>
        <w:rPr>
          <w:sz w:val="20"/>
          <w:szCs w:val="20"/>
        </w:rPr>
      </w:pPr>
      <w:r>
        <w:rPr>
          <w:sz w:val="20"/>
          <w:szCs w:val="20"/>
        </w:rPr>
        <w:t>LRAA</w:t>
      </w:r>
      <w:r w:rsidR="002249D5" w:rsidRPr="00190B28">
        <w:rPr>
          <w:sz w:val="20"/>
          <w:szCs w:val="20"/>
        </w:rPr>
        <w:t xml:space="preserve"> nodrošina Projekt</w:t>
      </w:r>
      <w:r w:rsidR="002249D5">
        <w:rPr>
          <w:sz w:val="20"/>
          <w:szCs w:val="20"/>
        </w:rPr>
        <w:t xml:space="preserve">a ieviešanu atbilstoši </w:t>
      </w:r>
      <w:r w:rsidR="00DA27DE">
        <w:rPr>
          <w:sz w:val="20"/>
          <w:szCs w:val="20"/>
        </w:rPr>
        <w:t>L</w:t>
      </w:r>
      <w:r w:rsidR="002249D5" w:rsidRPr="00190B28">
        <w:rPr>
          <w:sz w:val="20"/>
          <w:szCs w:val="20"/>
        </w:rPr>
        <w:t>īgumam, Projekta pieteikumam, Projekta pieteikuma aktivitāšu plānam un budžeta plānam, un Pašvaldības interešu pārstāvniecību Projekta ietvaros Projekta mērķu sasniegšanai un šī Līguma izpildei, t.sk. veic iepirkuma procedūras,</w:t>
      </w:r>
      <w:r w:rsidR="003864DD">
        <w:rPr>
          <w:sz w:val="20"/>
          <w:szCs w:val="20"/>
        </w:rPr>
        <w:t xml:space="preserve"> slēdz</w:t>
      </w:r>
      <w:r w:rsidR="002249D5" w:rsidRPr="00190B28">
        <w:rPr>
          <w:sz w:val="20"/>
          <w:szCs w:val="20"/>
        </w:rPr>
        <w:t xml:space="preserve"> </w:t>
      </w:r>
      <w:r w:rsidR="003864DD">
        <w:rPr>
          <w:sz w:val="20"/>
          <w:szCs w:val="20"/>
        </w:rPr>
        <w:t xml:space="preserve">līgumus, </w:t>
      </w:r>
      <w:r w:rsidR="002249D5" w:rsidRPr="00190B28">
        <w:rPr>
          <w:sz w:val="20"/>
          <w:szCs w:val="20"/>
        </w:rPr>
        <w:t>pieņem un atlaiž Projekta darbiniekus, sagatavo Projekta atskaites u.c. aktivitātes.</w:t>
      </w:r>
    </w:p>
    <w:p w14:paraId="4DE0A619" w14:textId="511CC0F8" w:rsidR="00AC3434" w:rsidRDefault="0081293E" w:rsidP="003315DE">
      <w:pPr>
        <w:numPr>
          <w:ilvl w:val="1"/>
          <w:numId w:val="13"/>
        </w:numPr>
        <w:ind w:left="851" w:hanging="425"/>
        <w:jc w:val="both"/>
        <w:rPr>
          <w:sz w:val="20"/>
          <w:szCs w:val="20"/>
        </w:rPr>
      </w:pPr>
      <w:r>
        <w:rPr>
          <w:sz w:val="20"/>
          <w:szCs w:val="20"/>
        </w:rPr>
        <w:t>LRAA nodrošina atbilstošo Aprīkojuma tehnisko specifikāciju saskaņošanu ar Pašvaldību pirms iepirkuma izsludināšanas.</w:t>
      </w:r>
    </w:p>
    <w:p w14:paraId="3E50DB88" w14:textId="77777777" w:rsidR="006F6531" w:rsidRPr="00BD3C2A" w:rsidRDefault="00B07897" w:rsidP="006F6531">
      <w:pPr>
        <w:numPr>
          <w:ilvl w:val="1"/>
          <w:numId w:val="13"/>
        </w:numPr>
        <w:tabs>
          <w:tab w:val="left" w:pos="851"/>
        </w:tabs>
        <w:ind w:left="851" w:hanging="425"/>
        <w:jc w:val="both"/>
        <w:rPr>
          <w:sz w:val="20"/>
          <w:szCs w:val="20"/>
        </w:rPr>
      </w:pPr>
      <w:r>
        <w:rPr>
          <w:sz w:val="20"/>
          <w:szCs w:val="20"/>
        </w:rPr>
        <w:t>LRAA</w:t>
      </w:r>
      <w:r w:rsidR="006F6531">
        <w:rPr>
          <w:sz w:val="20"/>
          <w:szCs w:val="20"/>
        </w:rPr>
        <w:t xml:space="preserve"> a</w:t>
      </w:r>
      <w:r w:rsidR="006F6531" w:rsidRPr="00190B28">
        <w:rPr>
          <w:sz w:val="20"/>
          <w:szCs w:val="20"/>
        </w:rPr>
        <w:t>tbilstoši Līguma 2.</w:t>
      </w:r>
      <w:r w:rsidR="003864DD">
        <w:rPr>
          <w:sz w:val="20"/>
          <w:szCs w:val="20"/>
        </w:rPr>
        <w:t>1</w:t>
      </w:r>
      <w:r w:rsidR="006F6531" w:rsidRPr="00190B28">
        <w:rPr>
          <w:sz w:val="20"/>
          <w:szCs w:val="20"/>
        </w:rPr>
        <w:t xml:space="preserve"> punkt</w:t>
      </w:r>
      <w:r w:rsidR="006F6531">
        <w:rPr>
          <w:sz w:val="20"/>
          <w:szCs w:val="20"/>
        </w:rPr>
        <w:t xml:space="preserve">am </w:t>
      </w:r>
      <w:r w:rsidR="006F6531" w:rsidRPr="00190B28">
        <w:rPr>
          <w:sz w:val="20"/>
          <w:szCs w:val="20"/>
        </w:rPr>
        <w:t>saņem</w:t>
      </w:r>
      <w:r w:rsidR="003864DD">
        <w:rPr>
          <w:sz w:val="20"/>
          <w:szCs w:val="20"/>
        </w:rPr>
        <w:t>to</w:t>
      </w:r>
      <w:r w:rsidR="006F6531" w:rsidRPr="00190B28">
        <w:rPr>
          <w:sz w:val="20"/>
          <w:szCs w:val="20"/>
        </w:rPr>
        <w:t xml:space="preserve"> Pašvaldības </w:t>
      </w:r>
      <w:r w:rsidR="006F6531">
        <w:rPr>
          <w:sz w:val="20"/>
          <w:szCs w:val="20"/>
        </w:rPr>
        <w:t>līdz</w:t>
      </w:r>
      <w:r w:rsidR="006F6531" w:rsidRPr="00190B28">
        <w:rPr>
          <w:sz w:val="20"/>
          <w:szCs w:val="20"/>
        </w:rPr>
        <w:t xml:space="preserve">finansējumu </w:t>
      </w:r>
      <w:r w:rsidR="003864DD">
        <w:rPr>
          <w:sz w:val="20"/>
          <w:szCs w:val="20"/>
        </w:rPr>
        <w:t xml:space="preserve">un </w:t>
      </w:r>
      <w:proofErr w:type="spellStart"/>
      <w:r w:rsidR="003864DD">
        <w:rPr>
          <w:sz w:val="20"/>
          <w:szCs w:val="20"/>
        </w:rPr>
        <w:t>priekšfinansējumu</w:t>
      </w:r>
      <w:proofErr w:type="spellEnd"/>
      <w:r w:rsidR="003864DD">
        <w:rPr>
          <w:sz w:val="20"/>
          <w:szCs w:val="20"/>
        </w:rPr>
        <w:t xml:space="preserve"> </w:t>
      </w:r>
      <w:r w:rsidR="006F6531" w:rsidRPr="00BD3C2A">
        <w:rPr>
          <w:sz w:val="20"/>
          <w:szCs w:val="20"/>
        </w:rPr>
        <w:t xml:space="preserve">izmanto </w:t>
      </w:r>
      <w:r w:rsidR="003864DD" w:rsidRPr="00BD3C2A">
        <w:rPr>
          <w:sz w:val="20"/>
          <w:szCs w:val="20"/>
        </w:rPr>
        <w:t>tikai un vienīgi</w:t>
      </w:r>
      <w:r w:rsidR="006F6531" w:rsidRPr="00BD3C2A">
        <w:rPr>
          <w:sz w:val="20"/>
          <w:szCs w:val="20"/>
        </w:rPr>
        <w:t xml:space="preserve"> Projekta mērķu realizēšanai.</w:t>
      </w:r>
    </w:p>
    <w:p w14:paraId="3F02D110" w14:textId="65EA7EE2" w:rsidR="00373C6F" w:rsidRPr="00534512" w:rsidRDefault="00373C6F" w:rsidP="00F033B2">
      <w:pPr>
        <w:numPr>
          <w:ilvl w:val="1"/>
          <w:numId w:val="13"/>
        </w:numPr>
        <w:tabs>
          <w:tab w:val="left" w:pos="851"/>
        </w:tabs>
        <w:ind w:left="851" w:hanging="425"/>
        <w:jc w:val="both"/>
        <w:rPr>
          <w:sz w:val="20"/>
          <w:szCs w:val="20"/>
        </w:rPr>
      </w:pPr>
      <w:r w:rsidRPr="00BD3C2A">
        <w:rPr>
          <w:sz w:val="20"/>
          <w:szCs w:val="20"/>
        </w:rPr>
        <w:t xml:space="preserve">LRAA pēc </w:t>
      </w:r>
      <w:r w:rsidR="00DA27DE" w:rsidRPr="00BD3C2A">
        <w:rPr>
          <w:sz w:val="20"/>
          <w:szCs w:val="20"/>
        </w:rPr>
        <w:t>P</w:t>
      </w:r>
      <w:r w:rsidRPr="00BD3C2A">
        <w:rPr>
          <w:sz w:val="20"/>
          <w:szCs w:val="20"/>
        </w:rPr>
        <w:t xml:space="preserve">rojekta noslēguma, atskaišu apstiprināšanas un galīgā maksājuma saņemšanas no </w:t>
      </w:r>
      <w:r w:rsidR="00F63564" w:rsidRPr="00BD3C2A">
        <w:rPr>
          <w:sz w:val="20"/>
          <w:szCs w:val="20"/>
        </w:rPr>
        <w:t xml:space="preserve">Latvijas </w:t>
      </w:r>
      <w:proofErr w:type="spellStart"/>
      <w:r w:rsidR="00F63564" w:rsidRPr="00BD3C2A">
        <w:rPr>
          <w:sz w:val="20"/>
          <w:szCs w:val="20"/>
        </w:rPr>
        <w:t>lietuvas</w:t>
      </w:r>
      <w:proofErr w:type="spellEnd"/>
      <w:r w:rsidR="00F63564" w:rsidRPr="00BD3C2A">
        <w:rPr>
          <w:sz w:val="20"/>
          <w:szCs w:val="20"/>
        </w:rPr>
        <w:t xml:space="preserve"> programmas sekretariāta</w:t>
      </w:r>
      <w:r w:rsidRPr="00BD3C2A">
        <w:rPr>
          <w:sz w:val="20"/>
          <w:szCs w:val="20"/>
        </w:rPr>
        <w:t xml:space="preserve"> 10</w:t>
      </w:r>
      <w:r w:rsidR="00DA27DE" w:rsidRPr="00BD3C2A">
        <w:rPr>
          <w:sz w:val="20"/>
          <w:szCs w:val="20"/>
        </w:rPr>
        <w:t xml:space="preserve"> (desmit)</w:t>
      </w:r>
      <w:r w:rsidRPr="00BD3C2A">
        <w:rPr>
          <w:sz w:val="20"/>
          <w:szCs w:val="20"/>
        </w:rPr>
        <w:t xml:space="preserve"> dienu laikā pārskaita uz Pašvaldības kontu </w:t>
      </w:r>
      <w:proofErr w:type="spellStart"/>
      <w:r w:rsidRPr="00BD3C2A">
        <w:rPr>
          <w:sz w:val="20"/>
          <w:szCs w:val="20"/>
        </w:rPr>
        <w:t>priekšfinansējumu</w:t>
      </w:r>
      <w:proofErr w:type="spellEnd"/>
      <w:r w:rsidRPr="00BD3C2A">
        <w:rPr>
          <w:sz w:val="20"/>
          <w:szCs w:val="20"/>
        </w:rPr>
        <w:t xml:space="preserve"> </w:t>
      </w:r>
      <w:r w:rsidR="0081293E" w:rsidRPr="00BD3C2A">
        <w:rPr>
          <w:sz w:val="20"/>
          <w:szCs w:val="20"/>
        </w:rPr>
        <w:t>47</w:t>
      </w:r>
      <w:r w:rsidR="00DA27DE" w:rsidRPr="00BD3C2A">
        <w:rPr>
          <w:sz w:val="20"/>
          <w:szCs w:val="20"/>
        </w:rPr>
        <w:t> </w:t>
      </w:r>
      <w:r w:rsidR="0081293E" w:rsidRPr="00BD3C2A">
        <w:rPr>
          <w:sz w:val="20"/>
          <w:szCs w:val="20"/>
        </w:rPr>
        <w:t>258</w:t>
      </w:r>
      <w:r w:rsidR="00DA27DE">
        <w:rPr>
          <w:sz w:val="20"/>
          <w:szCs w:val="20"/>
        </w:rPr>
        <w:t>,00</w:t>
      </w:r>
      <w:r w:rsidR="0081293E">
        <w:rPr>
          <w:sz w:val="20"/>
          <w:szCs w:val="20"/>
        </w:rPr>
        <w:t xml:space="preserve"> EUR</w:t>
      </w:r>
      <w:r w:rsidR="00DA27DE">
        <w:rPr>
          <w:sz w:val="20"/>
          <w:szCs w:val="20"/>
        </w:rPr>
        <w:t xml:space="preserve"> (četrdesmit septiņi tūkstoši divi simti piecdesmit astoņi </w:t>
      </w:r>
      <w:proofErr w:type="spellStart"/>
      <w:r w:rsidR="00DA27DE" w:rsidRPr="00BA7656">
        <w:rPr>
          <w:i/>
          <w:sz w:val="20"/>
          <w:szCs w:val="20"/>
        </w:rPr>
        <w:t>euro</w:t>
      </w:r>
      <w:proofErr w:type="spellEnd"/>
      <w:r w:rsidR="00DA27DE">
        <w:rPr>
          <w:sz w:val="20"/>
          <w:szCs w:val="20"/>
        </w:rPr>
        <w:t xml:space="preserve"> nulle centi) </w:t>
      </w:r>
      <w:r w:rsidR="0081293E">
        <w:rPr>
          <w:sz w:val="20"/>
          <w:szCs w:val="20"/>
        </w:rPr>
        <w:t xml:space="preserve"> (90%) apmērā.</w:t>
      </w:r>
    </w:p>
    <w:p w14:paraId="6A1B38CA" w14:textId="7EC9AAAE" w:rsidR="002249D5" w:rsidRPr="00190B28" w:rsidRDefault="00B07897" w:rsidP="00670D42">
      <w:pPr>
        <w:numPr>
          <w:ilvl w:val="1"/>
          <w:numId w:val="13"/>
        </w:numPr>
        <w:ind w:left="851" w:hanging="425"/>
        <w:jc w:val="both"/>
        <w:rPr>
          <w:sz w:val="20"/>
          <w:szCs w:val="20"/>
        </w:rPr>
      </w:pPr>
      <w:r>
        <w:rPr>
          <w:sz w:val="20"/>
          <w:szCs w:val="20"/>
        </w:rPr>
        <w:t>LRAA</w:t>
      </w:r>
      <w:r w:rsidR="002249D5" w:rsidRPr="00190B28">
        <w:rPr>
          <w:sz w:val="20"/>
          <w:szCs w:val="20"/>
        </w:rPr>
        <w:t xml:space="preserve"> pienākums ir sniegt Pašvaldībai pēc tās rakstiska pieprasījuma ar šī Līguma izpildi saistīto informāciju.</w:t>
      </w:r>
      <w:r w:rsidR="00DA27DE">
        <w:rPr>
          <w:sz w:val="20"/>
          <w:szCs w:val="20"/>
        </w:rPr>
        <w:t xml:space="preserve"> </w:t>
      </w:r>
    </w:p>
    <w:p w14:paraId="315E7F64" w14:textId="062CF94E" w:rsidR="002249D5" w:rsidRPr="00382156" w:rsidRDefault="00B07897" w:rsidP="00670D42">
      <w:pPr>
        <w:numPr>
          <w:ilvl w:val="1"/>
          <w:numId w:val="13"/>
        </w:numPr>
        <w:ind w:left="851" w:hanging="425"/>
        <w:jc w:val="both"/>
        <w:rPr>
          <w:rStyle w:val="Hyperlink"/>
          <w:color w:val="auto"/>
          <w:sz w:val="20"/>
          <w:szCs w:val="20"/>
          <w:u w:val="none"/>
        </w:rPr>
      </w:pPr>
      <w:r>
        <w:rPr>
          <w:sz w:val="20"/>
          <w:szCs w:val="20"/>
        </w:rPr>
        <w:t>LRAA</w:t>
      </w:r>
      <w:r w:rsidR="002249D5" w:rsidRPr="00190B28">
        <w:rPr>
          <w:sz w:val="20"/>
          <w:szCs w:val="20"/>
        </w:rPr>
        <w:t xml:space="preserve"> nodrošina ar Projektu saistītās informācijas publisku pieejamību internetā </w:t>
      </w:r>
      <w:hyperlink r:id="rId7" w:history="1">
        <w:r w:rsidR="00382156" w:rsidRPr="007659F4">
          <w:rPr>
            <w:rStyle w:val="Hyperlink"/>
            <w:sz w:val="20"/>
            <w:szCs w:val="20"/>
          </w:rPr>
          <w:t>www.visitlatgale.com</w:t>
        </w:r>
      </w:hyperlink>
      <w:r w:rsidR="00005ABE">
        <w:rPr>
          <w:rStyle w:val="Hyperlink"/>
          <w:sz w:val="20"/>
          <w:szCs w:val="20"/>
        </w:rPr>
        <w:t>.</w:t>
      </w:r>
    </w:p>
    <w:p w14:paraId="16DC09F1" w14:textId="77777777" w:rsidR="00382156" w:rsidRPr="00190B28" w:rsidRDefault="00382156" w:rsidP="00382156">
      <w:pPr>
        <w:ind w:left="851"/>
        <w:jc w:val="both"/>
        <w:rPr>
          <w:sz w:val="20"/>
          <w:szCs w:val="20"/>
        </w:rPr>
      </w:pPr>
    </w:p>
    <w:p w14:paraId="1149E949" w14:textId="77777777" w:rsidR="002249D5" w:rsidRPr="00190B28" w:rsidRDefault="002249D5" w:rsidP="0038413E">
      <w:pPr>
        <w:jc w:val="both"/>
        <w:rPr>
          <w:sz w:val="20"/>
          <w:szCs w:val="20"/>
        </w:rPr>
      </w:pPr>
    </w:p>
    <w:p w14:paraId="5B8753B5" w14:textId="77777777" w:rsidR="002249D5" w:rsidRPr="00190B28" w:rsidRDefault="002249D5" w:rsidP="00670D42">
      <w:pPr>
        <w:numPr>
          <w:ilvl w:val="0"/>
          <w:numId w:val="13"/>
        </w:numPr>
        <w:jc w:val="both"/>
        <w:rPr>
          <w:b/>
          <w:sz w:val="20"/>
          <w:szCs w:val="20"/>
        </w:rPr>
      </w:pPr>
      <w:r w:rsidRPr="00190B28">
        <w:rPr>
          <w:b/>
          <w:sz w:val="20"/>
          <w:szCs w:val="20"/>
        </w:rPr>
        <w:t>LĪGUMA TERMIŅŠ</w:t>
      </w:r>
    </w:p>
    <w:p w14:paraId="71A33DD0" w14:textId="77777777" w:rsidR="002249D5" w:rsidRDefault="002249D5" w:rsidP="00670D42">
      <w:pPr>
        <w:numPr>
          <w:ilvl w:val="1"/>
          <w:numId w:val="13"/>
        </w:numPr>
        <w:ind w:left="851" w:hanging="425"/>
        <w:jc w:val="both"/>
        <w:rPr>
          <w:sz w:val="20"/>
          <w:szCs w:val="20"/>
        </w:rPr>
      </w:pPr>
      <w:r w:rsidRPr="00AB4450">
        <w:rPr>
          <w:sz w:val="20"/>
          <w:szCs w:val="20"/>
        </w:rPr>
        <w:t xml:space="preserve">Līgums ir spēkā no tā parakstīšanas brīža līdz pilnīgai Pušu </w:t>
      </w:r>
      <w:r>
        <w:rPr>
          <w:sz w:val="20"/>
          <w:szCs w:val="20"/>
        </w:rPr>
        <w:t>pienākumu un saistību izpildei.</w:t>
      </w:r>
    </w:p>
    <w:p w14:paraId="1E874675" w14:textId="77777777" w:rsidR="002249D5" w:rsidRPr="00AB4450" w:rsidRDefault="002249D5" w:rsidP="00AB4450">
      <w:pPr>
        <w:ind w:left="792"/>
        <w:jc w:val="both"/>
        <w:rPr>
          <w:sz w:val="20"/>
          <w:szCs w:val="20"/>
        </w:rPr>
      </w:pPr>
    </w:p>
    <w:p w14:paraId="46A6AD93" w14:textId="77777777" w:rsidR="002249D5" w:rsidRPr="00190B28" w:rsidRDefault="002249D5" w:rsidP="00670D42">
      <w:pPr>
        <w:numPr>
          <w:ilvl w:val="0"/>
          <w:numId w:val="13"/>
        </w:numPr>
        <w:jc w:val="both"/>
        <w:rPr>
          <w:b/>
          <w:sz w:val="20"/>
          <w:szCs w:val="20"/>
        </w:rPr>
      </w:pPr>
      <w:r w:rsidRPr="00190B28">
        <w:rPr>
          <w:b/>
          <w:sz w:val="20"/>
          <w:szCs w:val="20"/>
        </w:rPr>
        <w:t>NEPĀRVARAMA VARA UN ĀRKĀRTĒJI APSTĀKĻI</w:t>
      </w:r>
    </w:p>
    <w:p w14:paraId="035DCDA7" w14:textId="77777777" w:rsidR="002249D5" w:rsidRPr="00190B28" w:rsidRDefault="002249D5" w:rsidP="00670D42">
      <w:pPr>
        <w:numPr>
          <w:ilvl w:val="1"/>
          <w:numId w:val="13"/>
        </w:numPr>
        <w:ind w:left="851" w:hanging="425"/>
        <w:jc w:val="both"/>
        <w:rPr>
          <w:sz w:val="20"/>
          <w:szCs w:val="20"/>
        </w:rPr>
      </w:pPr>
      <w:r w:rsidRPr="00190B28">
        <w:rPr>
          <w:sz w:val="20"/>
          <w:szCs w:val="20"/>
        </w:rPr>
        <w:t>Puses tiek atbrīvotas no atbildības par Līguma pilnīgu vai daļēju neizpildi, ja šāda neizpilde radusies nepārvaramas varas un / vai ārkārtēju apstākļu rezultātā, kuru darbība sākusies pēc Līguma noslēgšanas un kurus nevarēja iepriekš paredzēt vai novērst. Pie nepārvaramas varas un ārkārtēja rakstura apstākļiem pieskaitāmi: stihiskas nelaimes, katastrofas, epidēmija, kara darbība, blokāde.</w:t>
      </w:r>
    </w:p>
    <w:p w14:paraId="40A72CB3" w14:textId="77777777" w:rsidR="002249D5" w:rsidRPr="00190B28" w:rsidRDefault="002249D5" w:rsidP="0038413E">
      <w:pPr>
        <w:jc w:val="both"/>
        <w:rPr>
          <w:sz w:val="20"/>
          <w:szCs w:val="20"/>
        </w:rPr>
      </w:pPr>
    </w:p>
    <w:p w14:paraId="686AAF3C" w14:textId="77777777" w:rsidR="002249D5" w:rsidRPr="00190B28" w:rsidRDefault="002249D5" w:rsidP="00670D42">
      <w:pPr>
        <w:numPr>
          <w:ilvl w:val="0"/>
          <w:numId w:val="13"/>
        </w:numPr>
        <w:jc w:val="both"/>
        <w:rPr>
          <w:b/>
          <w:sz w:val="20"/>
          <w:szCs w:val="20"/>
        </w:rPr>
      </w:pPr>
      <w:r w:rsidRPr="00190B28">
        <w:rPr>
          <w:b/>
          <w:sz w:val="20"/>
          <w:szCs w:val="20"/>
        </w:rPr>
        <w:t>LĪGUMA PAPILDINĀJUMI UN GROZĪJUMI</w:t>
      </w:r>
    </w:p>
    <w:p w14:paraId="5FD17353" w14:textId="121730F0" w:rsidR="002249D5" w:rsidRPr="00190B28" w:rsidRDefault="002249D5" w:rsidP="00670D42">
      <w:pPr>
        <w:numPr>
          <w:ilvl w:val="1"/>
          <w:numId w:val="13"/>
        </w:numPr>
        <w:ind w:left="851" w:hanging="425"/>
        <w:jc w:val="both"/>
        <w:rPr>
          <w:sz w:val="20"/>
          <w:szCs w:val="20"/>
        </w:rPr>
      </w:pPr>
      <w:r w:rsidRPr="00190B28">
        <w:rPr>
          <w:sz w:val="20"/>
          <w:szCs w:val="20"/>
        </w:rPr>
        <w:t xml:space="preserve">Puses vienojas, ka Līgums var tikt papildināts vai grozīts, ja abas Puses par to vienojas rakstiski, un papildinājumi un/vai grozījumi kļūst par Līguma neatņemamu sastāvdaļu ar noteikumu, ka papildinājumi vai grozījumi nav pretrunā ar Līguma priekšmetu un </w:t>
      </w:r>
      <w:r w:rsidR="00AC3A68" w:rsidRPr="00190B28">
        <w:rPr>
          <w:sz w:val="20"/>
          <w:szCs w:val="20"/>
        </w:rPr>
        <w:t>P</w:t>
      </w:r>
      <w:r w:rsidR="00AC3A68">
        <w:rPr>
          <w:sz w:val="20"/>
          <w:szCs w:val="20"/>
        </w:rPr>
        <w:t>rojekta</w:t>
      </w:r>
      <w:r w:rsidR="00AC3A68" w:rsidRPr="00190B28">
        <w:rPr>
          <w:sz w:val="20"/>
          <w:szCs w:val="20"/>
        </w:rPr>
        <w:t xml:space="preserve"> </w:t>
      </w:r>
      <w:r w:rsidRPr="00190B28">
        <w:rPr>
          <w:sz w:val="20"/>
          <w:szCs w:val="20"/>
        </w:rPr>
        <w:t xml:space="preserve">noteikumiem. </w:t>
      </w:r>
    </w:p>
    <w:p w14:paraId="014231E4" w14:textId="77777777" w:rsidR="002249D5" w:rsidRPr="00190B28" w:rsidRDefault="002249D5" w:rsidP="0038413E">
      <w:pPr>
        <w:jc w:val="both"/>
        <w:rPr>
          <w:sz w:val="20"/>
          <w:szCs w:val="20"/>
        </w:rPr>
      </w:pPr>
    </w:p>
    <w:p w14:paraId="6380992B" w14:textId="77777777" w:rsidR="002249D5" w:rsidRPr="00190B28" w:rsidRDefault="002249D5" w:rsidP="00670D42">
      <w:pPr>
        <w:numPr>
          <w:ilvl w:val="0"/>
          <w:numId w:val="13"/>
        </w:numPr>
        <w:jc w:val="both"/>
        <w:rPr>
          <w:b/>
          <w:sz w:val="20"/>
          <w:szCs w:val="20"/>
        </w:rPr>
      </w:pPr>
      <w:smartTag w:uri="urn:schemas-microsoft-com:office:smarttags" w:element="stockticker">
        <w:r w:rsidRPr="00190B28">
          <w:rPr>
            <w:b/>
            <w:sz w:val="20"/>
            <w:szCs w:val="20"/>
          </w:rPr>
          <w:t>CITI</w:t>
        </w:r>
      </w:smartTag>
      <w:r w:rsidRPr="00190B28">
        <w:rPr>
          <w:b/>
          <w:sz w:val="20"/>
          <w:szCs w:val="20"/>
        </w:rPr>
        <w:t xml:space="preserve"> NOTEIKUMI</w:t>
      </w:r>
    </w:p>
    <w:p w14:paraId="5781004E" w14:textId="77777777" w:rsidR="002249D5" w:rsidRPr="00190B28" w:rsidRDefault="002249D5" w:rsidP="00670D42">
      <w:pPr>
        <w:numPr>
          <w:ilvl w:val="1"/>
          <w:numId w:val="13"/>
        </w:numPr>
        <w:ind w:left="851" w:hanging="425"/>
        <w:jc w:val="both"/>
        <w:rPr>
          <w:sz w:val="20"/>
          <w:szCs w:val="20"/>
        </w:rPr>
      </w:pPr>
      <w:r w:rsidRPr="00190B28">
        <w:rPr>
          <w:sz w:val="20"/>
          <w:szCs w:val="20"/>
        </w:rPr>
        <w:t>Līgums stājas spēkā un kļūst saistošs Pusēm ar tā parakstīšanas brīdi un darbojas līdz Pušu Līguma saistību pilnīgai izpildei.</w:t>
      </w:r>
    </w:p>
    <w:p w14:paraId="0AF5950B" w14:textId="77777777" w:rsidR="002249D5" w:rsidRPr="00190B28" w:rsidRDefault="002249D5" w:rsidP="00670D42">
      <w:pPr>
        <w:numPr>
          <w:ilvl w:val="1"/>
          <w:numId w:val="13"/>
        </w:numPr>
        <w:ind w:left="851" w:hanging="425"/>
        <w:jc w:val="both"/>
        <w:rPr>
          <w:sz w:val="20"/>
          <w:szCs w:val="20"/>
        </w:rPr>
      </w:pPr>
      <w:r w:rsidRPr="00190B28">
        <w:rPr>
          <w:sz w:val="20"/>
          <w:szCs w:val="20"/>
        </w:rPr>
        <w:t>Puses strīdus un domstarpības risina pārrunu ceļā. Ja tas nav iespējams, tad domstarpības un strīdi tiks izšķirti tiesā saskaņā ar LR spēkā esošajiem normatīvajiem aktiem.</w:t>
      </w:r>
    </w:p>
    <w:p w14:paraId="0A637F45" w14:textId="11BE22BB" w:rsidR="002249D5" w:rsidRPr="00190B28" w:rsidRDefault="002249D5" w:rsidP="00670D42">
      <w:pPr>
        <w:numPr>
          <w:ilvl w:val="1"/>
          <w:numId w:val="13"/>
        </w:numPr>
        <w:ind w:left="851" w:hanging="425"/>
        <w:jc w:val="both"/>
        <w:rPr>
          <w:sz w:val="20"/>
          <w:szCs w:val="20"/>
        </w:rPr>
      </w:pPr>
      <w:r w:rsidRPr="00190B28">
        <w:rPr>
          <w:sz w:val="20"/>
          <w:szCs w:val="20"/>
        </w:rPr>
        <w:t xml:space="preserve">Līgums ir sastādīts uz </w:t>
      </w:r>
      <w:r w:rsidR="003864DD">
        <w:rPr>
          <w:sz w:val="20"/>
          <w:szCs w:val="20"/>
        </w:rPr>
        <w:t>2</w:t>
      </w:r>
      <w:r w:rsidR="00AC3A68">
        <w:rPr>
          <w:sz w:val="20"/>
          <w:szCs w:val="20"/>
        </w:rPr>
        <w:t xml:space="preserve"> (divām)</w:t>
      </w:r>
      <w:r w:rsidRPr="00190B28">
        <w:rPr>
          <w:sz w:val="20"/>
          <w:szCs w:val="20"/>
        </w:rPr>
        <w:t xml:space="preserve"> </w:t>
      </w:r>
      <w:r w:rsidR="003864DD">
        <w:rPr>
          <w:sz w:val="20"/>
          <w:szCs w:val="20"/>
        </w:rPr>
        <w:t>lappusēm</w:t>
      </w:r>
      <w:r w:rsidR="00C75547">
        <w:rPr>
          <w:sz w:val="20"/>
          <w:szCs w:val="20"/>
        </w:rPr>
        <w:t xml:space="preserve"> un 1</w:t>
      </w:r>
      <w:r w:rsidR="00AC3A68">
        <w:rPr>
          <w:sz w:val="20"/>
          <w:szCs w:val="20"/>
        </w:rPr>
        <w:t xml:space="preserve"> (vienu)</w:t>
      </w:r>
      <w:r w:rsidR="00C75547">
        <w:rPr>
          <w:sz w:val="20"/>
          <w:szCs w:val="20"/>
        </w:rPr>
        <w:t xml:space="preserve"> pielikums</w:t>
      </w:r>
      <w:r w:rsidRPr="00190B28">
        <w:rPr>
          <w:sz w:val="20"/>
          <w:szCs w:val="20"/>
        </w:rPr>
        <w:t>, 2 eksemplāros ar vienādu juridisku spēku, pa vienam eksemplāram katrai no Pusēm.</w:t>
      </w:r>
    </w:p>
    <w:p w14:paraId="26163D5B" w14:textId="77777777" w:rsidR="002249D5" w:rsidRPr="00190B28" w:rsidRDefault="002249D5" w:rsidP="0038413E">
      <w:pPr>
        <w:jc w:val="both"/>
        <w:rPr>
          <w:sz w:val="20"/>
          <w:szCs w:val="20"/>
        </w:rPr>
      </w:pPr>
    </w:p>
    <w:p w14:paraId="3E3C83E1" w14:textId="77777777" w:rsidR="002249D5" w:rsidRPr="00E870D3" w:rsidRDefault="002249D5" w:rsidP="00670D42">
      <w:pPr>
        <w:numPr>
          <w:ilvl w:val="0"/>
          <w:numId w:val="13"/>
        </w:numPr>
        <w:jc w:val="both"/>
        <w:rPr>
          <w:b/>
          <w:sz w:val="20"/>
          <w:szCs w:val="20"/>
        </w:rPr>
      </w:pPr>
      <w:r w:rsidRPr="00E870D3">
        <w:rPr>
          <w:b/>
          <w:sz w:val="20"/>
          <w:szCs w:val="20"/>
        </w:rPr>
        <w:t>PUŠU REKVIZĪTI UN PARAKSTI</w:t>
      </w:r>
    </w:p>
    <w:p w14:paraId="329C34F1" w14:textId="77777777" w:rsidR="002249D5" w:rsidRDefault="002249D5" w:rsidP="0038413E">
      <w:pPr>
        <w:jc w:val="both"/>
        <w:rPr>
          <w:b/>
          <w:sz w:val="20"/>
          <w:szCs w:val="20"/>
        </w:rPr>
      </w:pPr>
    </w:p>
    <w:p w14:paraId="2DA7D21A" w14:textId="77777777" w:rsidR="00424F4F" w:rsidRPr="00E870D3" w:rsidRDefault="00424F4F" w:rsidP="0038413E">
      <w:pPr>
        <w:jc w:val="both"/>
        <w:rPr>
          <w:b/>
          <w:sz w:val="20"/>
          <w:szCs w:val="20"/>
        </w:rPr>
      </w:pPr>
    </w:p>
    <w:tbl>
      <w:tblPr>
        <w:tblW w:w="9216" w:type="dxa"/>
        <w:tblLook w:val="01E0" w:firstRow="1" w:lastRow="1" w:firstColumn="1" w:lastColumn="1" w:noHBand="0" w:noVBand="0"/>
      </w:tblPr>
      <w:tblGrid>
        <w:gridCol w:w="4608"/>
        <w:gridCol w:w="4608"/>
      </w:tblGrid>
      <w:tr w:rsidR="00565353" w:rsidRPr="00E870D3" w14:paraId="484FCB69" w14:textId="77777777" w:rsidTr="00313D67">
        <w:tc>
          <w:tcPr>
            <w:tcW w:w="4608" w:type="dxa"/>
          </w:tcPr>
          <w:p w14:paraId="1A33ED0A" w14:textId="77777777" w:rsidR="00565353" w:rsidRPr="00E870D3" w:rsidRDefault="00565353" w:rsidP="0019214C">
            <w:pPr>
              <w:jc w:val="both"/>
              <w:rPr>
                <w:b/>
                <w:sz w:val="20"/>
                <w:szCs w:val="20"/>
              </w:rPr>
            </w:pPr>
            <w:r>
              <w:rPr>
                <w:b/>
                <w:sz w:val="20"/>
                <w:szCs w:val="20"/>
              </w:rPr>
              <w:t>LRAA</w:t>
            </w:r>
          </w:p>
        </w:tc>
        <w:tc>
          <w:tcPr>
            <w:tcW w:w="4608" w:type="dxa"/>
          </w:tcPr>
          <w:p w14:paraId="551957F2" w14:textId="77777777" w:rsidR="00565353" w:rsidRPr="00E870D3" w:rsidRDefault="00565353" w:rsidP="0019214C">
            <w:pPr>
              <w:jc w:val="both"/>
              <w:rPr>
                <w:b/>
                <w:sz w:val="20"/>
                <w:szCs w:val="20"/>
              </w:rPr>
            </w:pPr>
            <w:r w:rsidRPr="00E870D3">
              <w:rPr>
                <w:b/>
                <w:sz w:val="20"/>
                <w:szCs w:val="20"/>
              </w:rPr>
              <w:t>PAŠVALDĪBA</w:t>
            </w:r>
          </w:p>
        </w:tc>
      </w:tr>
      <w:tr w:rsidR="00565353" w:rsidRPr="00E870D3" w14:paraId="105FA1DD" w14:textId="77777777" w:rsidTr="00313D67">
        <w:tc>
          <w:tcPr>
            <w:tcW w:w="4608" w:type="dxa"/>
          </w:tcPr>
          <w:p w14:paraId="383B5595" w14:textId="77777777" w:rsidR="00565353" w:rsidRPr="00E870D3" w:rsidRDefault="00565353" w:rsidP="0019214C">
            <w:pPr>
              <w:jc w:val="both"/>
              <w:rPr>
                <w:sz w:val="20"/>
                <w:szCs w:val="20"/>
              </w:rPr>
            </w:pPr>
            <w:r w:rsidRPr="00E870D3">
              <w:rPr>
                <w:sz w:val="20"/>
                <w:szCs w:val="20"/>
              </w:rPr>
              <w:t>Latgales reģiona attīstības aģentūra</w:t>
            </w:r>
          </w:p>
        </w:tc>
        <w:tc>
          <w:tcPr>
            <w:tcW w:w="4608" w:type="dxa"/>
          </w:tcPr>
          <w:p w14:paraId="574F182F" w14:textId="77777777" w:rsidR="00565353" w:rsidRPr="00E870D3" w:rsidRDefault="00565353" w:rsidP="0019214C">
            <w:pPr>
              <w:jc w:val="both"/>
              <w:rPr>
                <w:sz w:val="20"/>
                <w:szCs w:val="20"/>
              </w:rPr>
            </w:pPr>
            <w:r w:rsidRPr="00671FC8">
              <w:rPr>
                <w:sz w:val="20"/>
                <w:szCs w:val="20"/>
              </w:rPr>
              <w:t>Daugavpils pilsētas dome</w:t>
            </w:r>
          </w:p>
        </w:tc>
      </w:tr>
      <w:tr w:rsidR="00565353" w:rsidRPr="00E870D3" w14:paraId="012CC98F" w14:textId="77777777" w:rsidTr="00313D67">
        <w:tc>
          <w:tcPr>
            <w:tcW w:w="4608" w:type="dxa"/>
          </w:tcPr>
          <w:p w14:paraId="3FD14625" w14:textId="009274A4" w:rsidR="00565353" w:rsidRPr="00E870D3" w:rsidRDefault="00565353" w:rsidP="0019214C">
            <w:pPr>
              <w:jc w:val="both"/>
              <w:rPr>
                <w:sz w:val="20"/>
                <w:szCs w:val="20"/>
              </w:rPr>
            </w:pPr>
            <w:r>
              <w:rPr>
                <w:sz w:val="20"/>
                <w:szCs w:val="20"/>
              </w:rPr>
              <w:t xml:space="preserve">Reģ.nr. </w:t>
            </w:r>
            <w:r w:rsidRPr="00E870D3">
              <w:rPr>
                <w:sz w:val="20"/>
                <w:szCs w:val="20"/>
              </w:rPr>
              <w:t>41503023</w:t>
            </w:r>
            <w:r w:rsidR="000251FD">
              <w:rPr>
                <w:sz w:val="20"/>
                <w:szCs w:val="20"/>
              </w:rPr>
              <w:t>12</w:t>
            </w:r>
            <w:r w:rsidRPr="00E870D3">
              <w:rPr>
                <w:sz w:val="20"/>
                <w:szCs w:val="20"/>
              </w:rPr>
              <w:t>9</w:t>
            </w:r>
          </w:p>
        </w:tc>
        <w:tc>
          <w:tcPr>
            <w:tcW w:w="4608" w:type="dxa"/>
          </w:tcPr>
          <w:p w14:paraId="5A7CCF62" w14:textId="77777777" w:rsidR="00565353" w:rsidRPr="00E870D3" w:rsidRDefault="00565353" w:rsidP="0019214C">
            <w:pPr>
              <w:jc w:val="both"/>
              <w:rPr>
                <w:sz w:val="20"/>
                <w:szCs w:val="20"/>
              </w:rPr>
            </w:pPr>
            <w:r w:rsidRPr="00E870D3">
              <w:rPr>
                <w:sz w:val="20"/>
                <w:szCs w:val="20"/>
              </w:rPr>
              <w:t xml:space="preserve">Reģ.nr. </w:t>
            </w:r>
            <w:r w:rsidRPr="00671FC8">
              <w:rPr>
                <w:sz w:val="20"/>
                <w:szCs w:val="20"/>
              </w:rPr>
              <w:t>90000077325</w:t>
            </w:r>
          </w:p>
        </w:tc>
      </w:tr>
      <w:tr w:rsidR="00565353" w:rsidRPr="00E870D3" w14:paraId="2D9310CB" w14:textId="77777777" w:rsidTr="00313D67">
        <w:tc>
          <w:tcPr>
            <w:tcW w:w="4608" w:type="dxa"/>
          </w:tcPr>
          <w:p w14:paraId="2E3D1618" w14:textId="77777777" w:rsidR="00565353" w:rsidRPr="00E870D3" w:rsidRDefault="00565353" w:rsidP="0019214C">
            <w:pPr>
              <w:jc w:val="both"/>
              <w:rPr>
                <w:sz w:val="20"/>
                <w:szCs w:val="20"/>
              </w:rPr>
            </w:pPr>
            <w:r w:rsidRPr="00E870D3">
              <w:rPr>
                <w:sz w:val="20"/>
                <w:szCs w:val="20"/>
              </w:rPr>
              <w:t>Saules iela 15, Daugavpils LV-5401</w:t>
            </w:r>
          </w:p>
        </w:tc>
        <w:tc>
          <w:tcPr>
            <w:tcW w:w="4608" w:type="dxa"/>
          </w:tcPr>
          <w:p w14:paraId="78855176" w14:textId="77777777" w:rsidR="00565353" w:rsidRPr="00E870D3" w:rsidRDefault="00565353" w:rsidP="0019214C">
            <w:pPr>
              <w:jc w:val="both"/>
              <w:rPr>
                <w:sz w:val="20"/>
                <w:szCs w:val="20"/>
              </w:rPr>
            </w:pPr>
            <w:proofErr w:type="spellStart"/>
            <w:r w:rsidRPr="00671FC8">
              <w:rPr>
                <w:sz w:val="20"/>
                <w:szCs w:val="20"/>
              </w:rPr>
              <w:t>Kr.Valdemāra</w:t>
            </w:r>
            <w:proofErr w:type="spellEnd"/>
            <w:r w:rsidRPr="00671FC8">
              <w:rPr>
                <w:sz w:val="20"/>
                <w:szCs w:val="20"/>
              </w:rPr>
              <w:t xml:space="preserve"> ielā 1, Daugavpils</w:t>
            </w:r>
          </w:p>
        </w:tc>
      </w:tr>
      <w:tr w:rsidR="00565353" w:rsidRPr="00E870D3" w14:paraId="17DD506D" w14:textId="77777777" w:rsidTr="00313D67">
        <w:tc>
          <w:tcPr>
            <w:tcW w:w="4608" w:type="dxa"/>
          </w:tcPr>
          <w:p w14:paraId="7DF813C9" w14:textId="77777777" w:rsidR="00565353" w:rsidRPr="00E870D3" w:rsidRDefault="00565353" w:rsidP="00565353">
            <w:pPr>
              <w:jc w:val="both"/>
              <w:rPr>
                <w:sz w:val="20"/>
                <w:szCs w:val="20"/>
              </w:rPr>
            </w:pPr>
            <w:r>
              <w:rPr>
                <w:sz w:val="20"/>
                <w:szCs w:val="20"/>
              </w:rPr>
              <w:t xml:space="preserve">Banka: </w:t>
            </w:r>
            <w:r w:rsidRPr="00565353">
              <w:rPr>
                <w:sz w:val="20"/>
                <w:szCs w:val="20"/>
              </w:rPr>
              <w:t>AS “SEB banka”</w:t>
            </w:r>
          </w:p>
        </w:tc>
        <w:tc>
          <w:tcPr>
            <w:tcW w:w="4608" w:type="dxa"/>
          </w:tcPr>
          <w:p w14:paraId="311BF045" w14:textId="77777777" w:rsidR="00565353" w:rsidRPr="00E870D3" w:rsidRDefault="00565353" w:rsidP="0019214C">
            <w:pPr>
              <w:jc w:val="both"/>
              <w:rPr>
                <w:sz w:val="20"/>
                <w:szCs w:val="20"/>
              </w:rPr>
            </w:pPr>
            <w:r w:rsidRPr="00E870D3">
              <w:rPr>
                <w:sz w:val="20"/>
                <w:szCs w:val="20"/>
              </w:rPr>
              <w:t>Banka:</w:t>
            </w:r>
            <w:r>
              <w:rPr>
                <w:sz w:val="20"/>
                <w:szCs w:val="20"/>
              </w:rPr>
              <w:t xml:space="preserve"> </w:t>
            </w:r>
          </w:p>
        </w:tc>
      </w:tr>
      <w:tr w:rsidR="00565353" w:rsidRPr="00E870D3" w14:paraId="2AD87386" w14:textId="77777777" w:rsidTr="00313D67">
        <w:tc>
          <w:tcPr>
            <w:tcW w:w="4608" w:type="dxa"/>
          </w:tcPr>
          <w:p w14:paraId="20631268" w14:textId="646A922C" w:rsidR="00565353" w:rsidRPr="00E870D3" w:rsidRDefault="00565353" w:rsidP="00565353">
            <w:pPr>
              <w:jc w:val="both"/>
              <w:rPr>
                <w:sz w:val="20"/>
                <w:szCs w:val="20"/>
              </w:rPr>
            </w:pPr>
            <w:r w:rsidRPr="00E870D3">
              <w:rPr>
                <w:sz w:val="20"/>
                <w:szCs w:val="20"/>
              </w:rPr>
              <w:t xml:space="preserve">Konts: </w:t>
            </w:r>
            <w:r>
              <w:rPr>
                <w:sz w:val="20"/>
                <w:szCs w:val="20"/>
              </w:rPr>
              <w:t>LV</w:t>
            </w:r>
            <w:r w:rsidR="00FB19D9">
              <w:rPr>
                <w:sz w:val="20"/>
                <w:szCs w:val="20"/>
              </w:rPr>
              <w:t>39</w:t>
            </w:r>
            <w:r>
              <w:rPr>
                <w:sz w:val="20"/>
                <w:szCs w:val="20"/>
              </w:rPr>
              <w:t>UNLA</w:t>
            </w:r>
            <w:r w:rsidR="00FB19D9">
              <w:rPr>
                <w:sz w:val="20"/>
                <w:szCs w:val="20"/>
              </w:rPr>
              <w:t>0050013846317</w:t>
            </w:r>
          </w:p>
        </w:tc>
        <w:tc>
          <w:tcPr>
            <w:tcW w:w="4608" w:type="dxa"/>
          </w:tcPr>
          <w:p w14:paraId="13C5EB16" w14:textId="77777777" w:rsidR="00565353" w:rsidRPr="00E870D3" w:rsidRDefault="00565353" w:rsidP="0019214C">
            <w:pPr>
              <w:jc w:val="both"/>
              <w:rPr>
                <w:sz w:val="20"/>
                <w:szCs w:val="20"/>
              </w:rPr>
            </w:pPr>
            <w:r w:rsidRPr="00E870D3">
              <w:rPr>
                <w:sz w:val="20"/>
                <w:szCs w:val="20"/>
              </w:rPr>
              <w:t>Konts:</w:t>
            </w:r>
            <w:r>
              <w:rPr>
                <w:sz w:val="20"/>
                <w:szCs w:val="20"/>
              </w:rPr>
              <w:t xml:space="preserve"> </w:t>
            </w:r>
          </w:p>
        </w:tc>
      </w:tr>
      <w:tr w:rsidR="00565353" w:rsidRPr="00E870D3" w14:paraId="51E0DCEC" w14:textId="77777777" w:rsidTr="00313D67">
        <w:tc>
          <w:tcPr>
            <w:tcW w:w="4608" w:type="dxa"/>
          </w:tcPr>
          <w:p w14:paraId="4CD4AEED" w14:textId="77777777" w:rsidR="00565353" w:rsidRPr="00E870D3" w:rsidRDefault="00565353" w:rsidP="00565353">
            <w:pPr>
              <w:jc w:val="both"/>
              <w:rPr>
                <w:sz w:val="20"/>
                <w:szCs w:val="20"/>
              </w:rPr>
            </w:pPr>
            <w:r w:rsidRPr="00E870D3">
              <w:rPr>
                <w:sz w:val="20"/>
                <w:szCs w:val="20"/>
              </w:rPr>
              <w:t xml:space="preserve">Kods: </w:t>
            </w:r>
            <w:r w:rsidRPr="00565353">
              <w:rPr>
                <w:sz w:val="20"/>
                <w:szCs w:val="20"/>
              </w:rPr>
              <w:t>UNLALV2X</w:t>
            </w:r>
          </w:p>
        </w:tc>
        <w:tc>
          <w:tcPr>
            <w:tcW w:w="4608" w:type="dxa"/>
          </w:tcPr>
          <w:p w14:paraId="16478C5F" w14:textId="77777777" w:rsidR="00565353" w:rsidRPr="00E870D3" w:rsidRDefault="00565353" w:rsidP="0019214C">
            <w:pPr>
              <w:jc w:val="both"/>
              <w:rPr>
                <w:sz w:val="20"/>
                <w:szCs w:val="20"/>
              </w:rPr>
            </w:pPr>
            <w:r w:rsidRPr="00E870D3">
              <w:rPr>
                <w:sz w:val="20"/>
                <w:szCs w:val="20"/>
              </w:rPr>
              <w:t>Kods:</w:t>
            </w:r>
            <w:r>
              <w:rPr>
                <w:sz w:val="20"/>
                <w:szCs w:val="20"/>
              </w:rPr>
              <w:t xml:space="preserve"> </w:t>
            </w:r>
          </w:p>
        </w:tc>
      </w:tr>
      <w:tr w:rsidR="00565353" w:rsidRPr="00E870D3" w14:paraId="25F3EE8B" w14:textId="77777777" w:rsidTr="00313D67">
        <w:tc>
          <w:tcPr>
            <w:tcW w:w="4608" w:type="dxa"/>
            <w:tcBorders>
              <w:bottom w:val="single" w:sz="4" w:space="0" w:color="auto"/>
            </w:tcBorders>
          </w:tcPr>
          <w:p w14:paraId="3A881D5B" w14:textId="77777777" w:rsidR="00565353" w:rsidRPr="00E870D3" w:rsidRDefault="00565353" w:rsidP="0019214C">
            <w:pPr>
              <w:jc w:val="both"/>
              <w:rPr>
                <w:sz w:val="20"/>
                <w:szCs w:val="20"/>
              </w:rPr>
            </w:pPr>
          </w:p>
          <w:p w14:paraId="12DAFAD0" w14:textId="77777777" w:rsidR="00565353" w:rsidRPr="00E870D3" w:rsidRDefault="00565353" w:rsidP="0019214C">
            <w:pPr>
              <w:jc w:val="both"/>
              <w:rPr>
                <w:sz w:val="20"/>
                <w:szCs w:val="20"/>
              </w:rPr>
            </w:pPr>
          </w:p>
          <w:p w14:paraId="75D4AD5D" w14:textId="77777777" w:rsidR="00565353" w:rsidRPr="00E870D3" w:rsidRDefault="00565353" w:rsidP="0019214C">
            <w:pPr>
              <w:jc w:val="both"/>
              <w:rPr>
                <w:sz w:val="20"/>
                <w:szCs w:val="20"/>
              </w:rPr>
            </w:pPr>
          </w:p>
          <w:p w14:paraId="7B0BC4A3" w14:textId="77777777" w:rsidR="00565353" w:rsidRPr="00E870D3" w:rsidRDefault="00565353" w:rsidP="0019214C">
            <w:pPr>
              <w:jc w:val="both"/>
              <w:rPr>
                <w:sz w:val="20"/>
                <w:szCs w:val="20"/>
              </w:rPr>
            </w:pPr>
          </w:p>
        </w:tc>
        <w:tc>
          <w:tcPr>
            <w:tcW w:w="4608" w:type="dxa"/>
            <w:tcBorders>
              <w:bottom w:val="single" w:sz="4" w:space="0" w:color="auto"/>
            </w:tcBorders>
          </w:tcPr>
          <w:p w14:paraId="0D83AB29" w14:textId="77777777" w:rsidR="00565353" w:rsidRPr="00E870D3" w:rsidRDefault="00565353" w:rsidP="0019214C">
            <w:pPr>
              <w:jc w:val="both"/>
              <w:rPr>
                <w:sz w:val="20"/>
                <w:szCs w:val="20"/>
              </w:rPr>
            </w:pPr>
          </w:p>
          <w:p w14:paraId="0F4A06CF" w14:textId="77777777" w:rsidR="00565353" w:rsidRPr="00E870D3" w:rsidRDefault="00565353" w:rsidP="0019214C">
            <w:pPr>
              <w:jc w:val="both"/>
              <w:rPr>
                <w:sz w:val="20"/>
                <w:szCs w:val="20"/>
              </w:rPr>
            </w:pPr>
          </w:p>
        </w:tc>
      </w:tr>
      <w:tr w:rsidR="00565353" w:rsidRPr="00E870D3" w14:paraId="370BCA45" w14:textId="77777777" w:rsidTr="00313D67">
        <w:tc>
          <w:tcPr>
            <w:tcW w:w="4608" w:type="dxa"/>
            <w:tcBorders>
              <w:top w:val="single" w:sz="4" w:space="0" w:color="auto"/>
            </w:tcBorders>
          </w:tcPr>
          <w:p w14:paraId="1A131EF1" w14:textId="77777777" w:rsidR="00565353" w:rsidRPr="00E870D3" w:rsidRDefault="00565353" w:rsidP="0019214C">
            <w:pPr>
              <w:jc w:val="both"/>
              <w:rPr>
                <w:sz w:val="20"/>
                <w:szCs w:val="20"/>
              </w:rPr>
            </w:pPr>
            <w:r w:rsidRPr="00E870D3">
              <w:rPr>
                <w:sz w:val="20"/>
                <w:szCs w:val="20"/>
              </w:rPr>
              <w:t>Māris Bozovičs, direktors</w:t>
            </w:r>
          </w:p>
        </w:tc>
        <w:tc>
          <w:tcPr>
            <w:tcW w:w="4608" w:type="dxa"/>
            <w:tcBorders>
              <w:top w:val="single" w:sz="4" w:space="0" w:color="auto"/>
            </w:tcBorders>
          </w:tcPr>
          <w:p w14:paraId="6A96D239" w14:textId="40D7CC5F" w:rsidR="00565353" w:rsidRPr="00E870D3" w:rsidRDefault="0081293E" w:rsidP="0019214C">
            <w:pPr>
              <w:jc w:val="both"/>
              <w:rPr>
                <w:sz w:val="20"/>
                <w:szCs w:val="20"/>
              </w:rPr>
            </w:pPr>
            <w:r>
              <w:rPr>
                <w:sz w:val="20"/>
                <w:szCs w:val="20"/>
              </w:rPr>
              <w:t xml:space="preserve">Igors </w:t>
            </w:r>
            <w:proofErr w:type="spellStart"/>
            <w:r>
              <w:rPr>
                <w:sz w:val="20"/>
                <w:szCs w:val="20"/>
              </w:rPr>
              <w:t>Prelatovs</w:t>
            </w:r>
            <w:proofErr w:type="spellEnd"/>
            <w:r w:rsidR="00565353">
              <w:rPr>
                <w:sz w:val="20"/>
                <w:szCs w:val="20"/>
              </w:rPr>
              <w:t>, p</w:t>
            </w:r>
            <w:r w:rsidR="00565353" w:rsidRPr="00671FC8">
              <w:rPr>
                <w:sz w:val="20"/>
                <w:szCs w:val="20"/>
              </w:rPr>
              <w:t>riekšsēdētāj</w:t>
            </w:r>
            <w:r w:rsidR="00565353">
              <w:rPr>
                <w:sz w:val="20"/>
                <w:szCs w:val="20"/>
              </w:rPr>
              <w:t>s</w:t>
            </w:r>
          </w:p>
        </w:tc>
      </w:tr>
      <w:tr w:rsidR="00565353" w:rsidRPr="00E870D3" w14:paraId="3A500FFF" w14:textId="77777777" w:rsidTr="00313D67">
        <w:tc>
          <w:tcPr>
            <w:tcW w:w="4608" w:type="dxa"/>
          </w:tcPr>
          <w:p w14:paraId="5A5B92AE" w14:textId="77777777" w:rsidR="00565353" w:rsidRPr="00E870D3" w:rsidRDefault="00565353" w:rsidP="0019214C">
            <w:pPr>
              <w:jc w:val="right"/>
              <w:rPr>
                <w:sz w:val="20"/>
                <w:szCs w:val="20"/>
              </w:rPr>
            </w:pPr>
          </w:p>
          <w:p w14:paraId="06170058" w14:textId="77777777" w:rsidR="00565353" w:rsidRPr="00E870D3" w:rsidRDefault="00565353" w:rsidP="0019214C">
            <w:pPr>
              <w:jc w:val="right"/>
              <w:rPr>
                <w:sz w:val="20"/>
                <w:szCs w:val="20"/>
              </w:rPr>
            </w:pPr>
            <w:r w:rsidRPr="00E870D3">
              <w:rPr>
                <w:sz w:val="20"/>
                <w:szCs w:val="20"/>
              </w:rPr>
              <w:t>Z.V.</w:t>
            </w:r>
          </w:p>
        </w:tc>
        <w:tc>
          <w:tcPr>
            <w:tcW w:w="4608" w:type="dxa"/>
          </w:tcPr>
          <w:p w14:paraId="3B74EF5C" w14:textId="77777777" w:rsidR="00565353" w:rsidRPr="00E870D3" w:rsidRDefault="00565353" w:rsidP="0019214C">
            <w:pPr>
              <w:jc w:val="both"/>
              <w:rPr>
                <w:sz w:val="20"/>
                <w:szCs w:val="20"/>
              </w:rPr>
            </w:pPr>
          </w:p>
          <w:p w14:paraId="100F6987" w14:textId="77777777" w:rsidR="00565353" w:rsidRPr="00E870D3" w:rsidRDefault="00565353" w:rsidP="0019214C">
            <w:pPr>
              <w:jc w:val="right"/>
              <w:rPr>
                <w:sz w:val="20"/>
                <w:szCs w:val="20"/>
              </w:rPr>
            </w:pPr>
            <w:r w:rsidRPr="00E870D3">
              <w:rPr>
                <w:sz w:val="20"/>
                <w:szCs w:val="20"/>
              </w:rPr>
              <w:t>Z.V.</w:t>
            </w:r>
          </w:p>
        </w:tc>
      </w:tr>
    </w:tbl>
    <w:p w14:paraId="2C828D11" w14:textId="415E2E92" w:rsidR="001D54EE" w:rsidRDefault="001D54EE" w:rsidP="00B00843">
      <w:pPr>
        <w:jc w:val="right"/>
        <w:rPr>
          <w:b/>
          <w:sz w:val="22"/>
          <w:szCs w:val="22"/>
        </w:rPr>
      </w:pPr>
    </w:p>
    <w:p w14:paraId="552D60EB" w14:textId="77777777" w:rsidR="001D54EE" w:rsidRDefault="001D54EE">
      <w:pPr>
        <w:rPr>
          <w:b/>
          <w:sz w:val="22"/>
          <w:szCs w:val="22"/>
        </w:rPr>
      </w:pPr>
      <w:r>
        <w:rPr>
          <w:b/>
          <w:sz w:val="22"/>
          <w:szCs w:val="22"/>
        </w:rPr>
        <w:br w:type="page"/>
      </w:r>
    </w:p>
    <w:p w14:paraId="464725FE" w14:textId="77777777" w:rsidR="00AC3A68" w:rsidRDefault="00AC3A68" w:rsidP="001D54EE">
      <w:pPr>
        <w:rPr>
          <w:b/>
          <w:sz w:val="22"/>
          <w:szCs w:val="22"/>
          <w:lang w:eastAsia="en-GB"/>
        </w:rPr>
      </w:pPr>
    </w:p>
    <w:p w14:paraId="5984E433" w14:textId="77777777" w:rsidR="00AC3A68" w:rsidRDefault="00AC3A68" w:rsidP="00BD3C2A">
      <w:pPr>
        <w:jc w:val="right"/>
        <w:rPr>
          <w:b/>
          <w:sz w:val="22"/>
          <w:szCs w:val="22"/>
          <w:lang w:eastAsia="en-GB"/>
        </w:rPr>
      </w:pPr>
      <w:r>
        <w:rPr>
          <w:b/>
          <w:sz w:val="22"/>
          <w:szCs w:val="22"/>
          <w:lang w:eastAsia="en-GB"/>
        </w:rPr>
        <w:t>Pielikums</w:t>
      </w:r>
    </w:p>
    <w:p w14:paraId="7F402729" w14:textId="5A3356F0" w:rsidR="001D54EE" w:rsidRPr="00BD3C2A" w:rsidRDefault="001D54EE" w:rsidP="00BD3C2A">
      <w:pPr>
        <w:jc w:val="right"/>
        <w:rPr>
          <w:b/>
          <w:sz w:val="22"/>
          <w:szCs w:val="22"/>
          <w:lang w:eastAsia="en-GB"/>
        </w:rPr>
      </w:pPr>
      <w:r w:rsidRPr="00BD3C2A">
        <w:rPr>
          <w:b/>
          <w:sz w:val="22"/>
          <w:szCs w:val="22"/>
          <w:lang w:eastAsia="en-GB"/>
        </w:rPr>
        <w:fldChar w:fldCharType="begin"/>
      </w:r>
      <w:r w:rsidRPr="00BD3C2A">
        <w:rPr>
          <w:b/>
          <w:sz w:val="22"/>
          <w:szCs w:val="22"/>
          <w:lang w:eastAsia="en-GB"/>
        </w:rPr>
        <w:instrText xml:space="preserve"> LINK Excel.Sheet.12 "C:\\Users\\Dana\\Downloads\\RoboNet_Budzets_aprekini.xlsx" "Sheet1!R2C1:R9C5" \a \f 4 \h  \* MERGEFORMAT </w:instrText>
      </w:r>
      <w:r w:rsidRPr="00BD3C2A">
        <w:rPr>
          <w:b/>
          <w:sz w:val="22"/>
          <w:szCs w:val="22"/>
          <w:lang w:eastAsia="en-GB"/>
        </w:rPr>
        <w:fldChar w:fldCharType="separate"/>
      </w:r>
    </w:p>
    <w:p w14:paraId="5B2B5F62" w14:textId="7471F8FF" w:rsidR="001D54EE" w:rsidRPr="00BD3C2A" w:rsidRDefault="001D54EE" w:rsidP="001D54EE">
      <w:pPr>
        <w:jc w:val="center"/>
        <w:rPr>
          <w:b/>
          <w:sz w:val="22"/>
          <w:szCs w:val="22"/>
          <w:lang w:eastAsia="en-GB"/>
        </w:rPr>
      </w:pPr>
      <w:r w:rsidRPr="00BD3C2A">
        <w:rPr>
          <w:b/>
          <w:sz w:val="22"/>
          <w:szCs w:val="22"/>
          <w:lang w:eastAsia="en-GB"/>
        </w:rPr>
        <w:t>Projekta LLI-542 “IT programmēšanas un robotikas kompetenču attīstība Latgales, Visaginas un Ignalinas pārrobežu reģionu skolās” (</w:t>
      </w:r>
      <w:proofErr w:type="spellStart"/>
      <w:r w:rsidRPr="00BD3C2A">
        <w:rPr>
          <w:b/>
          <w:sz w:val="22"/>
          <w:szCs w:val="22"/>
          <w:lang w:eastAsia="en-GB"/>
        </w:rPr>
        <w:t>RoboNet</w:t>
      </w:r>
      <w:proofErr w:type="spellEnd"/>
      <w:r w:rsidRPr="00BD3C2A">
        <w:rPr>
          <w:b/>
          <w:sz w:val="22"/>
          <w:szCs w:val="22"/>
          <w:lang w:eastAsia="en-GB"/>
        </w:rPr>
        <w:t>) apraksts un tāme</w:t>
      </w:r>
    </w:p>
    <w:p w14:paraId="2DBADDC9" w14:textId="77777777" w:rsidR="001D54EE" w:rsidRPr="00BD3C2A" w:rsidRDefault="001D54EE" w:rsidP="001D54EE">
      <w:pPr>
        <w:rPr>
          <w:b/>
          <w:sz w:val="22"/>
          <w:szCs w:val="22"/>
          <w:lang w:eastAsia="en-GB"/>
        </w:rPr>
      </w:pPr>
    </w:p>
    <w:p w14:paraId="29F70673" w14:textId="77777777" w:rsidR="001D54EE" w:rsidRPr="00BD3C2A" w:rsidRDefault="001D54EE" w:rsidP="001D54EE">
      <w:pPr>
        <w:rPr>
          <w:b/>
          <w:bCs/>
          <w:sz w:val="22"/>
          <w:szCs w:val="22"/>
          <w:lang w:eastAsia="en-GB"/>
        </w:rPr>
      </w:pPr>
      <w:r w:rsidRPr="00BD3C2A">
        <w:rPr>
          <w:b/>
          <w:sz w:val="22"/>
          <w:szCs w:val="22"/>
          <w:lang w:eastAsia="en-GB"/>
        </w:rPr>
        <w:t xml:space="preserve">Vadošais partneris: </w:t>
      </w:r>
      <w:r w:rsidRPr="00BD3C2A">
        <w:rPr>
          <w:sz w:val="22"/>
          <w:szCs w:val="22"/>
          <w:lang w:eastAsia="en-GB"/>
        </w:rPr>
        <w:t>Latgales reģiona attīstības aģentūra</w:t>
      </w:r>
    </w:p>
    <w:p w14:paraId="04BF2713" w14:textId="5EA001E3" w:rsidR="001D54EE" w:rsidRPr="00BD3C2A" w:rsidRDefault="001D54EE" w:rsidP="001D54EE">
      <w:pPr>
        <w:rPr>
          <w:sz w:val="22"/>
          <w:szCs w:val="22"/>
          <w:lang w:eastAsia="en-GB"/>
        </w:rPr>
      </w:pPr>
      <w:r w:rsidRPr="00BD3C2A">
        <w:rPr>
          <w:b/>
          <w:sz w:val="22"/>
          <w:szCs w:val="22"/>
          <w:lang w:eastAsia="en-GB"/>
        </w:rPr>
        <w:t>Partneris Lietuvā:</w:t>
      </w:r>
      <w:r w:rsidRPr="00BD3C2A">
        <w:rPr>
          <w:b/>
          <w:bCs/>
          <w:sz w:val="22"/>
          <w:szCs w:val="22"/>
          <w:lang w:eastAsia="en-GB"/>
        </w:rPr>
        <w:t xml:space="preserve"> </w:t>
      </w:r>
      <w:proofErr w:type="spellStart"/>
      <w:r w:rsidRPr="00BD3C2A">
        <w:rPr>
          <w:sz w:val="22"/>
          <w:szCs w:val="22"/>
          <w:lang w:eastAsia="en-GB"/>
        </w:rPr>
        <w:t>Eiroreģiona</w:t>
      </w:r>
      <w:proofErr w:type="spellEnd"/>
      <w:r w:rsidRPr="00BD3C2A">
        <w:rPr>
          <w:sz w:val="22"/>
          <w:szCs w:val="22"/>
          <w:lang w:eastAsia="en-GB"/>
        </w:rPr>
        <w:t xml:space="preserve"> “Ezeru zeme” Lietuvas sekretariāts</w:t>
      </w:r>
    </w:p>
    <w:p w14:paraId="344AA758" w14:textId="77777777" w:rsidR="001D54EE" w:rsidRPr="00BD3C2A" w:rsidRDefault="001D54EE" w:rsidP="001D54EE">
      <w:pPr>
        <w:rPr>
          <w:sz w:val="22"/>
          <w:szCs w:val="22"/>
          <w:lang w:eastAsia="en-GB"/>
        </w:rPr>
      </w:pPr>
      <w:r w:rsidRPr="00BD3C2A">
        <w:rPr>
          <w:b/>
          <w:sz w:val="22"/>
          <w:szCs w:val="22"/>
          <w:lang w:eastAsia="en-GB"/>
        </w:rPr>
        <w:t>Projekta ilgums:</w:t>
      </w:r>
      <w:r w:rsidRPr="00BD3C2A">
        <w:rPr>
          <w:b/>
          <w:bCs/>
          <w:sz w:val="22"/>
          <w:szCs w:val="22"/>
          <w:lang w:eastAsia="en-GB"/>
        </w:rPr>
        <w:t xml:space="preserve"> </w:t>
      </w:r>
      <w:r w:rsidRPr="00BD3C2A">
        <w:rPr>
          <w:sz w:val="22"/>
          <w:szCs w:val="22"/>
          <w:lang w:eastAsia="en-GB"/>
        </w:rPr>
        <w:t>22 mēneši, līdz 2022. gada jūnijam</w:t>
      </w:r>
    </w:p>
    <w:p w14:paraId="2F02B196" w14:textId="77777777" w:rsidR="001D54EE" w:rsidRPr="00BD3C2A" w:rsidRDefault="001D54EE" w:rsidP="001D54EE">
      <w:pPr>
        <w:rPr>
          <w:sz w:val="22"/>
          <w:szCs w:val="22"/>
          <w:lang w:eastAsia="en-GB"/>
        </w:rPr>
      </w:pPr>
      <w:r w:rsidRPr="00BD3C2A">
        <w:rPr>
          <w:b/>
          <w:sz w:val="22"/>
          <w:szCs w:val="22"/>
          <w:lang w:eastAsia="en-GB"/>
        </w:rPr>
        <w:t>Projekta kopējais budžets:</w:t>
      </w:r>
      <w:r w:rsidRPr="00BD3C2A">
        <w:rPr>
          <w:b/>
          <w:bCs/>
          <w:sz w:val="22"/>
          <w:szCs w:val="22"/>
          <w:lang w:eastAsia="en-GB"/>
        </w:rPr>
        <w:t xml:space="preserve"> </w:t>
      </w:r>
      <w:r w:rsidRPr="00BD3C2A">
        <w:rPr>
          <w:sz w:val="22"/>
          <w:szCs w:val="22"/>
          <w:lang w:eastAsia="en-GB"/>
        </w:rPr>
        <w:t>369 330 EUR</w:t>
      </w:r>
    </w:p>
    <w:p w14:paraId="1563A06F" w14:textId="79D3BC97" w:rsidR="001D54EE" w:rsidRPr="00BD3C2A" w:rsidRDefault="001D54EE" w:rsidP="001D54EE">
      <w:pPr>
        <w:rPr>
          <w:bCs/>
          <w:sz w:val="22"/>
          <w:szCs w:val="22"/>
          <w:lang w:eastAsia="en-GB"/>
        </w:rPr>
      </w:pPr>
      <w:r w:rsidRPr="00BD3C2A">
        <w:rPr>
          <w:b/>
          <w:bCs/>
          <w:sz w:val="22"/>
          <w:szCs w:val="22"/>
          <w:lang w:eastAsia="en-GB"/>
        </w:rPr>
        <w:t>Finansējuma sadalījums:</w:t>
      </w:r>
      <w:r w:rsidRPr="00BD3C2A">
        <w:rPr>
          <w:b/>
          <w:sz w:val="22"/>
          <w:szCs w:val="22"/>
          <w:lang w:eastAsia="en-GB"/>
        </w:rPr>
        <w:t> </w:t>
      </w:r>
      <w:r w:rsidRPr="00BD3C2A">
        <w:rPr>
          <w:bCs/>
          <w:sz w:val="22"/>
          <w:szCs w:val="22"/>
          <w:lang w:eastAsia="en-GB"/>
        </w:rPr>
        <w:t>85% ERAF, 5% Valsts budžets, 10% līdzfinansējums</w:t>
      </w:r>
    </w:p>
    <w:p w14:paraId="4AF6DA2D" w14:textId="77777777" w:rsidR="001D54EE" w:rsidRPr="00BD3C2A" w:rsidRDefault="001D54EE" w:rsidP="001D54EE">
      <w:pPr>
        <w:rPr>
          <w:b/>
          <w:sz w:val="22"/>
          <w:szCs w:val="22"/>
          <w:lang w:eastAsia="en-GB"/>
        </w:rPr>
      </w:pPr>
    </w:p>
    <w:p w14:paraId="2A0E8D1B" w14:textId="5A002434" w:rsidR="001D54EE" w:rsidRPr="00BD3C2A" w:rsidRDefault="001D54EE" w:rsidP="00382156">
      <w:pPr>
        <w:jc w:val="both"/>
        <w:rPr>
          <w:bCs/>
          <w:sz w:val="22"/>
          <w:szCs w:val="22"/>
          <w:lang w:eastAsia="en-GB"/>
        </w:rPr>
      </w:pPr>
      <w:r w:rsidRPr="00BD3C2A">
        <w:rPr>
          <w:bCs/>
          <w:sz w:val="22"/>
          <w:szCs w:val="22"/>
          <w:lang w:eastAsia="en-GB"/>
        </w:rPr>
        <w:t xml:space="preserve">Projekta galvenais mērķis ir paaugstināt cilvēkresursu kompetences IT programmēšanas un robotikas jomā Latgales, Visaginas un Ignalinas pārrobežu reģionā. Šobrīd IT programmēšanas un robotikas apmācības reģionos ir stipri ierobežotas gan pasniedzēju, gan materiālās bāzes trūkuma dēļ, tāpēc šīs problēmas risinājumam tiks īstenots </w:t>
      </w:r>
      <w:proofErr w:type="spellStart"/>
      <w:r w:rsidRPr="00BD3C2A">
        <w:rPr>
          <w:bCs/>
          <w:sz w:val="22"/>
          <w:szCs w:val="22"/>
          <w:lang w:eastAsia="en-GB"/>
        </w:rPr>
        <w:t>RoboNet</w:t>
      </w:r>
      <w:proofErr w:type="spellEnd"/>
      <w:r w:rsidRPr="00BD3C2A">
        <w:rPr>
          <w:bCs/>
          <w:sz w:val="22"/>
          <w:szCs w:val="22"/>
          <w:lang w:eastAsia="en-GB"/>
        </w:rPr>
        <w:t xml:space="preserve"> projekts. Rezultātā ievērojami tiks paaugstināts skolu kompetences līmenis programmēšanas un robotikas priekšmetu pasniegšanā skolēniem, tādējādi nostiprinot kapacitāti STEM (zinātne, tehnoloģijas, tehnikas un matemātikas disciplīnas) izglītības modeļa ieviešanai 14 vispārizglītojošajās skolās Latgalē (Daugavpils Valsts ģimnāzija, Daugavpils Saskaņas pamatskola, Līvānu 1. vidusskola, Ludzas pilsētas ģimnāzija, Balvu Valsts ģimnāzija, Jāņa Eglīša Preiļu Valsts ģimnāzija, Viļakas Valsts ģimnāzija, Rugāju vidusskola un </w:t>
      </w:r>
      <w:proofErr w:type="spellStart"/>
      <w:r w:rsidRPr="00BD3C2A">
        <w:rPr>
          <w:bCs/>
          <w:sz w:val="22"/>
          <w:szCs w:val="22"/>
          <w:lang w:eastAsia="en-GB"/>
        </w:rPr>
        <w:t>Špoģu</w:t>
      </w:r>
      <w:proofErr w:type="spellEnd"/>
      <w:r w:rsidRPr="00BD3C2A">
        <w:rPr>
          <w:bCs/>
          <w:sz w:val="22"/>
          <w:szCs w:val="22"/>
          <w:lang w:eastAsia="en-GB"/>
        </w:rPr>
        <w:t xml:space="preserve"> vidusskola) un Lietuvā (Ignalinas </w:t>
      </w:r>
      <w:proofErr w:type="spellStart"/>
      <w:r w:rsidRPr="00BD3C2A">
        <w:rPr>
          <w:bCs/>
          <w:sz w:val="22"/>
          <w:szCs w:val="22"/>
          <w:lang w:eastAsia="en-GB"/>
        </w:rPr>
        <w:t>Česlovo</w:t>
      </w:r>
      <w:proofErr w:type="spellEnd"/>
      <w:r w:rsidRPr="00BD3C2A">
        <w:rPr>
          <w:bCs/>
          <w:sz w:val="22"/>
          <w:szCs w:val="22"/>
          <w:lang w:eastAsia="en-GB"/>
        </w:rPr>
        <w:t xml:space="preserve"> </w:t>
      </w:r>
      <w:proofErr w:type="spellStart"/>
      <w:r w:rsidRPr="00BD3C2A">
        <w:rPr>
          <w:bCs/>
          <w:sz w:val="22"/>
          <w:szCs w:val="22"/>
          <w:lang w:eastAsia="en-GB"/>
        </w:rPr>
        <w:t>Kudabos</w:t>
      </w:r>
      <w:proofErr w:type="spellEnd"/>
      <w:r w:rsidRPr="00BD3C2A">
        <w:rPr>
          <w:bCs/>
          <w:sz w:val="22"/>
          <w:szCs w:val="22"/>
          <w:lang w:eastAsia="en-GB"/>
        </w:rPr>
        <w:t xml:space="preserve"> </w:t>
      </w:r>
      <w:proofErr w:type="spellStart"/>
      <w:r w:rsidRPr="00BD3C2A">
        <w:rPr>
          <w:bCs/>
          <w:sz w:val="22"/>
          <w:szCs w:val="22"/>
          <w:lang w:eastAsia="en-GB"/>
        </w:rPr>
        <w:t>proģimnāzija</w:t>
      </w:r>
      <w:proofErr w:type="spellEnd"/>
      <w:r w:rsidRPr="00BD3C2A">
        <w:rPr>
          <w:bCs/>
          <w:sz w:val="22"/>
          <w:szCs w:val="22"/>
          <w:lang w:eastAsia="en-GB"/>
        </w:rPr>
        <w:t>, Visaginas “</w:t>
      </w:r>
      <w:proofErr w:type="spellStart"/>
      <w:r w:rsidRPr="00BD3C2A">
        <w:rPr>
          <w:bCs/>
          <w:sz w:val="22"/>
          <w:szCs w:val="22"/>
          <w:lang w:eastAsia="en-GB"/>
        </w:rPr>
        <w:t>Atgimimo</w:t>
      </w:r>
      <w:proofErr w:type="spellEnd"/>
      <w:r w:rsidRPr="00BD3C2A">
        <w:rPr>
          <w:bCs/>
          <w:sz w:val="22"/>
          <w:szCs w:val="22"/>
          <w:lang w:eastAsia="en-GB"/>
        </w:rPr>
        <w:t>” ģimnāzija, “</w:t>
      </w:r>
      <w:proofErr w:type="spellStart"/>
      <w:r w:rsidRPr="00BD3C2A">
        <w:rPr>
          <w:bCs/>
          <w:sz w:val="22"/>
          <w:szCs w:val="22"/>
          <w:lang w:eastAsia="en-GB"/>
        </w:rPr>
        <w:t>Gerosios</w:t>
      </w:r>
      <w:proofErr w:type="spellEnd"/>
      <w:r w:rsidRPr="00BD3C2A">
        <w:rPr>
          <w:bCs/>
          <w:sz w:val="22"/>
          <w:szCs w:val="22"/>
          <w:lang w:eastAsia="en-GB"/>
        </w:rPr>
        <w:t xml:space="preserve"> Vilties” vidusskola, Visaginas “</w:t>
      </w:r>
      <w:proofErr w:type="spellStart"/>
      <w:r w:rsidRPr="00BD3C2A">
        <w:rPr>
          <w:bCs/>
          <w:sz w:val="22"/>
          <w:szCs w:val="22"/>
          <w:lang w:eastAsia="en-GB"/>
        </w:rPr>
        <w:t>Verdenės</w:t>
      </w:r>
      <w:proofErr w:type="spellEnd"/>
      <w:r w:rsidRPr="00BD3C2A">
        <w:rPr>
          <w:bCs/>
          <w:sz w:val="22"/>
          <w:szCs w:val="22"/>
          <w:lang w:eastAsia="en-GB"/>
        </w:rPr>
        <w:t xml:space="preserve">” ģimnāzija un </w:t>
      </w:r>
      <w:proofErr w:type="spellStart"/>
      <w:r w:rsidRPr="00BD3C2A">
        <w:rPr>
          <w:bCs/>
          <w:sz w:val="22"/>
          <w:szCs w:val="22"/>
          <w:lang w:eastAsia="en-GB"/>
        </w:rPr>
        <w:t>Dusetu</w:t>
      </w:r>
      <w:proofErr w:type="spellEnd"/>
      <w:r w:rsidRPr="00BD3C2A">
        <w:rPr>
          <w:bCs/>
          <w:sz w:val="22"/>
          <w:szCs w:val="22"/>
          <w:lang w:eastAsia="en-GB"/>
        </w:rPr>
        <w:t xml:space="preserve"> </w:t>
      </w:r>
      <w:proofErr w:type="spellStart"/>
      <w:r w:rsidRPr="00BD3C2A">
        <w:rPr>
          <w:bCs/>
          <w:sz w:val="22"/>
          <w:szCs w:val="22"/>
          <w:lang w:eastAsia="en-GB"/>
        </w:rPr>
        <w:t>Kazimiero</w:t>
      </w:r>
      <w:proofErr w:type="spellEnd"/>
      <w:r w:rsidRPr="00BD3C2A">
        <w:rPr>
          <w:bCs/>
          <w:sz w:val="22"/>
          <w:szCs w:val="22"/>
          <w:lang w:eastAsia="en-GB"/>
        </w:rPr>
        <w:t xml:space="preserve"> </w:t>
      </w:r>
      <w:proofErr w:type="spellStart"/>
      <w:r w:rsidRPr="00BD3C2A">
        <w:rPr>
          <w:bCs/>
          <w:sz w:val="22"/>
          <w:szCs w:val="22"/>
          <w:lang w:eastAsia="en-GB"/>
        </w:rPr>
        <w:t>Būgos</w:t>
      </w:r>
      <w:proofErr w:type="spellEnd"/>
      <w:r w:rsidRPr="00BD3C2A">
        <w:rPr>
          <w:bCs/>
          <w:sz w:val="22"/>
          <w:szCs w:val="22"/>
          <w:lang w:eastAsia="en-GB"/>
        </w:rPr>
        <w:t xml:space="preserve"> ģimnāzija). </w:t>
      </w:r>
    </w:p>
    <w:p w14:paraId="0B4802ED" w14:textId="26F40F11" w:rsidR="001D54EE" w:rsidRPr="00BD3C2A" w:rsidRDefault="001D54EE" w:rsidP="00382156">
      <w:pPr>
        <w:jc w:val="both"/>
        <w:rPr>
          <w:bCs/>
          <w:sz w:val="22"/>
          <w:szCs w:val="22"/>
          <w:lang w:eastAsia="en-GB"/>
        </w:rPr>
      </w:pPr>
      <w:r w:rsidRPr="00BD3C2A">
        <w:rPr>
          <w:bCs/>
          <w:sz w:val="22"/>
          <w:szCs w:val="22"/>
          <w:lang w:eastAsia="en-GB"/>
        </w:rPr>
        <w:t xml:space="preserve">Projekta ietvaros šajās skolās tiks apmācīti 30 pasniedzēji, sagatavota atbilstoša mācību literatūra latviešu un lietuviešu valodās un izveidota mācību materiālā bāze ar programmējamiem robotiem. Tiek plānots, ka jau 2021. gada laikā 420 skolēni uzsāks interešu izglītības mācības programmēšanā un robotikā. Pārbaudīt </w:t>
      </w:r>
      <w:proofErr w:type="spellStart"/>
      <w:r w:rsidRPr="00BD3C2A">
        <w:rPr>
          <w:bCs/>
          <w:sz w:val="22"/>
          <w:szCs w:val="22"/>
          <w:lang w:eastAsia="en-GB"/>
        </w:rPr>
        <w:t>jauniegūtās</w:t>
      </w:r>
      <w:proofErr w:type="spellEnd"/>
      <w:r w:rsidRPr="00BD3C2A">
        <w:rPr>
          <w:bCs/>
          <w:sz w:val="22"/>
          <w:szCs w:val="22"/>
          <w:lang w:eastAsia="en-GB"/>
        </w:rPr>
        <w:t xml:space="preserve"> zināšanas un prasmes skolēni varēs </w:t>
      </w:r>
      <w:proofErr w:type="spellStart"/>
      <w:r w:rsidRPr="00BD3C2A">
        <w:rPr>
          <w:bCs/>
          <w:sz w:val="22"/>
          <w:szCs w:val="22"/>
          <w:lang w:eastAsia="en-GB"/>
        </w:rPr>
        <w:t>robotehnikas</w:t>
      </w:r>
      <w:proofErr w:type="spellEnd"/>
      <w:r w:rsidRPr="00BD3C2A">
        <w:rPr>
          <w:bCs/>
          <w:sz w:val="22"/>
          <w:szCs w:val="22"/>
          <w:lang w:eastAsia="en-GB"/>
        </w:rPr>
        <w:t xml:space="preserve"> sacensībās, kas tiks rīkotas Latgalē un Lietuvā. Spēcīgākajām komandām būs nodrošināta arī dalība robotu sacensībās </w:t>
      </w:r>
      <w:proofErr w:type="spellStart"/>
      <w:r w:rsidRPr="00BD3C2A">
        <w:rPr>
          <w:bCs/>
          <w:sz w:val="22"/>
          <w:szCs w:val="22"/>
          <w:lang w:eastAsia="en-GB"/>
        </w:rPr>
        <w:t>Robotex</w:t>
      </w:r>
      <w:proofErr w:type="spellEnd"/>
      <w:r w:rsidRPr="00BD3C2A">
        <w:rPr>
          <w:bCs/>
          <w:sz w:val="22"/>
          <w:szCs w:val="22"/>
          <w:lang w:eastAsia="en-GB"/>
        </w:rPr>
        <w:t xml:space="preserve"> Tallinā, Igaunijā.</w:t>
      </w:r>
    </w:p>
    <w:p w14:paraId="64A507D3" w14:textId="77777777" w:rsidR="001D54EE" w:rsidRPr="00BD3C2A" w:rsidRDefault="001D54EE" w:rsidP="001D54EE">
      <w:pPr>
        <w:rPr>
          <w:b/>
          <w:sz w:val="22"/>
          <w:szCs w:val="22"/>
          <w:lang w:eastAsia="en-GB"/>
        </w:rPr>
      </w:pPr>
      <w:r w:rsidRPr="00BD3C2A">
        <w:rPr>
          <w:b/>
          <w:sz w:val="22"/>
          <w:szCs w:val="22"/>
          <w:lang w:eastAsia="en-GB"/>
        </w:rPr>
        <w:fldChar w:fldCharType="end"/>
      </w:r>
      <w:r w:rsidRPr="00BD3C2A">
        <w:rPr>
          <w:b/>
          <w:sz w:val="22"/>
          <w:szCs w:val="22"/>
          <w:lang w:eastAsia="en-GB"/>
        </w:rPr>
        <w:fldChar w:fldCharType="begin"/>
      </w:r>
      <w:r w:rsidRPr="00BD3C2A">
        <w:rPr>
          <w:b/>
          <w:sz w:val="22"/>
          <w:szCs w:val="22"/>
          <w:lang w:eastAsia="en-GB"/>
        </w:rPr>
        <w:instrText xml:space="preserve"> LINK Excel.Sheet.12 "C:\\Users\\Dana\\Downloads\\RoboNet_Budzets_aprekini.xlsx" "Sheet1!R12C1:R19C5" \a \f 4 \h  \* MERGEFORMAT </w:instrText>
      </w:r>
      <w:r w:rsidRPr="00BD3C2A">
        <w:rPr>
          <w:b/>
          <w:sz w:val="22"/>
          <w:szCs w:val="22"/>
          <w:lang w:eastAsia="en-GB"/>
        </w:rPr>
        <w:fldChar w:fldCharType="separate"/>
      </w:r>
    </w:p>
    <w:tbl>
      <w:tblPr>
        <w:tblW w:w="9214" w:type="dxa"/>
        <w:tblLayout w:type="fixed"/>
        <w:tblLook w:val="04A0" w:firstRow="1" w:lastRow="0" w:firstColumn="1" w:lastColumn="0" w:noHBand="0" w:noVBand="1"/>
      </w:tblPr>
      <w:tblGrid>
        <w:gridCol w:w="851"/>
        <w:gridCol w:w="3178"/>
        <w:gridCol w:w="1500"/>
        <w:gridCol w:w="1984"/>
        <w:gridCol w:w="1701"/>
      </w:tblGrid>
      <w:tr w:rsidR="00BD3C2A" w:rsidRPr="00BD3C2A" w14:paraId="2D0D99D2" w14:textId="77777777" w:rsidTr="00BC1DCB">
        <w:trPr>
          <w:trHeight w:val="300"/>
        </w:trPr>
        <w:tc>
          <w:tcPr>
            <w:tcW w:w="9214" w:type="dxa"/>
            <w:gridSpan w:val="5"/>
            <w:tcBorders>
              <w:top w:val="nil"/>
              <w:left w:val="nil"/>
              <w:bottom w:val="nil"/>
              <w:right w:val="nil"/>
            </w:tcBorders>
            <w:noWrap/>
            <w:vAlign w:val="bottom"/>
            <w:hideMark/>
          </w:tcPr>
          <w:p w14:paraId="2A2A1FAB" w14:textId="77777777" w:rsidR="001D54EE" w:rsidRPr="00BD3C2A" w:rsidRDefault="001D54EE" w:rsidP="001D54EE">
            <w:pPr>
              <w:rPr>
                <w:b/>
                <w:bCs/>
                <w:sz w:val="22"/>
                <w:szCs w:val="22"/>
                <w:lang w:eastAsia="en-GB"/>
              </w:rPr>
            </w:pPr>
            <w:r w:rsidRPr="00BD3C2A">
              <w:rPr>
                <w:b/>
                <w:bCs/>
                <w:sz w:val="22"/>
                <w:szCs w:val="22"/>
                <w:lang w:eastAsia="en-GB"/>
              </w:rPr>
              <w:t xml:space="preserve">Tāme projekta </w:t>
            </w:r>
            <w:proofErr w:type="spellStart"/>
            <w:r w:rsidRPr="00BD3C2A">
              <w:rPr>
                <w:b/>
                <w:bCs/>
                <w:sz w:val="22"/>
                <w:szCs w:val="22"/>
                <w:lang w:eastAsia="en-GB"/>
              </w:rPr>
              <w:t>RoboNet</w:t>
            </w:r>
            <w:proofErr w:type="spellEnd"/>
            <w:r w:rsidRPr="00BD3C2A">
              <w:rPr>
                <w:b/>
                <w:bCs/>
                <w:sz w:val="22"/>
                <w:szCs w:val="22"/>
                <w:lang w:eastAsia="en-GB"/>
              </w:rPr>
              <w:t xml:space="preserve"> īstenošanai, </w:t>
            </w:r>
            <w:proofErr w:type="spellStart"/>
            <w:r w:rsidRPr="00BD3C2A">
              <w:rPr>
                <w:b/>
                <w:bCs/>
                <w:sz w:val="22"/>
                <w:szCs w:val="22"/>
                <w:lang w:eastAsia="en-GB"/>
              </w:rPr>
              <w:t>priekšfinansēšanai</w:t>
            </w:r>
            <w:proofErr w:type="spellEnd"/>
            <w:r w:rsidRPr="00BD3C2A">
              <w:rPr>
                <w:b/>
                <w:bCs/>
                <w:sz w:val="22"/>
                <w:szCs w:val="22"/>
                <w:lang w:eastAsia="en-GB"/>
              </w:rPr>
              <w:t xml:space="preserve"> un līdzfinansēšanai (EUR)</w:t>
            </w:r>
          </w:p>
        </w:tc>
      </w:tr>
      <w:tr w:rsidR="00BD3C2A" w:rsidRPr="00BD3C2A" w14:paraId="6BB3F9A0" w14:textId="77777777" w:rsidTr="00BC1DCB">
        <w:trPr>
          <w:trHeight w:val="300"/>
        </w:trPr>
        <w:tc>
          <w:tcPr>
            <w:tcW w:w="4029" w:type="dxa"/>
            <w:gridSpan w:val="2"/>
            <w:tcBorders>
              <w:top w:val="nil"/>
              <w:left w:val="nil"/>
              <w:bottom w:val="nil"/>
              <w:right w:val="nil"/>
            </w:tcBorders>
            <w:noWrap/>
            <w:vAlign w:val="bottom"/>
            <w:hideMark/>
          </w:tcPr>
          <w:p w14:paraId="7DD2D7B0" w14:textId="77777777" w:rsidR="001D54EE" w:rsidRPr="00BD3C2A" w:rsidRDefault="001D54EE" w:rsidP="001D54EE">
            <w:pPr>
              <w:rPr>
                <w:b/>
                <w:bCs/>
                <w:sz w:val="22"/>
                <w:szCs w:val="22"/>
                <w:lang w:eastAsia="en-GB"/>
              </w:rPr>
            </w:pPr>
            <w:r w:rsidRPr="00BD3C2A">
              <w:rPr>
                <w:b/>
                <w:bCs/>
                <w:sz w:val="22"/>
                <w:szCs w:val="22"/>
                <w:lang w:eastAsia="en-GB"/>
              </w:rPr>
              <w:t>Daugavpils</w:t>
            </w:r>
          </w:p>
        </w:tc>
        <w:tc>
          <w:tcPr>
            <w:tcW w:w="1500" w:type="dxa"/>
            <w:tcBorders>
              <w:top w:val="nil"/>
              <w:left w:val="nil"/>
              <w:bottom w:val="nil"/>
              <w:right w:val="nil"/>
            </w:tcBorders>
            <w:noWrap/>
            <w:vAlign w:val="bottom"/>
            <w:hideMark/>
          </w:tcPr>
          <w:p w14:paraId="1CA9894E" w14:textId="77777777" w:rsidR="001D54EE" w:rsidRPr="00BD3C2A" w:rsidRDefault="001D54EE" w:rsidP="001D54EE">
            <w:pPr>
              <w:rPr>
                <w:b/>
                <w:bCs/>
                <w:sz w:val="22"/>
                <w:szCs w:val="22"/>
                <w:lang w:eastAsia="en-GB"/>
              </w:rPr>
            </w:pPr>
          </w:p>
        </w:tc>
        <w:tc>
          <w:tcPr>
            <w:tcW w:w="1984" w:type="dxa"/>
            <w:tcBorders>
              <w:top w:val="nil"/>
              <w:left w:val="nil"/>
              <w:bottom w:val="nil"/>
              <w:right w:val="nil"/>
            </w:tcBorders>
            <w:noWrap/>
            <w:vAlign w:val="bottom"/>
            <w:hideMark/>
          </w:tcPr>
          <w:p w14:paraId="2F052D4F" w14:textId="77777777" w:rsidR="001D54EE" w:rsidRPr="00BD3C2A" w:rsidRDefault="001D54EE" w:rsidP="001D54EE">
            <w:pPr>
              <w:rPr>
                <w:b/>
                <w:sz w:val="22"/>
                <w:szCs w:val="22"/>
                <w:lang w:eastAsia="en-GB"/>
              </w:rPr>
            </w:pPr>
          </w:p>
        </w:tc>
        <w:tc>
          <w:tcPr>
            <w:tcW w:w="1701" w:type="dxa"/>
            <w:tcBorders>
              <w:top w:val="nil"/>
              <w:left w:val="nil"/>
              <w:bottom w:val="nil"/>
              <w:right w:val="nil"/>
            </w:tcBorders>
            <w:noWrap/>
            <w:vAlign w:val="bottom"/>
            <w:hideMark/>
          </w:tcPr>
          <w:p w14:paraId="74A7FD79" w14:textId="77777777" w:rsidR="001D54EE" w:rsidRPr="00BD3C2A" w:rsidRDefault="001D54EE" w:rsidP="001D54EE">
            <w:pPr>
              <w:rPr>
                <w:b/>
                <w:sz w:val="22"/>
                <w:szCs w:val="22"/>
                <w:lang w:eastAsia="en-GB"/>
              </w:rPr>
            </w:pPr>
          </w:p>
        </w:tc>
      </w:tr>
      <w:tr w:rsidR="00BD3C2A" w:rsidRPr="00BD3C2A" w14:paraId="35920481" w14:textId="77777777" w:rsidTr="001D54EE">
        <w:trPr>
          <w:trHeight w:val="1200"/>
        </w:trPr>
        <w:tc>
          <w:tcPr>
            <w:tcW w:w="851" w:type="dxa"/>
            <w:tcBorders>
              <w:top w:val="single" w:sz="4" w:space="0" w:color="auto"/>
              <w:left w:val="single" w:sz="4" w:space="0" w:color="auto"/>
              <w:bottom w:val="single" w:sz="4" w:space="0" w:color="auto"/>
              <w:right w:val="single" w:sz="4" w:space="0" w:color="auto"/>
            </w:tcBorders>
            <w:vAlign w:val="center"/>
            <w:hideMark/>
          </w:tcPr>
          <w:p w14:paraId="727C53E7" w14:textId="77777777" w:rsidR="001D54EE" w:rsidRPr="00BD3C2A" w:rsidRDefault="001D54EE" w:rsidP="001D54EE">
            <w:pPr>
              <w:rPr>
                <w:b/>
                <w:bCs/>
                <w:sz w:val="22"/>
                <w:szCs w:val="22"/>
                <w:lang w:eastAsia="en-GB"/>
              </w:rPr>
            </w:pPr>
            <w:proofErr w:type="spellStart"/>
            <w:r w:rsidRPr="00BD3C2A">
              <w:rPr>
                <w:b/>
                <w:bCs/>
                <w:sz w:val="22"/>
                <w:szCs w:val="22"/>
                <w:lang w:eastAsia="en-GB"/>
              </w:rPr>
              <w:t>N.p.k</w:t>
            </w:r>
            <w:proofErr w:type="spellEnd"/>
            <w:r w:rsidRPr="00BD3C2A">
              <w:rPr>
                <w:b/>
                <w:bCs/>
                <w:sz w:val="22"/>
                <w:szCs w:val="22"/>
                <w:lang w:eastAsia="en-GB"/>
              </w:rPr>
              <w:t>.</w:t>
            </w:r>
          </w:p>
        </w:tc>
        <w:tc>
          <w:tcPr>
            <w:tcW w:w="3178" w:type="dxa"/>
            <w:tcBorders>
              <w:top w:val="single" w:sz="4" w:space="0" w:color="auto"/>
              <w:left w:val="nil"/>
              <w:bottom w:val="single" w:sz="4" w:space="0" w:color="auto"/>
              <w:right w:val="single" w:sz="4" w:space="0" w:color="auto"/>
            </w:tcBorders>
            <w:vAlign w:val="center"/>
            <w:hideMark/>
          </w:tcPr>
          <w:p w14:paraId="26ABAA99" w14:textId="77777777" w:rsidR="001D54EE" w:rsidRPr="00BD3C2A" w:rsidRDefault="001D54EE" w:rsidP="001D54EE">
            <w:pPr>
              <w:rPr>
                <w:b/>
                <w:bCs/>
                <w:sz w:val="22"/>
                <w:szCs w:val="22"/>
                <w:lang w:eastAsia="en-GB"/>
              </w:rPr>
            </w:pPr>
            <w:r w:rsidRPr="00BD3C2A">
              <w:rPr>
                <w:b/>
                <w:bCs/>
                <w:sz w:val="22"/>
                <w:szCs w:val="22"/>
                <w:lang w:eastAsia="en-GB"/>
              </w:rPr>
              <w:t>Izmaksu pozīcija</w:t>
            </w:r>
          </w:p>
        </w:tc>
        <w:tc>
          <w:tcPr>
            <w:tcW w:w="1500" w:type="dxa"/>
            <w:tcBorders>
              <w:top w:val="single" w:sz="4" w:space="0" w:color="auto"/>
              <w:left w:val="nil"/>
              <w:bottom w:val="single" w:sz="4" w:space="0" w:color="auto"/>
              <w:right w:val="single" w:sz="4" w:space="0" w:color="auto"/>
            </w:tcBorders>
            <w:vAlign w:val="center"/>
            <w:hideMark/>
          </w:tcPr>
          <w:p w14:paraId="22BC75CB" w14:textId="77777777" w:rsidR="001D54EE" w:rsidRPr="00BD3C2A" w:rsidRDefault="001D54EE" w:rsidP="001D54EE">
            <w:pPr>
              <w:rPr>
                <w:b/>
                <w:bCs/>
                <w:sz w:val="22"/>
                <w:szCs w:val="22"/>
                <w:lang w:eastAsia="en-GB"/>
              </w:rPr>
            </w:pPr>
            <w:r w:rsidRPr="00BD3C2A">
              <w:rPr>
                <w:b/>
                <w:bCs/>
                <w:sz w:val="22"/>
                <w:szCs w:val="22"/>
                <w:lang w:eastAsia="en-GB"/>
              </w:rPr>
              <w:t xml:space="preserve">Kopā </w:t>
            </w:r>
            <w:proofErr w:type="spellStart"/>
            <w:r w:rsidRPr="00BD3C2A">
              <w:rPr>
                <w:b/>
                <w:bCs/>
                <w:sz w:val="22"/>
                <w:szCs w:val="22"/>
                <w:lang w:eastAsia="en-GB"/>
              </w:rPr>
              <w:t>RoboNet</w:t>
            </w:r>
            <w:proofErr w:type="spellEnd"/>
            <w:r w:rsidRPr="00BD3C2A">
              <w:rPr>
                <w:b/>
                <w:bCs/>
                <w:sz w:val="22"/>
                <w:szCs w:val="22"/>
                <w:lang w:eastAsia="en-GB"/>
              </w:rPr>
              <w:t xml:space="preserve"> projektā </w:t>
            </w:r>
          </w:p>
          <w:p w14:paraId="32FFA7CA" w14:textId="77777777" w:rsidR="001D54EE" w:rsidRPr="00BD3C2A" w:rsidRDefault="001D54EE" w:rsidP="001D54EE">
            <w:pPr>
              <w:rPr>
                <w:b/>
                <w:bCs/>
                <w:sz w:val="22"/>
                <w:szCs w:val="22"/>
                <w:lang w:eastAsia="en-GB"/>
              </w:rPr>
            </w:pPr>
            <w:r w:rsidRPr="00BD3C2A">
              <w:rPr>
                <w:b/>
                <w:bCs/>
                <w:sz w:val="22"/>
                <w:szCs w:val="22"/>
                <w:lang w:eastAsia="en-GB"/>
              </w:rPr>
              <w:t>9 skolas</w:t>
            </w:r>
          </w:p>
        </w:tc>
        <w:tc>
          <w:tcPr>
            <w:tcW w:w="1984" w:type="dxa"/>
            <w:tcBorders>
              <w:top w:val="single" w:sz="4" w:space="0" w:color="auto"/>
              <w:left w:val="nil"/>
              <w:bottom w:val="single" w:sz="4" w:space="0" w:color="auto"/>
              <w:right w:val="single" w:sz="4" w:space="0" w:color="auto"/>
            </w:tcBorders>
            <w:vAlign w:val="center"/>
            <w:hideMark/>
          </w:tcPr>
          <w:p w14:paraId="14D4CF52" w14:textId="77777777" w:rsidR="001D54EE" w:rsidRPr="00BD3C2A" w:rsidRDefault="001D54EE" w:rsidP="001D54EE">
            <w:pPr>
              <w:rPr>
                <w:b/>
                <w:bCs/>
                <w:sz w:val="22"/>
                <w:szCs w:val="22"/>
                <w:lang w:eastAsia="en-GB"/>
              </w:rPr>
            </w:pPr>
            <w:proofErr w:type="spellStart"/>
            <w:r w:rsidRPr="00BD3C2A">
              <w:rPr>
                <w:b/>
                <w:bCs/>
                <w:sz w:val="22"/>
                <w:szCs w:val="22"/>
                <w:lang w:eastAsia="en-GB"/>
              </w:rPr>
              <w:t>Priekšfinansējums</w:t>
            </w:r>
            <w:proofErr w:type="spellEnd"/>
            <w:r w:rsidRPr="00BD3C2A">
              <w:rPr>
                <w:b/>
                <w:bCs/>
                <w:sz w:val="22"/>
                <w:szCs w:val="22"/>
                <w:lang w:eastAsia="en-GB"/>
              </w:rPr>
              <w:t xml:space="preserve"> pašvaldībai</w:t>
            </w:r>
          </w:p>
          <w:p w14:paraId="43223596" w14:textId="5DA52AD5" w:rsidR="001D54EE" w:rsidRPr="00BD3C2A" w:rsidRDefault="001D54EE" w:rsidP="001D54EE">
            <w:pPr>
              <w:rPr>
                <w:b/>
                <w:bCs/>
                <w:sz w:val="22"/>
                <w:szCs w:val="22"/>
                <w:lang w:eastAsia="en-GB"/>
              </w:rPr>
            </w:pPr>
            <w:r w:rsidRPr="00BD3C2A">
              <w:rPr>
                <w:b/>
                <w:bCs/>
                <w:sz w:val="22"/>
                <w:szCs w:val="22"/>
                <w:lang w:eastAsia="en-GB"/>
              </w:rPr>
              <w:t xml:space="preserve"> (2</w:t>
            </w:r>
            <w:r w:rsidR="00363F29" w:rsidRPr="00BD3C2A">
              <w:rPr>
                <w:b/>
                <w:bCs/>
                <w:sz w:val="22"/>
                <w:szCs w:val="22"/>
                <w:lang w:eastAsia="en-GB"/>
              </w:rPr>
              <w:t xml:space="preserve"> skolas - </w:t>
            </w:r>
            <w:r w:rsidRPr="00BD3C2A">
              <w:rPr>
                <w:b/>
                <w:bCs/>
                <w:sz w:val="22"/>
                <w:szCs w:val="22"/>
                <w:lang w:eastAsia="en-GB"/>
              </w:rPr>
              <w:t xml:space="preserve"> Daugavpils </w:t>
            </w:r>
            <w:r w:rsidR="00363F29" w:rsidRPr="00BD3C2A">
              <w:rPr>
                <w:b/>
                <w:bCs/>
                <w:sz w:val="22"/>
                <w:szCs w:val="22"/>
                <w:lang w:eastAsia="en-GB"/>
              </w:rPr>
              <w:t>Valsts ģimnāzija un Saskaņas pamatskola</w:t>
            </w:r>
            <w:r w:rsidRPr="00BD3C2A">
              <w:rPr>
                <w:b/>
                <w:bCs/>
                <w:sz w:val="22"/>
                <w:szCs w:val="22"/>
                <w:lang w:eastAsia="en-GB"/>
              </w:rPr>
              <w:t xml:space="preserve">) </w:t>
            </w:r>
          </w:p>
        </w:tc>
        <w:tc>
          <w:tcPr>
            <w:tcW w:w="1701" w:type="dxa"/>
            <w:tcBorders>
              <w:top w:val="single" w:sz="4" w:space="0" w:color="auto"/>
              <w:left w:val="nil"/>
              <w:bottom w:val="single" w:sz="4" w:space="0" w:color="auto"/>
              <w:right w:val="single" w:sz="4" w:space="0" w:color="auto"/>
            </w:tcBorders>
            <w:vAlign w:val="center"/>
            <w:hideMark/>
          </w:tcPr>
          <w:p w14:paraId="126E8932" w14:textId="77777777" w:rsidR="001D54EE" w:rsidRPr="00BD3C2A" w:rsidRDefault="001D54EE" w:rsidP="001D54EE">
            <w:pPr>
              <w:rPr>
                <w:b/>
                <w:bCs/>
                <w:sz w:val="22"/>
                <w:szCs w:val="22"/>
                <w:lang w:eastAsia="en-GB"/>
              </w:rPr>
            </w:pPr>
            <w:r w:rsidRPr="00BD3C2A">
              <w:rPr>
                <w:b/>
                <w:bCs/>
                <w:sz w:val="22"/>
                <w:szCs w:val="22"/>
                <w:lang w:eastAsia="en-GB"/>
              </w:rPr>
              <w:t>T.sk. līdzfinansējums 10%</w:t>
            </w:r>
          </w:p>
        </w:tc>
      </w:tr>
      <w:tr w:rsidR="00BD3C2A" w:rsidRPr="00BD3C2A" w14:paraId="44AC3AD6" w14:textId="77777777" w:rsidTr="001D54EE">
        <w:trPr>
          <w:trHeight w:val="1096"/>
        </w:trPr>
        <w:tc>
          <w:tcPr>
            <w:tcW w:w="851" w:type="dxa"/>
            <w:tcBorders>
              <w:top w:val="nil"/>
              <w:left w:val="single" w:sz="4" w:space="0" w:color="auto"/>
              <w:bottom w:val="single" w:sz="4" w:space="0" w:color="auto"/>
              <w:right w:val="single" w:sz="4" w:space="0" w:color="auto"/>
            </w:tcBorders>
            <w:noWrap/>
            <w:vAlign w:val="center"/>
            <w:hideMark/>
          </w:tcPr>
          <w:p w14:paraId="3DC38B53" w14:textId="77777777" w:rsidR="001D54EE" w:rsidRPr="00BD3C2A" w:rsidRDefault="001D54EE" w:rsidP="001D54EE">
            <w:pPr>
              <w:rPr>
                <w:b/>
                <w:bCs/>
                <w:sz w:val="22"/>
                <w:szCs w:val="22"/>
                <w:lang w:eastAsia="en-GB"/>
              </w:rPr>
            </w:pPr>
            <w:r w:rsidRPr="00BD3C2A">
              <w:rPr>
                <w:b/>
                <w:bCs/>
                <w:sz w:val="22"/>
                <w:szCs w:val="22"/>
                <w:lang w:eastAsia="en-GB"/>
              </w:rPr>
              <w:t>1.</w:t>
            </w:r>
          </w:p>
        </w:tc>
        <w:tc>
          <w:tcPr>
            <w:tcW w:w="3178" w:type="dxa"/>
            <w:tcBorders>
              <w:top w:val="nil"/>
              <w:left w:val="nil"/>
              <w:bottom w:val="single" w:sz="4" w:space="0" w:color="auto"/>
              <w:right w:val="single" w:sz="4" w:space="0" w:color="auto"/>
            </w:tcBorders>
            <w:vAlign w:val="bottom"/>
            <w:hideMark/>
          </w:tcPr>
          <w:p w14:paraId="11C4CD6A" w14:textId="77777777" w:rsidR="001D54EE" w:rsidRPr="00BD3C2A" w:rsidRDefault="001D54EE" w:rsidP="001D54EE">
            <w:pPr>
              <w:rPr>
                <w:b/>
                <w:bCs/>
                <w:sz w:val="22"/>
                <w:szCs w:val="22"/>
                <w:lang w:eastAsia="en-GB"/>
              </w:rPr>
            </w:pPr>
            <w:r w:rsidRPr="00BD3C2A">
              <w:rPr>
                <w:b/>
                <w:bCs/>
                <w:sz w:val="22"/>
                <w:szCs w:val="22"/>
                <w:lang w:eastAsia="en-GB"/>
              </w:rPr>
              <w:t xml:space="preserve">Administratīvās izmaksas </w:t>
            </w:r>
            <w:r w:rsidRPr="00BD3C2A">
              <w:rPr>
                <w:sz w:val="22"/>
                <w:szCs w:val="22"/>
                <w:lang w:eastAsia="en-GB"/>
              </w:rPr>
              <w:t>(projekta koordinators, grāmatvedis, kanceleja, birojs, transports, komandējumi)</w:t>
            </w:r>
          </w:p>
        </w:tc>
        <w:tc>
          <w:tcPr>
            <w:tcW w:w="1500" w:type="dxa"/>
            <w:tcBorders>
              <w:top w:val="nil"/>
              <w:left w:val="nil"/>
              <w:bottom w:val="single" w:sz="4" w:space="0" w:color="auto"/>
              <w:right w:val="single" w:sz="4" w:space="0" w:color="auto"/>
            </w:tcBorders>
            <w:noWrap/>
            <w:vAlign w:val="bottom"/>
            <w:hideMark/>
          </w:tcPr>
          <w:p w14:paraId="46092251" w14:textId="77777777" w:rsidR="001D54EE" w:rsidRPr="00BD3C2A" w:rsidRDefault="001D54EE" w:rsidP="001D54EE">
            <w:pPr>
              <w:rPr>
                <w:bCs/>
                <w:sz w:val="22"/>
                <w:szCs w:val="22"/>
                <w:lang w:eastAsia="en-GB"/>
              </w:rPr>
            </w:pPr>
            <w:r w:rsidRPr="00BD3C2A">
              <w:rPr>
                <w:bCs/>
                <w:sz w:val="22"/>
                <w:szCs w:val="22"/>
                <w:lang w:eastAsia="en-GB"/>
              </w:rPr>
              <w:t>62 115</w:t>
            </w:r>
          </w:p>
        </w:tc>
        <w:tc>
          <w:tcPr>
            <w:tcW w:w="1984" w:type="dxa"/>
            <w:tcBorders>
              <w:top w:val="nil"/>
              <w:left w:val="nil"/>
              <w:bottom w:val="single" w:sz="4" w:space="0" w:color="auto"/>
              <w:right w:val="single" w:sz="4" w:space="0" w:color="auto"/>
            </w:tcBorders>
            <w:noWrap/>
            <w:vAlign w:val="bottom"/>
            <w:hideMark/>
          </w:tcPr>
          <w:p w14:paraId="677649DA" w14:textId="77777777" w:rsidR="001D54EE" w:rsidRPr="00BD3C2A" w:rsidRDefault="001D54EE" w:rsidP="001D54EE">
            <w:pPr>
              <w:rPr>
                <w:bCs/>
                <w:sz w:val="22"/>
                <w:szCs w:val="22"/>
                <w:lang w:eastAsia="en-GB"/>
              </w:rPr>
            </w:pPr>
            <w:r w:rsidRPr="00BD3C2A">
              <w:rPr>
                <w:bCs/>
                <w:sz w:val="22"/>
                <w:szCs w:val="22"/>
                <w:lang w:eastAsia="en-GB"/>
              </w:rPr>
              <w:t>13 803</w:t>
            </w:r>
          </w:p>
        </w:tc>
        <w:tc>
          <w:tcPr>
            <w:tcW w:w="1701" w:type="dxa"/>
            <w:tcBorders>
              <w:top w:val="nil"/>
              <w:left w:val="nil"/>
              <w:bottom w:val="single" w:sz="4" w:space="0" w:color="auto"/>
              <w:right w:val="single" w:sz="4" w:space="0" w:color="auto"/>
            </w:tcBorders>
            <w:noWrap/>
            <w:vAlign w:val="bottom"/>
            <w:hideMark/>
          </w:tcPr>
          <w:p w14:paraId="3FFC1486" w14:textId="77777777" w:rsidR="001D54EE" w:rsidRPr="00BD3C2A" w:rsidRDefault="001D54EE" w:rsidP="001D54EE">
            <w:pPr>
              <w:rPr>
                <w:bCs/>
                <w:sz w:val="22"/>
                <w:szCs w:val="22"/>
                <w:lang w:eastAsia="en-GB"/>
              </w:rPr>
            </w:pPr>
            <w:r w:rsidRPr="00BD3C2A">
              <w:rPr>
                <w:bCs/>
                <w:sz w:val="22"/>
                <w:szCs w:val="22"/>
                <w:lang w:eastAsia="en-GB"/>
              </w:rPr>
              <w:t>1 380</w:t>
            </w:r>
          </w:p>
        </w:tc>
      </w:tr>
      <w:tr w:rsidR="00BD3C2A" w:rsidRPr="00BD3C2A" w14:paraId="510ED946" w14:textId="77777777" w:rsidTr="001D54EE">
        <w:trPr>
          <w:trHeight w:val="1800"/>
        </w:trPr>
        <w:tc>
          <w:tcPr>
            <w:tcW w:w="851" w:type="dxa"/>
            <w:tcBorders>
              <w:top w:val="nil"/>
              <w:left w:val="single" w:sz="4" w:space="0" w:color="auto"/>
              <w:bottom w:val="single" w:sz="4" w:space="0" w:color="auto"/>
              <w:right w:val="single" w:sz="4" w:space="0" w:color="auto"/>
            </w:tcBorders>
            <w:noWrap/>
            <w:vAlign w:val="center"/>
            <w:hideMark/>
          </w:tcPr>
          <w:p w14:paraId="1E59FBA3" w14:textId="77777777" w:rsidR="001D54EE" w:rsidRPr="00BD3C2A" w:rsidRDefault="001D54EE" w:rsidP="001D54EE">
            <w:pPr>
              <w:rPr>
                <w:b/>
                <w:bCs/>
                <w:sz w:val="22"/>
                <w:szCs w:val="22"/>
                <w:lang w:eastAsia="en-GB"/>
              </w:rPr>
            </w:pPr>
            <w:r w:rsidRPr="00BD3C2A">
              <w:rPr>
                <w:b/>
                <w:bCs/>
                <w:sz w:val="22"/>
                <w:szCs w:val="22"/>
                <w:lang w:eastAsia="en-GB"/>
              </w:rPr>
              <w:t>2.</w:t>
            </w:r>
          </w:p>
        </w:tc>
        <w:tc>
          <w:tcPr>
            <w:tcW w:w="3178" w:type="dxa"/>
            <w:tcBorders>
              <w:top w:val="nil"/>
              <w:left w:val="nil"/>
              <w:bottom w:val="single" w:sz="4" w:space="0" w:color="auto"/>
              <w:right w:val="single" w:sz="4" w:space="0" w:color="auto"/>
            </w:tcBorders>
            <w:vAlign w:val="bottom"/>
            <w:hideMark/>
          </w:tcPr>
          <w:p w14:paraId="7D175229" w14:textId="77777777" w:rsidR="001D54EE" w:rsidRPr="00BD3C2A" w:rsidRDefault="001D54EE" w:rsidP="001D54EE">
            <w:pPr>
              <w:rPr>
                <w:b/>
                <w:bCs/>
                <w:sz w:val="22"/>
                <w:szCs w:val="22"/>
                <w:lang w:eastAsia="en-GB"/>
              </w:rPr>
            </w:pPr>
            <w:r w:rsidRPr="00BD3C2A">
              <w:rPr>
                <w:b/>
                <w:bCs/>
                <w:sz w:val="22"/>
                <w:szCs w:val="22"/>
                <w:lang w:eastAsia="en-GB"/>
              </w:rPr>
              <w:t xml:space="preserve">Pakalpojumi projekta aktivitāšu īstenošanai - </w:t>
            </w:r>
            <w:r w:rsidRPr="00BD3C2A">
              <w:rPr>
                <w:sz w:val="22"/>
                <w:szCs w:val="22"/>
                <w:lang w:eastAsia="en-GB"/>
              </w:rPr>
              <w:t xml:space="preserve">pasniedzēju apmācība, konferences (2), </w:t>
            </w:r>
            <w:proofErr w:type="spellStart"/>
            <w:r w:rsidRPr="00BD3C2A">
              <w:rPr>
                <w:sz w:val="22"/>
                <w:szCs w:val="22"/>
                <w:lang w:eastAsia="en-GB"/>
              </w:rPr>
              <w:t>robotehnikas</w:t>
            </w:r>
            <w:proofErr w:type="spellEnd"/>
            <w:r w:rsidRPr="00BD3C2A">
              <w:rPr>
                <w:sz w:val="22"/>
                <w:szCs w:val="22"/>
                <w:lang w:eastAsia="en-GB"/>
              </w:rPr>
              <w:t xml:space="preserve"> sacensības (3), </w:t>
            </w:r>
            <w:proofErr w:type="spellStart"/>
            <w:r w:rsidRPr="00BD3C2A">
              <w:rPr>
                <w:sz w:val="22"/>
                <w:szCs w:val="22"/>
                <w:lang w:eastAsia="en-GB"/>
              </w:rPr>
              <w:t>Robotex</w:t>
            </w:r>
            <w:proofErr w:type="spellEnd"/>
            <w:r w:rsidRPr="00BD3C2A">
              <w:rPr>
                <w:sz w:val="22"/>
                <w:szCs w:val="22"/>
                <w:lang w:eastAsia="en-GB"/>
              </w:rPr>
              <w:t xml:space="preserve"> Tallina (1), tai skaitā dalībnieku transports un ēdināšana</w:t>
            </w:r>
          </w:p>
        </w:tc>
        <w:tc>
          <w:tcPr>
            <w:tcW w:w="1500" w:type="dxa"/>
            <w:tcBorders>
              <w:top w:val="nil"/>
              <w:left w:val="nil"/>
              <w:bottom w:val="single" w:sz="4" w:space="0" w:color="auto"/>
              <w:right w:val="single" w:sz="4" w:space="0" w:color="auto"/>
            </w:tcBorders>
            <w:noWrap/>
            <w:vAlign w:val="bottom"/>
            <w:hideMark/>
          </w:tcPr>
          <w:p w14:paraId="02B7E6B5" w14:textId="77777777" w:rsidR="001D54EE" w:rsidRPr="00BD3C2A" w:rsidRDefault="001D54EE" w:rsidP="001D54EE">
            <w:pPr>
              <w:rPr>
                <w:bCs/>
                <w:sz w:val="22"/>
                <w:szCs w:val="22"/>
                <w:lang w:eastAsia="en-GB"/>
              </w:rPr>
            </w:pPr>
            <w:r w:rsidRPr="00BD3C2A">
              <w:rPr>
                <w:bCs/>
                <w:sz w:val="22"/>
                <w:szCs w:val="22"/>
                <w:lang w:eastAsia="en-GB"/>
              </w:rPr>
              <w:t>48 895</w:t>
            </w:r>
          </w:p>
        </w:tc>
        <w:tc>
          <w:tcPr>
            <w:tcW w:w="1984" w:type="dxa"/>
            <w:tcBorders>
              <w:top w:val="nil"/>
              <w:left w:val="nil"/>
              <w:bottom w:val="single" w:sz="4" w:space="0" w:color="auto"/>
              <w:right w:val="single" w:sz="4" w:space="0" w:color="auto"/>
            </w:tcBorders>
            <w:noWrap/>
            <w:vAlign w:val="bottom"/>
            <w:hideMark/>
          </w:tcPr>
          <w:p w14:paraId="641A7250" w14:textId="77777777" w:rsidR="001D54EE" w:rsidRPr="00BD3C2A" w:rsidRDefault="001D54EE" w:rsidP="001D54EE">
            <w:pPr>
              <w:rPr>
                <w:bCs/>
                <w:sz w:val="22"/>
                <w:szCs w:val="22"/>
                <w:lang w:eastAsia="en-GB"/>
              </w:rPr>
            </w:pPr>
            <w:r w:rsidRPr="00BD3C2A">
              <w:rPr>
                <w:bCs/>
                <w:sz w:val="22"/>
                <w:szCs w:val="22"/>
                <w:lang w:eastAsia="en-GB"/>
              </w:rPr>
              <w:t>10 866</w:t>
            </w:r>
          </w:p>
        </w:tc>
        <w:tc>
          <w:tcPr>
            <w:tcW w:w="1701" w:type="dxa"/>
            <w:tcBorders>
              <w:top w:val="nil"/>
              <w:left w:val="nil"/>
              <w:bottom w:val="single" w:sz="4" w:space="0" w:color="auto"/>
              <w:right w:val="single" w:sz="4" w:space="0" w:color="auto"/>
            </w:tcBorders>
            <w:noWrap/>
            <w:vAlign w:val="bottom"/>
            <w:hideMark/>
          </w:tcPr>
          <w:p w14:paraId="65A0489F" w14:textId="77777777" w:rsidR="001D54EE" w:rsidRPr="00BD3C2A" w:rsidRDefault="001D54EE" w:rsidP="001D54EE">
            <w:pPr>
              <w:rPr>
                <w:bCs/>
                <w:sz w:val="22"/>
                <w:szCs w:val="22"/>
                <w:lang w:eastAsia="en-GB"/>
              </w:rPr>
            </w:pPr>
            <w:r w:rsidRPr="00BD3C2A">
              <w:rPr>
                <w:bCs/>
                <w:sz w:val="22"/>
                <w:szCs w:val="22"/>
                <w:lang w:eastAsia="en-GB"/>
              </w:rPr>
              <w:t>1 087</w:t>
            </w:r>
          </w:p>
        </w:tc>
      </w:tr>
      <w:tr w:rsidR="00BD3C2A" w:rsidRPr="00BD3C2A" w14:paraId="63CDCBED" w14:textId="77777777" w:rsidTr="001D54EE">
        <w:trPr>
          <w:trHeight w:val="600"/>
        </w:trPr>
        <w:tc>
          <w:tcPr>
            <w:tcW w:w="851" w:type="dxa"/>
            <w:tcBorders>
              <w:top w:val="nil"/>
              <w:left w:val="single" w:sz="4" w:space="0" w:color="auto"/>
              <w:bottom w:val="single" w:sz="4" w:space="0" w:color="auto"/>
              <w:right w:val="single" w:sz="4" w:space="0" w:color="auto"/>
            </w:tcBorders>
            <w:noWrap/>
            <w:vAlign w:val="center"/>
            <w:hideMark/>
          </w:tcPr>
          <w:p w14:paraId="41B22048" w14:textId="77777777" w:rsidR="001D54EE" w:rsidRPr="00BD3C2A" w:rsidRDefault="001D54EE" w:rsidP="001D54EE">
            <w:pPr>
              <w:rPr>
                <w:b/>
                <w:bCs/>
                <w:sz w:val="22"/>
                <w:szCs w:val="22"/>
                <w:lang w:eastAsia="en-GB"/>
              </w:rPr>
            </w:pPr>
            <w:r w:rsidRPr="00BD3C2A">
              <w:rPr>
                <w:b/>
                <w:bCs/>
                <w:sz w:val="22"/>
                <w:szCs w:val="22"/>
                <w:lang w:eastAsia="en-GB"/>
              </w:rPr>
              <w:t>3.</w:t>
            </w:r>
          </w:p>
        </w:tc>
        <w:tc>
          <w:tcPr>
            <w:tcW w:w="3178" w:type="dxa"/>
            <w:tcBorders>
              <w:top w:val="nil"/>
              <w:left w:val="nil"/>
              <w:bottom w:val="single" w:sz="4" w:space="0" w:color="auto"/>
              <w:right w:val="single" w:sz="4" w:space="0" w:color="auto"/>
            </w:tcBorders>
            <w:vAlign w:val="bottom"/>
            <w:hideMark/>
          </w:tcPr>
          <w:p w14:paraId="698D396E" w14:textId="77777777" w:rsidR="001D54EE" w:rsidRPr="00BD3C2A" w:rsidRDefault="001D54EE" w:rsidP="001D54EE">
            <w:pPr>
              <w:rPr>
                <w:b/>
                <w:bCs/>
                <w:sz w:val="22"/>
                <w:szCs w:val="22"/>
                <w:lang w:eastAsia="en-GB"/>
              </w:rPr>
            </w:pPr>
            <w:proofErr w:type="spellStart"/>
            <w:r w:rsidRPr="00BD3C2A">
              <w:rPr>
                <w:b/>
                <w:bCs/>
                <w:sz w:val="22"/>
                <w:szCs w:val="22"/>
                <w:lang w:eastAsia="en-GB"/>
              </w:rPr>
              <w:t>Robotehnikas</w:t>
            </w:r>
            <w:proofErr w:type="spellEnd"/>
            <w:r w:rsidRPr="00BD3C2A">
              <w:rPr>
                <w:b/>
                <w:bCs/>
                <w:sz w:val="22"/>
                <w:szCs w:val="22"/>
                <w:lang w:eastAsia="en-GB"/>
              </w:rPr>
              <w:t xml:space="preserve"> aprīkojums skolām (9 komplekti)</w:t>
            </w:r>
          </w:p>
        </w:tc>
        <w:tc>
          <w:tcPr>
            <w:tcW w:w="1500" w:type="dxa"/>
            <w:tcBorders>
              <w:top w:val="nil"/>
              <w:left w:val="nil"/>
              <w:bottom w:val="single" w:sz="4" w:space="0" w:color="auto"/>
              <w:right w:val="single" w:sz="4" w:space="0" w:color="auto"/>
            </w:tcBorders>
            <w:noWrap/>
            <w:vAlign w:val="bottom"/>
            <w:hideMark/>
          </w:tcPr>
          <w:p w14:paraId="69E1118B" w14:textId="77777777" w:rsidR="001D54EE" w:rsidRPr="00BD3C2A" w:rsidRDefault="001D54EE" w:rsidP="001D54EE">
            <w:pPr>
              <w:rPr>
                <w:bCs/>
                <w:sz w:val="22"/>
                <w:szCs w:val="22"/>
                <w:lang w:eastAsia="en-GB"/>
              </w:rPr>
            </w:pPr>
            <w:r w:rsidRPr="00BD3C2A">
              <w:rPr>
                <w:bCs/>
                <w:sz w:val="22"/>
                <w:szCs w:val="22"/>
                <w:lang w:eastAsia="en-GB"/>
              </w:rPr>
              <w:t>125 280</w:t>
            </w:r>
          </w:p>
        </w:tc>
        <w:tc>
          <w:tcPr>
            <w:tcW w:w="1984" w:type="dxa"/>
            <w:tcBorders>
              <w:top w:val="nil"/>
              <w:left w:val="nil"/>
              <w:bottom w:val="single" w:sz="4" w:space="0" w:color="auto"/>
              <w:right w:val="single" w:sz="4" w:space="0" w:color="auto"/>
            </w:tcBorders>
            <w:noWrap/>
            <w:vAlign w:val="bottom"/>
            <w:hideMark/>
          </w:tcPr>
          <w:p w14:paraId="7A6AE080" w14:textId="77777777" w:rsidR="001D54EE" w:rsidRPr="00BD3C2A" w:rsidRDefault="001D54EE" w:rsidP="001D54EE">
            <w:pPr>
              <w:rPr>
                <w:bCs/>
                <w:sz w:val="22"/>
                <w:szCs w:val="22"/>
                <w:lang w:eastAsia="en-GB"/>
              </w:rPr>
            </w:pPr>
            <w:r w:rsidRPr="00BD3C2A">
              <w:rPr>
                <w:bCs/>
                <w:sz w:val="22"/>
                <w:szCs w:val="22"/>
                <w:lang w:eastAsia="en-GB"/>
              </w:rPr>
              <w:t>27 840</w:t>
            </w:r>
          </w:p>
        </w:tc>
        <w:tc>
          <w:tcPr>
            <w:tcW w:w="1701" w:type="dxa"/>
            <w:tcBorders>
              <w:top w:val="nil"/>
              <w:left w:val="nil"/>
              <w:bottom w:val="single" w:sz="4" w:space="0" w:color="auto"/>
              <w:right w:val="single" w:sz="4" w:space="0" w:color="auto"/>
            </w:tcBorders>
            <w:noWrap/>
            <w:vAlign w:val="bottom"/>
            <w:hideMark/>
          </w:tcPr>
          <w:p w14:paraId="71339AFD" w14:textId="77777777" w:rsidR="001D54EE" w:rsidRPr="00BD3C2A" w:rsidRDefault="001D54EE" w:rsidP="001D54EE">
            <w:pPr>
              <w:rPr>
                <w:bCs/>
                <w:sz w:val="22"/>
                <w:szCs w:val="22"/>
                <w:lang w:eastAsia="en-GB"/>
              </w:rPr>
            </w:pPr>
            <w:r w:rsidRPr="00BD3C2A">
              <w:rPr>
                <w:bCs/>
                <w:sz w:val="22"/>
                <w:szCs w:val="22"/>
                <w:lang w:eastAsia="en-GB"/>
              </w:rPr>
              <w:t>2 784</w:t>
            </w:r>
          </w:p>
        </w:tc>
      </w:tr>
      <w:tr w:rsidR="00BD3C2A" w:rsidRPr="00BD3C2A" w14:paraId="0200A284" w14:textId="77777777" w:rsidTr="001D54EE">
        <w:trPr>
          <w:trHeight w:val="300"/>
        </w:trPr>
        <w:tc>
          <w:tcPr>
            <w:tcW w:w="851" w:type="dxa"/>
            <w:tcBorders>
              <w:top w:val="nil"/>
              <w:left w:val="single" w:sz="4" w:space="0" w:color="auto"/>
              <w:bottom w:val="single" w:sz="4" w:space="0" w:color="auto"/>
              <w:right w:val="single" w:sz="4" w:space="0" w:color="auto"/>
            </w:tcBorders>
            <w:noWrap/>
            <w:vAlign w:val="bottom"/>
            <w:hideMark/>
          </w:tcPr>
          <w:p w14:paraId="69153237" w14:textId="77777777" w:rsidR="001D54EE" w:rsidRPr="00BD3C2A" w:rsidRDefault="001D54EE" w:rsidP="001D54EE">
            <w:pPr>
              <w:rPr>
                <w:b/>
                <w:bCs/>
                <w:sz w:val="22"/>
                <w:szCs w:val="22"/>
                <w:lang w:eastAsia="en-GB"/>
              </w:rPr>
            </w:pPr>
            <w:r w:rsidRPr="00BD3C2A">
              <w:rPr>
                <w:b/>
                <w:bCs/>
                <w:sz w:val="22"/>
                <w:szCs w:val="22"/>
                <w:lang w:eastAsia="en-GB"/>
              </w:rPr>
              <w:t> </w:t>
            </w:r>
          </w:p>
        </w:tc>
        <w:tc>
          <w:tcPr>
            <w:tcW w:w="3178" w:type="dxa"/>
            <w:tcBorders>
              <w:top w:val="nil"/>
              <w:left w:val="nil"/>
              <w:bottom w:val="single" w:sz="4" w:space="0" w:color="auto"/>
              <w:right w:val="single" w:sz="4" w:space="0" w:color="auto"/>
            </w:tcBorders>
            <w:vAlign w:val="bottom"/>
            <w:hideMark/>
          </w:tcPr>
          <w:p w14:paraId="6D345021" w14:textId="77777777" w:rsidR="001D54EE" w:rsidRPr="00BD3C2A" w:rsidRDefault="001D54EE" w:rsidP="001D54EE">
            <w:pPr>
              <w:rPr>
                <w:b/>
                <w:bCs/>
                <w:sz w:val="22"/>
                <w:szCs w:val="22"/>
                <w:lang w:eastAsia="en-GB"/>
              </w:rPr>
            </w:pPr>
            <w:r w:rsidRPr="00BD3C2A">
              <w:rPr>
                <w:b/>
                <w:bCs/>
                <w:sz w:val="22"/>
                <w:szCs w:val="22"/>
                <w:lang w:eastAsia="en-GB"/>
              </w:rPr>
              <w:t>Kopā:</w:t>
            </w:r>
          </w:p>
        </w:tc>
        <w:tc>
          <w:tcPr>
            <w:tcW w:w="1500" w:type="dxa"/>
            <w:tcBorders>
              <w:top w:val="nil"/>
              <w:left w:val="nil"/>
              <w:bottom w:val="single" w:sz="4" w:space="0" w:color="auto"/>
              <w:right w:val="single" w:sz="4" w:space="0" w:color="auto"/>
            </w:tcBorders>
            <w:noWrap/>
            <w:vAlign w:val="bottom"/>
            <w:hideMark/>
          </w:tcPr>
          <w:p w14:paraId="0AF2EE43" w14:textId="77777777" w:rsidR="001D54EE" w:rsidRPr="00BD3C2A" w:rsidRDefault="001D54EE" w:rsidP="001D54EE">
            <w:pPr>
              <w:rPr>
                <w:b/>
                <w:sz w:val="22"/>
                <w:szCs w:val="22"/>
                <w:lang w:eastAsia="en-GB"/>
              </w:rPr>
            </w:pPr>
            <w:r w:rsidRPr="00BD3C2A">
              <w:rPr>
                <w:b/>
                <w:sz w:val="22"/>
                <w:szCs w:val="22"/>
                <w:lang w:eastAsia="en-GB"/>
              </w:rPr>
              <w:t>236 290</w:t>
            </w:r>
          </w:p>
        </w:tc>
        <w:tc>
          <w:tcPr>
            <w:tcW w:w="1984" w:type="dxa"/>
            <w:tcBorders>
              <w:top w:val="nil"/>
              <w:left w:val="nil"/>
              <w:bottom w:val="single" w:sz="4" w:space="0" w:color="auto"/>
              <w:right w:val="single" w:sz="4" w:space="0" w:color="auto"/>
            </w:tcBorders>
            <w:noWrap/>
            <w:vAlign w:val="bottom"/>
            <w:hideMark/>
          </w:tcPr>
          <w:p w14:paraId="24AB45F3" w14:textId="77777777" w:rsidR="001D54EE" w:rsidRPr="00BD3C2A" w:rsidRDefault="001D54EE" w:rsidP="001D54EE">
            <w:pPr>
              <w:rPr>
                <w:b/>
                <w:bCs/>
                <w:sz w:val="22"/>
                <w:szCs w:val="22"/>
                <w:lang w:eastAsia="en-GB"/>
              </w:rPr>
            </w:pPr>
            <w:r w:rsidRPr="00BD3C2A">
              <w:rPr>
                <w:b/>
                <w:bCs/>
                <w:sz w:val="22"/>
                <w:szCs w:val="22"/>
                <w:lang w:eastAsia="en-GB"/>
              </w:rPr>
              <w:t>52 509</w:t>
            </w:r>
          </w:p>
        </w:tc>
        <w:tc>
          <w:tcPr>
            <w:tcW w:w="1701" w:type="dxa"/>
            <w:tcBorders>
              <w:top w:val="nil"/>
              <w:left w:val="nil"/>
              <w:bottom w:val="single" w:sz="4" w:space="0" w:color="auto"/>
              <w:right w:val="single" w:sz="4" w:space="0" w:color="auto"/>
            </w:tcBorders>
            <w:noWrap/>
            <w:vAlign w:val="bottom"/>
            <w:hideMark/>
          </w:tcPr>
          <w:p w14:paraId="59A74B4D" w14:textId="77777777" w:rsidR="001D54EE" w:rsidRPr="00BD3C2A" w:rsidRDefault="001D54EE" w:rsidP="001D54EE">
            <w:pPr>
              <w:rPr>
                <w:b/>
                <w:bCs/>
                <w:sz w:val="22"/>
                <w:szCs w:val="22"/>
                <w:lang w:eastAsia="en-GB"/>
              </w:rPr>
            </w:pPr>
            <w:r w:rsidRPr="00BD3C2A">
              <w:rPr>
                <w:b/>
                <w:bCs/>
                <w:sz w:val="22"/>
                <w:szCs w:val="22"/>
                <w:lang w:eastAsia="en-GB"/>
              </w:rPr>
              <w:t>5 251</w:t>
            </w:r>
          </w:p>
        </w:tc>
      </w:tr>
    </w:tbl>
    <w:p w14:paraId="324CA4E2" w14:textId="6D6757C0" w:rsidR="002249D5" w:rsidRDefault="001D54EE" w:rsidP="00B00843">
      <w:pPr>
        <w:jc w:val="right"/>
        <w:rPr>
          <w:b/>
          <w:sz w:val="22"/>
          <w:szCs w:val="22"/>
        </w:rPr>
      </w:pPr>
      <w:r w:rsidRPr="00BD3C2A">
        <w:rPr>
          <w:b/>
          <w:sz w:val="22"/>
          <w:szCs w:val="22"/>
          <w:lang w:eastAsia="en-GB"/>
        </w:rPr>
        <w:fldChar w:fldCharType="end"/>
      </w:r>
    </w:p>
    <w:sectPr w:rsidR="002249D5" w:rsidSect="00F059B9">
      <w:footerReference w:type="even" r:id="rId8"/>
      <w:footerReference w:type="default" r:id="rId9"/>
      <w:pgSz w:w="11906" w:h="16838"/>
      <w:pgMar w:top="899" w:right="746" w:bottom="89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5B7E6" w14:textId="77777777" w:rsidR="00BD7BEE" w:rsidRDefault="00BD7BEE">
      <w:r>
        <w:separator/>
      </w:r>
    </w:p>
  </w:endnote>
  <w:endnote w:type="continuationSeparator" w:id="0">
    <w:p w14:paraId="25DB960E" w14:textId="77777777" w:rsidR="00BD7BEE" w:rsidRDefault="00BD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39DFE" w14:textId="77777777" w:rsidR="002249D5" w:rsidRDefault="00DA0B85" w:rsidP="00102B32">
    <w:pPr>
      <w:pStyle w:val="Footer"/>
      <w:framePr w:wrap="around" w:vAnchor="text" w:hAnchor="margin" w:xAlign="right" w:y="1"/>
      <w:rPr>
        <w:rStyle w:val="PageNumber"/>
      </w:rPr>
    </w:pPr>
    <w:r>
      <w:rPr>
        <w:rStyle w:val="PageNumber"/>
      </w:rPr>
      <w:fldChar w:fldCharType="begin"/>
    </w:r>
    <w:r w:rsidR="002249D5">
      <w:rPr>
        <w:rStyle w:val="PageNumber"/>
      </w:rPr>
      <w:instrText xml:space="preserve">PAGE  </w:instrText>
    </w:r>
    <w:r>
      <w:rPr>
        <w:rStyle w:val="PageNumber"/>
      </w:rPr>
      <w:fldChar w:fldCharType="end"/>
    </w:r>
  </w:p>
  <w:p w14:paraId="6460D6DD" w14:textId="77777777" w:rsidR="002249D5" w:rsidRDefault="002249D5" w:rsidP="00641D7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0E6DD" w14:textId="77777777" w:rsidR="002249D5" w:rsidRDefault="002249D5" w:rsidP="00641D7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EAF9F" w14:textId="77777777" w:rsidR="00BD7BEE" w:rsidRDefault="00BD7BEE">
      <w:r>
        <w:separator/>
      </w:r>
    </w:p>
  </w:footnote>
  <w:footnote w:type="continuationSeparator" w:id="0">
    <w:p w14:paraId="151D341B" w14:textId="77777777" w:rsidR="00BD7BEE" w:rsidRDefault="00BD7B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E0277"/>
    <w:multiLevelType w:val="multilevel"/>
    <w:tmpl w:val="80887C7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1D7F46C6"/>
    <w:multiLevelType w:val="hybridMultilevel"/>
    <w:tmpl w:val="C8A023BA"/>
    <w:lvl w:ilvl="0" w:tplc="D8A4CA08">
      <w:start w:val="1"/>
      <w:numFmt w:val="bullet"/>
      <w:lvlText w:val=""/>
      <w:lvlJc w:val="left"/>
      <w:pPr>
        <w:tabs>
          <w:tab w:val="num" w:pos="284"/>
        </w:tabs>
        <w:ind w:left="284" w:hanging="284"/>
      </w:pPr>
      <w:rPr>
        <w:rFonts w:ascii="Symbol" w:eastAsia="Times New Roman"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8D62F9"/>
    <w:multiLevelType w:val="multilevel"/>
    <w:tmpl w:val="713ED94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20DA7BA5"/>
    <w:multiLevelType w:val="multilevel"/>
    <w:tmpl w:val="6D641E3A"/>
    <w:lvl w:ilvl="0">
      <w:start w:val="2"/>
      <w:numFmt w:val="decimal"/>
      <w:lvlText w:val="%1."/>
      <w:lvlJc w:val="left"/>
      <w:pPr>
        <w:ind w:left="360" w:hanging="360"/>
      </w:pPr>
      <w:rPr>
        <w:rFonts w:hint="default"/>
      </w:rPr>
    </w:lvl>
    <w:lvl w:ilvl="1">
      <w:start w:val="5"/>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4" w15:restartNumberingAfterBreak="0">
    <w:nsid w:val="2D997F1F"/>
    <w:multiLevelType w:val="hybridMultilevel"/>
    <w:tmpl w:val="17F8E2A0"/>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32151F09"/>
    <w:multiLevelType w:val="hybridMultilevel"/>
    <w:tmpl w:val="28361F2A"/>
    <w:lvl w:ilvl="0" w:tplc="FB2A00C2">
      <w:start w:val="1"/>
      <w:numFmt w:val="decimal"/>
      <w:lvlText w:val="%1."/>
      <w:lvlJc w:val="left"/>
      <w:pPr>
        <w:tabs>
          <w:tab w:val="num" w:pos="720"/>
        </w:tabs>
        <w:ind w:left="720" w:hanging="360"/>
      </w:pPr>
      <w:rPr>
        <w:rFonts w:cs="Times New Roman" w:hint="default"/>
      </w:rPr>
    </w:lvl>
    <w:lvl w:ilvl="1" w:tplc="6148A406">
      <w:numFmt w:val="none"/>
      <w:lvlText w:val=""/>
      <w:lvlJc w:val="left"/>
      <w:pPr>
        <w:tabs>
          <w:tab w:val="num" w:pos="360"/>
        </w:tabs>
      </w:pPr>
      <w:rPr>
        <w:rFonts w:cs="Times New Roman"/>
      </w:rPr>
    </w:lvl>
    <w:lvl w:ilvl="2" w:tplc="E646A81A">
      <w:numFmt w:val="none"/>
      <w:lvlText w:val=""/>
      <w:lvlJc w:val="left"/>
      <w:pPr>
        <w:tabs>
          <w:tab w:val="num" w:pos="360"/>
        </w:tabs>
      </w:pPr>
      <w:rPr>
        <w:rFonts w:cs="Times New Roman"/>
      </w:rPr>
    </w:lvl>
    <w:lvl w:ilvl="3" w:tplc="5962958C">
      <w:numFmt w:val="none"/>
      <w:lvlText w:val=""/>
      <w:lvlJc w:val="left"/>
      <w:pPr>
        <w:tabs>
          <w:tab w:val="num" w:pos="360"/>
        </w:tabs>
      </w:pPr>
      <w:rPr>
        <w:rFonts w:cs="Times New Roman"/>
      </w:rPr>
    </w:lvl>
    <w:lvl w:ilvl="4" w:tplc="B0BED748">
      <w:numFmt w:val="none"/>
      <w:lvlText w:val=""/>
      <w:lvlJc w:val="left"/>
      <w:pPr>
        <w:tabs>
          <w:tab w:val="num" w:pos="360"/>
        </w:tabs>
      </w:pPr>
      <w:rPr>
        <w:rFonts w:cs="Times New Roman"/>
      </w:rPr>
    </w:lvl>
    <w:lvl w:ilvl="5" w:tplc="A7363CA0">
      <w:numFmt w:val="none"/>
      <w:lvlText w:val=""/>
      <w:lvlJc w:val="left"/>
      <w:pPr>
        <w:tabs>
          <w:tab w:val="num" w:pos="360"/>
        </w:tabs>
      </w:pPr>
      <w:rPr>
        <w:rFonts w:cs="Times New Roman"/>
      </w:rPr>
    </w:lvl>
    <w:lvl w:ilvl="6" w:tplc="2AAC7590">
      <w:numFmt w:val="none"/>
      <w:lvlText w:val=""/>
      <w:lvlJc w:val="left"/>
      <w:pPr>
        <w:tabs>
          <w:tab w:val="num" w:pos="360"/>
        </w:tabs>
      </w:pPr>
      <w:rPr>
        <w:rFonts w:cs="Times New Roman"/>
      </w:rPr>
    </w:lvl>
    <w:lvl w:ilvl="7" w:tplc="BB542FEE">
      <w:numFmt w:val="none"/>
      <w:lvlText w:val=""/>
      <w:lvlJc w:val="left"/>
      <w:pPr>
        <w:tabs>
          <w:tab w:val="num" w:pos="360"/>
        </w:tabs>
      </w:pPr>
      <w:rPr>
        <w:rFonts w:cs="Times New Roman"/>
      </w:rPr>
    </w:lvl>
    <w:lvl w:ilvl="8" w:tplc="3F642B96">
      <w:numFmt w:val="none"/>
      <w:lvlText w:val=""/>
      <w:lvlJc w:val="left"/>
      <w:pPr>
        <w:tabs>
          <w:tab w:val="num" w:pos="360"/>
        </w:tabs>
      </w:pPr>
      <w:rPr>
        <w:rFonts w:cs="Times New Roman"/>
      </w:rPr>
    </w:lvl>
  </w:abstractNum>
  <w:abstractNum w:abstractNumId="6" w15:restartNumberingAfterBreak="0">
    <w:nsid w:val="43AE1AFB"/>
    <w:multiLevelType w:val="hybridMultilevel"/>
    <w:tmpl w:val="A3AEED64"/>
    <w:lvl w:ilvl="0" w:tplc="38A6A40E">
      <w:start w:val="6"/>
      <w:numFmt w:val="bullet"/>
      <w:lvlText w:val=""/>
      <w:lvlJc w:val="left"/>
      <w:pPr>
        <w:tabs>
          <w:tab w:val="num" w:pos="284"/>
        </w:tabs>
        <w:ind w:left="284" w:hanging="284"/>
      </w:pPr>
      <w:rPr>
        <w:rFonts w:ascii="Symbol" w:eastAsia="Times New Roman" w:hAnsi="Symbol" w:hint="default"/>
        <w:color w:val="auto"/>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4935280F"/>
    <w:multiLevelType w:val="multilevel"/>
    <w:tmpl w:val="B7E8E96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4AA84239"/>
    <w:multiLevelType w:val="multilevel"/>
    <w:tmpl w:val="85CE92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4D4877A9"/>
    <w:multiLevelType w:val="hybridMultilevel"/>
    <w:tmpl w:val="B2FC189C"/>
    <w:lvl w:ilvl="0" w:tplc="55F0609A">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05E3979"/>
    <w:multiLevelType w:val="hybridMultilevel"/>
    <w:tmpl w:val="4F84D242"/>
    <w:lvl w:ilvl="0" w:tplc="D8A4CA08">
      <w:start w:val="1"/>
      <w:numFmt w:val="bullet"/>
      <w:lvlText w:val=""/>
      <w:lvlJc w:val="left"/>
      <w:pPr>
        <w:tabs>
          <w:tab w:val="num" w:pos="284"/>
        </w:tabs>
        <w:ind w:left="284" w:hanging="284"/>
      </w:pPr>
      <w:rPr>
        <w:rFonts w:ascii="Symbol" w:eastAsia="Times New Roman"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D86536"/>
    <w:multiLevelType w:val="multilevel"/>
    <w:tmpl w:val="61267516"/>
    <w:lvl w:ilvl="0">
      <w:start w:val="2"/>
      <w:numFmt w:val="decimal"/>
      <w:lvlText w:val="%1."/>
      <w:lvlJc w:val="left"/>
      <w:pPr>
        <w:tabs>
          <w:tab w:val="num" w:pos="360"/>
        </w:tabs>
        <w:ind w:left="360" w:hanging="36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12" w15:restartNumberingAfterBreak="0">
    <w:nsid w:val="769A3256"/>
    <w:multiLevelType w:val="multilevel"/>
    <w:tmpl w:val="924E6144"/>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15:restartNumberingAfterBreak="0">
    <w:nsid w:val="7CDB4095"/>
    <w:multiLevelType w:val="multilevel"/>
    <w:tmpl w:val="BBBC9840"/>
    <w:lvl w:ilvl="0">
      <w:start w:val="3"/>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14" w15:restartNumberingAfterBreak="0">
    <w:nsid w:val="7E072871"/>
    <w:multiLevelType w:val="multilevel"/>
    <w:tmpl w:val="713ED94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6"/>
  </w:num>
  <w:num w:numId="2">
    <w:abstractNumId w:val="1"/>
  </w:num>
  <w:num w:numId="3">
    <w:abstractNumId w:val="2"/>
  </w:num>
  <w:num w:numId="4">
    <w:abstractNumId w:val="5"/>
  </w:num>
  <w:num w:numId="5">
    <w:abstractNumId w:val="10"/>
  </w:num>
  <w:num w:numId="6">
    <w:abstractNumId w:val="14"/>
  </w:num>
  <w:num w:numId="7">
    <w:abstractNumId w:val="11"/>
  </w:num>
  <w:num w:numId="8">
    <w:abstractNumId w:val="8"/>
  </w:num>
  <w:num w:numId="9">
    <w:abstractNumId w:val="9"/>
  </w:num>
  <w:num w:numId="10">
    <w:abstractNumId w:val="7"/>
  </w:num>
  <w:num w:numId="11">
    <w:abstractNumId w:val="4"/>
  </w:num>
  <w:num w:numId="12">
    <w:abstractNumId w:val="0"/>
  </w:num>
  <w:num w:numId="13">
    <w:abstractNumId w:val="12"/>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10A"/>
    <w:rsid w:val="00003351"/>
    <w:rsid w:val="00005ABE"/>
    <w:rsid w:val="000173F0"/>
    <w:rsid w:val="00017B63"/>
    <w:rsid w:val="00020BB7"/>
    <w:rsid w:val="00022770"/>
    <w:rsid w:val="000251FD"/>
    <w:rsid w:val="000253AB"/>
    <w:rsid w:val="00027D4C"/>
    <w:rsid w:val="00044D30"/>
    <w:rsid w:val="00051251"/>
    <w:rsid w:val="00051AE6"/>
    <w:rsid w:val="00060F32"/>
    <w:rsid w:val="00073C3A"/>
    <w:rsid w:val="0007410A"/>
    <w:rsid w:val="00097266"/>
    <w:rsid w:val="000A193C"/>
    <w:rsid w:val="000A4149"/>
    <w:rsid w:val="000B0137"/>
    <w:rsid w:val="000C53ED"/>
    <w:rsid w:val="000E45A3"/>
    <w:rsid w:val="000F19AE"/>
    <w:rsid w:val="000F1F8E"/>
    <w:rsid w:val="000F3034"/>
    <w:rsid w:val="000F4683"/>
    <w:rsid w:val="00102B32"/>
    <w:rsid w:val="00103788"/>
    <w:rsid w:val="00110120"/>
    <w:rsid w:val="00113D10"/>
    <w:rsid w:val="0012285E"/>
    <w:rsid w:val="00125681"/>
    <w:rsid w:val="00126775"/>
    <w:rsid w:val="00127669"/>
    <w:rsid w:val="00131594"/>
    <w:rsid w:val="00132CAF"/>
    <w:rsid w:val="001374AA"/>
    <w:rsid w:val="00145818"/>
    <w:rsid w:val="00146B72"/>
    <w:rsid w:val="001512C5"/>
    <w:rsid w:val="0016635F"/>
    <w:rsid w:val="00183347"/>
    <w:rsid w:val="0019088C"/>
    <w:rsid w:val="00190B28"/>
    <w:rsid w:val="001977CB"/>
    <w:rsid w:val="001A4E24"/>
    <w:rsid w:val="001A5412"/>
    <w:rsid w:val="001C2872"/>
    <w:rsid w:val="001C5F54"/>
    <w:rsid w:val="001D54EE"/>
    <w:rsid w:val="001F0A3F"/>
    <w:rsid w:val="001F6FFA"/>
    <w:rsid w:val="002179B2"/>
    <w:rsid w:val="002249D5"/>
    <w:rsid w:val="002256AE"/>
    <w:rsid w:val="00240FFB"/>
    <w:rsid w:val="00243006"/>
    <w:rsid w:val="00253C5C"/>
    <w:rsid w:val="00260A6A"/>
    <w:rsid w:val="00271720"/>
    <w:rsid w:val="00275E22"/>
    <w:rsid w:val="0029459A"/>
    <w:rsid w:val="00294D2A"/>
    <w:rsid w:val="002A2122"/>
    <w:rsid w:val="002A7A95"/>
    <w:rsid w:val="002E76B7"/>
    <w:rsid w:val="002F23A9"/>
    <w:rsid w:val="00306CB0"/>
    <w:rsid w:val="00313597"/>
    <w:rsid w:val="00313D67"/>
    <w:rsid w:val="00326532"/>
    <w:rsid w:val="003315A1"/>
    <w:rsid w:val="003315DE"/>
    <w:rsid w:val="003342C0"/>
    <w:rsid w:val="00346C16"/>
    <w:rsid w:val="00360EB1"/>
    <w:rsid w:val="00363F29"/>
    <w:rsid w:val="00373C6F"/>
    <w:rsid w:val="003811B8"/>
    <w:rsid w:val="00382156"/>
    <w:rsid w:val="0038413E"/>
    <w:rsid w:val="003864DD"/>
    <w:rsid w:val="003B7973"/>
    <w:rsid w:val="003C2899"/>
    <w:rsid w:val="003C34FE"/>
    <w:rsid w:val="003C457A"/>
    <w:rsid w:val="003C4F60"/>
    <w:rsid w:val="003C694C"/>
    <w:rsid w:val="003D1D66"/>
    <w:rsid w:val="003D52F1"/>
    <w:rsid w:val="003D5928"/>
    <w:rsid w:val="003E1D80"/>
    <w:rsid w:val="003F0319"/>
    <w:rsid w:val="00402F45"/>
    <w:rsid w:val="004109AE"/>
    <w:rsid w:val="0041458B"/>
    <w:rsid w:val="00414E1B"/>
    <w:rsid w:val="00417D10"/>
    <w:rsid w:val="00424F4F"/>
    <w:rsid w:val="00437A68"/>
    <w:rsid w:val="0044391C"/>
    <w:rsid w:val="0044476D"/>
    <w:rsid w:val="00447703"/>
    <w:rsid w:val="004477F0"/>
    <w:rsid w:val="00467A57"/>
    <w:rsid w:val="00473C9B"/>
    <w:rsid w:val="00491935"/>
    <w:rsid w:val="004A25A0"/>
    <w:rsid w:val="004B2698"/>
    <w:rsid w:val="004B2FDE"/>
    <w:rsid w:val="004B6971"/>
    <w:rsid w:val="004C72C5"/>
    <w:rsid w:val="004D1FDD"/>
    <w:rsid w:val="004D22F7"/>
    <w:rsid w:val="004D24B5"/>
    <w:rsid w:val="004D54E9"/>
    <w:rsid w:val="004E7F8F"/>
    <w:rsid w:val="004F186C"/>
    <w:rsid w:val="005001AD"/>
    <w:rsid w:val="005025C9"/>
    <w:rsid w:val="005109BC"/>
    <w:rsid w:val="00520D63"/>
    <w:rsid w:val="00534512"/>
    <w:rsid w:val="00543E7F"/>
    <w:rsid w:val="00544812"/>
    <w:rsid w:val="0054548B"/>
    <w:rsid w:val="0056266E"/>
    <w:rsid w:val="00565353"/>
    <w:rsid w:val="00572B6E"/>
    <w:rsid w:val="00573DC5"/>
    <w:rsid w:val="005818DB"/>
    <w:rsid w:val="00593A2C"/>
    <w:rsid w:val="005A6386"/>
    <w:rsid w:val="005B000C"/>
    <w:rsid w:val="005B27A9"/>
    <w:rsid w:val="005B42F2"/>
    <w:rsid w:val="005C3370"/>
    <w:rsid w:val="005D0312"/>
    <w:rsid w:val="005D093C"/>
    <w:rsid w:val="005D552A"/>
    <w:rsid w:val="005D60F4"/>
    <w:rsid w:val="005E6635"/>
    <w:rsid w:val="00604B0D"/>
    <w:rsid w:val="00625372"/>
    <w:rsid w:val="00630C6E"/>
    <w:rsid w:val="00641D7B"/>
    <w:rsid w:val="00643BD7"/>
    <w:rsid w:val="00667DB3"/>
    <w:rsid w:val="00670057"/>
    <w:rsid w:val="00670D42"/>
    <w:rsid w:val="00697B69"/>
    <w:rsid w:val="006A10BD"/>
    <w:rsid w:val="006A1DA4"/>
    <w:rsid w:val="006A7BBF"/>
    <w:rsid w:val="006B088E"/>
    <w:rsid w:val="006B673B"/>
    <w:rsid w:val="006C33F5"/>
    <w:rsid w:val="006C46A3"/>
    <w:rsid w:val="006C57C8"/>
    <w:rsid w:val="006C7EAA"/>
    <w:rsid w:val="006D0168"/>
    <w:rsid w:val="006D3B73"/>
    <w:rsid w:val="006E1310"/>
    <w:rsid w:val="006E2628"/>
    <w:rsid w:val="006F0531"/>
    <w:rsid w:val="006F6531"/>
    <w:rsid w:val="00706193"/>
    <w:rsid w:val="00714056"/>
    <w:rsid w:val="00726B8D"/>
    <w:rsid w:val="00730A6C"/>
    <w:rsid w:val="007320C8"/>
    <w:rsid w:val="007322CD"/>
    <w:rsid w:val="00741DA2"/>
    <w:rsid w:val="00753743"/>
    <w:rsid w:val="00755DE0"/>
    <w:rsid w:val="007569A1"/>
    <w:rsid w:val="00762A51"/>
    <w:rsid w:val="007675CF"/>
    <w:rsid w:val="00767D76"/>
    <w:rsid w:val="007766BE"/>
    <w:rsid w:val="0078424E"/>
    <w:rsid w:val="007906EE"/>
    <w:rsid w:val="0079419B"/>
    <w:rsid w:val="0079452B"/>
    <w:rsid w:val="007A14A7"/>
    <w:rsid w:val="007A489B"/>
    <w:rsid w:val="007D0A6E"/>
    <w:rsid w:val="007E035F"/>
    <w:rsid w:val="007E6A8C"/>
    <w:rsid w:val="007F2070"/>
    <w:rsid w:val="007F3036"/>
    <w:rsid w:val="007F64F2"/>
    <w:rsid w:val="00811BE2"/>
    <w:rsid w:val="008121B7"/>
    <w:rsid w:val="0081293E"/>
    <w:rsid w:val="00813909"/>
    <w:rsid w:val="008238BF"/>
    <w:rsid w:val="00830787"/>
    <w:rsid w:val="00854EC5"/>
    <w:rsid w:val="00856A80"/>
    <w:rsid w:val="0086659C"/>
    <w:rsid w:val="00872A5B"/>
    <w:rsid w:val="00880649"/>
    <w:rsid w:val="008811CB"/>
    <w:rsid w:val="008878BD"/>
    <w:rsid w:val="008905E8"/>
    <w:rsid w:val="008A731C"/>
    <w:rsid w:val="008C7017"/>
    <w:rsid w:val="008D1AED"/>
    <w:rsid w:val="008E0666"/>
    <w:rsid w:val="008E1842"/>
    <w:rsid w:val="008E5C1C"/>
    <w:rsid w:val="008F2AE9"/>
    <w:rsid w:val="00910FB4"/>
    <w:rsid w:val="00915B48"/>
    <w:rsid w:val="00915EF5"/>
    <w:rsid w:val="00924D2D"/>
    <w:rsid w:val="009327A7"/>
    <w:rsid w:val="0098784C"/>
    <w:rsid w:val="009A17AC"/>
    <w:rsid w:val="009B3C3B"/>
    <w:rsid w:val="009B7DC3"/>
    <w:rsid w:val="009C76A6"/>
    <w:rsid w:val="009E010B"/>
    <w:rsid w:val="009E0BFF"/>
    <w:rsid w:val="009E317C"/>
    <w:rsid w:val="009E5A1C"/>
    <w:rsid w:val="009E6F5E"/>
    <w:rsid w:val="00A073B4"/>
    <w:rsid w:val="00A266C4"/>
    <w:rsid w:val="00A27962"/>
    <w:rsid w:val="00A33427"/>
    <w:rsid w:val="00A34333"/>
    <w:rsid w:val="00A35AFF"/>
    <w:rsid w:val="00A36251"/>
    <w:rsid w:val="00A40F7E"/>
    <w:rsid w:val="00A4291E"/>
    <w:rsid w:val="00A47F67"/>
    <w:rsid w:val="00A60130"/>
    <w:rsid w:val="00A611E0"/>
    <w:rsid w:val="00A70194"/>
    <w:rsid w:val="00A75DC3"/>
    <w:rsid w:val="00A77922"/>
    <w:rsid w:val="00A836C6"/>
    <w:rsid w:val="00A94285"/>
    <w:rsid w:val="00A978F1"/>
    <w:rsid w:val="00AA05E1"/>
    <w:rsid w:val="00AA47CB"/>
    <w:rsid w:val="00AA5020"/>
    <w:rsid w:val="00AA7960"/>
    <w:rsid w:val="00AB4450"/>
    <w:rsid w:val="00AC3434"/>
    <w:rsid w:val="00AC3A68"/>
    <w:rsid w:val="00AC4E67"/>
    <w:rsid w:val="00AD0FA5"/>
    <w:rsid w:val="00AE4319"/>
    <w:rsid w:val="00AF1FAA"/>
    <w:rsid w:val="00AF732E"/>
    <w:rsid w:val="00B00843"/>
    <w:rsid w:val="00B0407B"/>
    <w:rsid w:val="00B05B59"/>
    <w:rsid w:val="00B06090"/>
    <w:rsid w:val="00B0785B"/>
    <w:rsid w:val="00B07897"/>
    <w:rsid w:val="00B129DF"/>
    <w:rsid w:val="00B136E5"/>
    <w:rsid w:val="00B20722"/>
    <w:rsid w:val="00B2462B"/>
    <w:rsid w:val="00B30F82"/>
    <w:rsid w:val="00B42A2F"/>
    <w:rsid w:val="00B4425E"/>
    <w:rsid w:val="00B46A03"/>
    <w:rsid w:val="00B47285"/>
    <w:rsid w:val="00B570C3"/>
    <w:rsid w:val="00B730C4"/>
    <w:rsid w:val="00B83B7B"/>
    <w:rsid w:val="00B94D9B"/>
    <w:rsid w:val="00BA33F3"/>
    <w:rsid w:val="00BB166D"/>
    <w:rsid w:val="00BC5561"/>
    <w:rsid w:val="00BD3C2A"/>
    <w:rsid w:val="00BD7BEE"/>
    <w:rsid w:val="00BF1083"/>
    <w:rsid w:val="00BF1204"/>
    <w:rsid w:val="00BF504A"/>
    <w:rsid w:val="00C26557"/>
    <w:rsid w:val="00C3054D"/>
    <w:rsid w:val="00C33191"/>
    <w:rsid w:val="00C62F66"/>
    <w:rsid w:val="00C65A85"/>
    <w:rsid w:val="00C71574"/>
    <w:rsid w:val="00C75547"/>
    <w:rsid w:val="00C764BB"/>
    <w:rsid w:val="00C82AD4"/>
    <w:rsid w:val="00C90262"/>
    <w:rsid w:val="00C907E7"/>
    <w:rsid w:val="00C947C7"/>
    <w:rsid w:val="00CB1EBB"/>
    <w:rsid w:val="00CC1242"/>
    <w:rsid w:val="00CD74CD"/>
    <w:rsid w:val="00CE3B08"/>
    <w:rsid w:val="00CE7230"/>
    <w:rsid w:val="00CF0A63"/>
    <w:rsid w:val="00D05ECF"/>
    <w:rsid w:val="00D107EF"/>
    <w:rsid w:val="00D166B9"/>
    <w:rsid w:val="00D1765E"/>
    <w:rsid w:val="00D26F52"/>
    <w:rsid w:val="00D27A2D"/>
    <w:rsid w:val="00D30E3C"/>
    <w:rsid w:val="00D37BB7"/>
    <w:rsid w:val="00D539A9"/>
    <w:rsid w:val="00D6150C"/>
    <w:rsid w:val="00D64BA4"/>
    <w:rsid w:val="00D651C2"/>
    <w:rsid w:val="00D75D15"/>
    <w:rsid w:val="00D77088"/>
    <w:rsid w:val="00D770EB"/>
    <w:rsid w:val="00D82BF1"/>
    <w:rsid w:val="00D8342B"/>
    <w:rsid w:val="00D84364"/>
    <w:rsid w:val="00D845E3"/>
    <w:rsid w:val="00D850F8"/>
    <w:rsid w:val="00D902C6"/>
    <w:rsid w:val="00D94B58"/>
    <w:rsid w:val="00D94D1D"/>
    <w:rsid w:val="00DA0B85"/>
    <w:rsid w:val="00DA27DE"/>
    <w:rsid w:val="00DD1ECF"/>
    <w:rsid w:val="00DD2101"/>
    <w:rsid w:val="00DE228B"/>
    <w:rsid w:val="00DF495F"/>
    <w:rsid w:val="00E0602F"/>
    <w:rsid w:val="00E15142"/>
    <w:rsid w:val="00E3098B"/>
    <w:rsid w:val="00E33C2E"/>
    <w:rsid w:val="00E37D25"/>
    <w:rsid w:val="00E431CC"/>
    <w:rsid w:val="00E52865"/>
    <w:rsid w:val="00E61A7F"/>
    <w:rsid w:val="00E76445"/>
    <w:rsid w:val="00E870D3"/>
    <w:rsid w:val="00E878F0"/>
    <w:rsid w:val="00E91E47"/>
    <w:rsid w:val="00E91ECA"/>
    <w:rsid w:val="00E93FBE"/>
    <w:rsid w:val="00EA21D9"/>
    <w:rsid w:val="00EA308C"/>
    <w:rsid w:val="00EB0564"/>
    <w:rsid w:val="00EC426E"/>
    <w:rsid w:val="00ED188B"/>
    <w:rsid w:val="00ED2383"/>
    <w:rsid w:val="00F033B2"/>
    <w:rsid w:val="00F059B9"/>
    <w:rsid w:val="00F21D83"/>
    <w:rsid w:val="00F452A2"/>
    <w:rsid w:val="00F62EAC"/>
    <w:rsid w:val="00F63564"/>
    <w:rsid w:val="00F63BA5"/>
    <w:rsid w:val="00F658B3"/>
    <w:rsid w:val="00F74A7F"/>
    <w:rsid w:val="00F84E05"/>
    <w:rsid w:val="00F84F8C"/>
    <w:rsid w:val="00F87C51"/>
    <w:rsid w:val="00F9259F"/>
    <w:rsid w:val="00F951B6"/>
    <w:rsid w:val="00FA1079"/>
    <w:rsid w:val="00FA729A"/>
    <w:rsid w:val="00FB19D9"/>
    <w:rsid w:val="00FC4DF8"/>
    <w:rsid w:val="00FD73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675A1BA9"/>
  <w15:docId w15:val="{0C9384F3-D231-471F-893A-2193466E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4EE"/>
    <w:rPr>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84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41D7B"/>
    <w:pPr>
      <w:tabs>
        <w:tab w:val="center" w:pos="4153"/>
        <w:tab w:val="right" w:pos="8306"/>
      </w:tabs>
    </w:pPr>
    <w:rPr>
      <w:sz w:val="24"/>
      <w:lang w:eastAsia="en-GB"/>
    </w:rPr>
  </w:style>
  <w:style w:type="character" w:customStyle="1" w:styleId="FooterChar">
    <w:name w:val="Footer Char"/>
    <w:basedOn w:val="DefaultParagraphFont"/>
    <w:link w:val="Footer"/>
    <w:uiPriority w:val="99"/>
    <w:semiHidden/>
    <w:rsid w:val="00125681"/>
    <w:rPr>
      <w:rFonts w:cs="Times New Roman"/>
      <w:sz w:val="24"/>
      <w:szCs w:val="24"/>
      <w:lang w:val="lv-LV" w:eastAsia="en-GB"/>
    </w:rPr>
  </w:style>
  <w:style w:type="character" w:styleId="PageNumber">
    <w:name w:val="page number"/>
    <w:basedOn w:val="DefaultParagraphFont"/>
    <w:uiPriority w:val="99"/>
    <w:rsid w:val="00641D7B"/>
    <w:rPr>
      <w:rFonts w:cs="Times New Roman"/>
    </w:rPr>
  </w:style>
  <w:style w:type="paragraph" w:styleId="Header">
    <w:name w:val="header"/>
    <w:basedOn w:val="Normal"/>
    <w:link w:val="HeaderChar"/>
    <w:uiPriority w:val="99"/>
    <w:rsid w:val="00730A6C"/>
    <w:pPr>
      <w:tabs>
        <w:tab w:val="center" w:pos="4153"/>
        <w:tab w:val="right" w:pos="8306"/>
      </w:tabs>
    </w:pPr>
    <w:rPr>
      <w:sz w:val="24"/>
      <w:lang w:eastAsia="en-GB"/>
    </w:rPr>
  </w:style>
  <w:style w:type="character" w:customStyle="1" w:styleId="HeaderChar">
    <w:name w:val="Header Char"/>
    <w:basedOn w:val="DefaultParagraphFont"/>
    <w:link w:val="Header"/>
    <w:uiPriority w:val="99"/>
    <w:semiHidden/>
    <w:rsid w:val="00125681"/>
    <w:rPr>
      <w:rFonts w:cs="Times New Roman"/>
      <w:sz w:val="24"/>
      <w:szCs w:val="24"/>
      <w:lang w:val="lv-LV" w:eastAsia="en-GB"/>
    </w:rPr>
  </w:style>
  <w:style w:type="character" w:styleId="Hyperlink">
    <w:name w:val="Hyperlink"/>
    <w:basedOn w:val="DefaultParagraphFont"/>
    <w:uiPriority w:val="99"/>
    <w:rsid w:val="00027D4C"/>
    <w:rPr>
      <w:rFonts w:cs="Times New Roman"/>
      <w:color w:val="0000FF"/>
      <w:u w:val="single"/>
    </w:rPr>
  </w:style>
  <w:style w:type="character" w:customStyle="1" w:styleId="apple-style-span">
    <w:name w:val="apple-style-span"/>
    <w:basedOn w:val="DefaultParagraphFont"/>
    <w:rsid w:val="008E0666"/>
    <w:rPr>
      <w:rFonts w:cs="Times New Roman"/>
    </w:rPr>
  </w:style>
  <w:style w:type="paragraph" w:styleId="NormalWeb">
    <w:name w:val="Normal (Web)"/>
    <w:basedOn w:val="Normal"/>
    <w:uiPriority w:val="99"/>
    <w:rsid w:val="00B00843"/>
    <w:pPr>
      <w:spacing w:before="100" w:beforeAutospacing="1" w:after="100" w:afterAutospacing="1"/>
    </w:pPr>
    <w:rPr>
      <w:sz w:val="24"/>
      <w:lang w:eastAsia="lv-LV"/>
    </w:rPr>
  </w:style>
  <w:style w:type="character" w:customStyle="1" w:styleId="UnresolvedMention">
    <w:name w:val="Unresolved Mention"/>
    <w:basedOn w:val="DefaultParagraphFont"/>
    <w:uiPriority w:val="99"/>
    <w:semiHidden/>
    <w:unhideWhenUsed/>
    <w:rsid w:val="00382156"/>
    <w:rPr>
      <w:color w:val="605E5C"/>
      <w:shd w:val="clear" w:color="auto" w:fill="E1DFDD"/>
    </w:rPr>
  </w:style>
  <w:style w:type="character" w:styleId="FollowedHyperlink">
    <w:name w:val="FollowedHyperlink"/>
    <w:basedOn w:val="DefaultParagraphFont"/>
    <w:uiPriority w:val="99"/>
    <w:semiHidden/>
    <w:unhideWhenUsed/>
    <w:rsid w:val="00382156"/>
    <w:rPr>
      <w:color w:val="800080" w:themeColor="followedHyperlink"/>
      <w:u w:val="single"/>
    </w:rPr>
  </w:style>
  <w:style w:type="character" w:styleId="CommentReference">
    <w:name w:val="annotation reference"/>
    <w:basedOn w:val="DefaultParagraphFont"/>
    <w:uiPriority w:val="99"/>
    <w:semiHidden/>
    <w:unhideWhenUsed/>
    <w:rsid w:val="00E91ECA"/>
    <w:rPr>
      <w:sz w:val="16"/>
      <w:szCs w:val="16"/>
    </w:rPr>
  </w:style>
  <w:style w:type="paragraph" w:styleId="CommentText">
    <w:name w:val="annotation text"/>
    <w:basedOn w:val="Normal"/>
    <w:link w:val="CommentTextChar"/>
    <w:uiPriority w:val="99"/>
    <w:semiHidden/>
    <w:unhideWhenUsed/>
    <w:rsid w:val="00E91ECA"/>
    <w:rPr>
      <w:sz w:val="20"/>
      <w:szCs w:val="20"/>
    </w:rPr>
  </w:style>
  <w:style w:type="character" w:customStyle="1" w:styleId="CommentTextChar">
    <w:name w:val="Comment Text Char"/>
    <w:basedOn w:val="DefaultParagraphFont"/>
    <w:link w:val="CommentText"/>
    <w:uiPriority w:val="99"/>
    <w:semiHidden/>
    <w:rsid w:val="00E91ECA"/>
    <w:rPr>
      <w:lang w:eastAsia="en-US"/>
    </w:rPr>
  </w:style>
  <w:style w:type="paragraph" w:styleId="CommentSubject">
    <w:name w:val="annotation subject"/>
    <w:basedOn w:val="CommentText"/>
    <w:next w:val="CommentText"/>
    <w:link w:val="CommentSubjectChar"/>
    <w:uiPriority w:val="99"/>
    <w:semiHidden/>
    <w:unhideWhenUsed/>
    <w:rsid w:val="00E91ECA"/>
    <w:rPr>
      <w:b/>
      <w:bCs/>
    </w:rPr>
  </w:style>
  <w:style w:type="character" w:customStyle="1" w:styleId="CommentSubjectChar">
    <w:name w:val="Comment Subject Char"/>
    <w:basedOn w:val="CommentTextChar"/>
    <w:link w:val="CommentSubject"/>
    <w:uiPriority w:val="99"/>
    <w:semiHidden/>
    <w:rsid w:val="00E91ECA"/>
    <w:rPr>
      <w:b/>
      <w:bCs/>
      <w:lang w:eastAsia="en-US"/>
    </w:rPr>
  </w:style>
  <w:style w:type="paragraph" w:styleId="BalloonText">
    <w:name w:val="Balloon Text"/>
    <w:basedOn w:val="Normal"/>
    <w:link w:val="BalloonTextChar"/>
    <w:uiPriority w:val="99"/>
    <w:semiHidden/>
    <w:unhideWhenUsed/>
    <w:rsid w:val="00E91E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EC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3430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isitlatga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6032</Words>
  <Characters>3439</Characters>
  <Application>Microsoft Office Word</Application>
  <DocSecurity>0</DocSecurity>
  <Lines>28</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sadar</vt:lpstr>
      <vt:lpstr>sadar</vt:lpstr>
    </vt:vector>
  </TitlesOfParts>
  <Company>TOSHIBA</Company>
  <LinksUpToDate>false</LinksUpToDate>
  <CharactersWithSpaces>9453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sadar</dc:title>
  <dc:creator>user</dc:creator>
  <cp:lastModifiedBy>Simona Rimcane</cp:lastModifiedBy>
  <cp:revision>5</cp:revision>
  <cp:lastPrinted>2011-12-16T06:45:00Z</cp:lastPrinted>
  <dcterms:created xsi:type="dcterms:W3CDTF">2021-01-25T08:29:00Z</dcterms:created>
  <dcterms:modified xsi:type="dcterms:W3CDTF">2021-02-09T09:47:00Z</dcterms:modified>
</cp:coreProperties>
</file>