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DA" w:rsidRDefault="00C212DA" w:rsidP="00C212D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729" r:id="rId6"/>
        </w:object>
      </w:r>
    </w:p>
    <w:p w:rsidR="00C212DA" w:rsidRPr="00EE4591" w:rsidRDefault="00C212DA" w:rsidP="00C212DA">
      <w:pPr>
        <w:pStyle w:val="Title"/>
        <w:tabs>
          <w:tab w:val="left" w:pos="3969"/>
          <w:tab w:val="left" w:pos="4395"/>
        </w:tabs>
        <w:rPr>
          <w:b w:val="0"/>
          <w:bCs/>
          <w:sz w:val="24"/>
          <w:szCs w:val="24"/>
        </w:rPr>
      </w:pPr>
    </w:p>
    <w:p w:rsidR="00C212DA" w:rsidRDefault="00C212DA" w:rsidP="00C212DA">
      <w:pPr>
        <w:pStyle w:val="Title"/>
        <w:tabs>
          <w:tab w:val="left" w:pos="3969"/>
          <w:tab w:val="left" w:pos="4395"/>
        </w:tabs>
        <w:rPr>
          <w:b w:val="0"/>
          <w:bCs/>
        </w:rPr>
      </w:pPr>
      <w:r>
        <w:rPr>
          <w:b w:val="0"/>
          <w:bCs/>
        </w:rPr>
        <w:t xml:space="preserve">  LATVIJAS REPUBLIKAS</w:t>
      </w:r>
    </w:p>
    <w:p w:rsidR="00C212DA" w:rsidRDefault="00C212DA" w:rsidP="00C212DA">
      <w:pPr>
        <w:pStyle w:val="Title"/>
        <w:tabs>
          <w:tab w:val="left" w:pos="3969"/>
          <w:tab w:val="left" w:pos="4395"/>
        </w:tabs>
      </w:pPr>
      <w:r>
        <w:t>DAUGAVPILS PILSĒTAS DOME</w:t>
      </w:r>
    </w:p>
    <w:p w:rsidR="00C212DA" w:rsidRPr="00C3756E" w:rsidRDefault="00C212DA" w:rsidP="00C212D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AAB7509" wp14:editId="3EB5ACD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D2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212DA" w:rsidRDefault="00C212DA" w:rsidP="00C212D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212DA" w:rsidRDefault="00C212DA" w:rsidP="00C212DA">
      <w:pPr>
        <w:jc w:val="center"/>
        <w:rPr>
          <w:sz w:val="18"/>
          <w:szCs w:val="18"/>
          <w:u w:val="single"/>
        </w:rPr>
      </w:pPr>
    </w:p>
    <w:p w:rsidR="00C212DA" w:rsidRDefault="00C212DA" w:rsidP="00C212DA">
      <w:pPr>
        <w:jc w:val="center"/>
        <w:rPr>
          <w:b/>
          <w:sz w:val="24"/>
          <w:szCs w:val="24"/>
        </w:rPr>
      </w:pPr>
    </w:p>
    <w:p w:rsidR="00C212DA" w:rsidRPr="002E7F44" w:rsidRDefault="00C212DA" w:rsidP="00C212DA">
      <w:pPr>
        <w:jc w:val="center"/>
        <w:rPr>
          <w:b/>
          <w:sz w:val="24"/>
          <w:szCs w:val="24"/>
        </w:rPr>
      </w:pPr>
      <w:r w:rsidRPr="002E7F44">
        <w:rPr>
          <w:b/>
          <w:sz w:val="24"/>
          <w:szCs w:val="24"/>
        </w:rPr>
        <w:t>LĒMUMS</w:t>
      </w:r>
    </w:p>
    <w:p w:rsidR="00C212DA" w:rsidRPr="002E7F44" w:rsidRDefault="00C212DA" w:rsidP="00C212DA">
      <w:pPr>
        <w:spacing w:after="120"/>
        <w:jc w:val="center"/>
        <w:rPr>
          <w:sz w:val="2"/>
          <w:szCs w:val="2"/>
        </w:rPr>
      </w:pPr>
    </w:p>
    <w:p w:rsidR="00C212DA" w:rsidRPr="00D92FC6" w:rsidRDefault="00C212DA" w:rsidP="00C212DA">
      <w:pPr>
        <w:jc w:val="center"/>
        <w:rPr>
          <w:sz w:val="24"/>
          <w:szCs w:val="24"/>
        </w:rPr>
      </w:pPr>
      <w:r>
        <w:rPr>
          <w:szCs w:val="24"/>
        </w:rPr>
        <w:t>Daugavpi</w:t>
      </w:r>
      <w:r w:rsidRPr="002E7F44">
        <w:rPr>
          <w:szCs w:val="24"/>
        </w:rPr>
        <w:t>lī</w:t>
      </w:r>
    </w:p>
    <w:p w:rsidR="00C212DA" w:rsidRPr="00554E5A" w:rsidRDefault="00C212DA" w:rsidP="00C212DA">
      <w:pPr>
        <w:jc w:val="both"/>
        <w:rPr>
          <w:sz w:val="24"/>
          <w:szCs w:val="24"/>
        </w:rPr>
      </w:pPr>
    </w:p>
    <w:p w:rsidR="0073777C" w:rsidRPr="00AE05CA" w:rsidRDefault="0073777C" w:rsidP="0081335F">
      <w:pPr>
        <w:jc w:val="both"/>
        <w:rPr>
          <w:sz w:val="24"/>
          <w:szCs w:val="24"/>
        </w:rPr>
      </w:pPr>
    </w:p>
    <w:p w:rsidR="00182C9C" w:rsidRPr="00AE05CA" w:rsidRDefault="00182C9C" w:rsidP="0081335F">
      <w:pPr>
        <w:jc w:val="both"/>
        <w:rPr>
          <w:sz w:val="24"/>
          <w:szCs w:val="24"/>
        </w:rPr>
      </w:pPr>
    </w:p>
    <w:p w:rsidR="0073777C" w:rsidRPr="00AE05CA" w:rsidRDefault="00182C9C" w:rsidP="0081335F">
      <w:pPr>
        <w:jc w:val="both"/>
        <w:rPr>
          <w:sz w:val="24"/>
          <w:szCs w:val="24"/>
        </w:rPr>
      </w:pPr>
      <w:r w:rsidRPr="00AE05CA">
        <w:rPr>
          <w:sz w:val="24"/>
          <w:szCs w:val="24"/>
        </w:rPr>
        <w:t>2021</w:t>
      </w:r>
      <w:r w:rsidR="00382565" w:rsidRPr="00AE05CA">
        <w:rPr>
          <w:sz w:val="24"/>
          <w:szCs w:val="24"/>
        </w:rPr>
        <w:t>.gada</w:t>
      </w:r>
      <w:r w:rsidRPr="00AE05CA">
        <w:rPr>
          <w:sz w:val="24"/>
          <w:szCs w:val="24"/>
        </w:rPr>
        <w:t xml:space="preserve"> 28.janvārī</w:t>
      </w:r>
      <w:r w:rsidR="009E65CA" w:rsidRPr="00AE05CA">
        <w:rPr>
          <w:sz w:val="24"/>
          <w:szCs w:val="24"/>
        </w:rPr>
        <w:t xml:space="preserve">         </w:t>
      </w:r>
      <w:r w:rsidR="00382565" w:rsidRPr="00AE05CA">
        <w:rPr>
          <w:sz w:val="24"/>
          <w:szCs w:val="24"/>
        </w:rPr>
        <w:tab/>
      </w:r>
      <w:r w:rsidR="00382565" w:rsidRPr="00AE05CA">
        <w:rPr>
          <w:sz w:val="24"/>
          <w:szCs w:val="24"/>
        </w:rPr>
        <w:tab/>
      </w:r>
      <w:r w:rsidR="00382565" w:rsidRPr="00AE05CA">
        <w:rPr>
          <w:sz w:val="24"/>
          <w:szCs w:val="24"/>
        </w:rPr>
        <w:tab/>
        <w:t xml:space="preserve">        </w:t>
      </w:r>
      <w:r w:rsidR="0073777C" w:rsidRPr="00AE05CA">
        <w:rPr>
          <w:sz w:val="24"/>
          <w:szCs w:val="24"/>
        </w:rPr>
        <w:t xml:space="preserve">                                               </w:t>
      </w:r>
      <w:r w:rsidR="00F300EC" w:rsidRPr="00AE05CA">
        <w:rPr>
          <w:b/>
          <w:sz w:val="24"/>
          <w:szCs w:val="24"/>
        </w:rPr>
        <w:t>Nr.</w:t>
      </w:r>
      <w:r w:rsidR="00AE05CA" w:rsidRPr="00AE05CA">
        <w:rPr>
          <w:b/>
          <w:sz w:val="24"/>
          <w:szCs w:val="24"/>
        </w:rPr>
        <w:t>27</w:t>
      </w:r>
      <w:r w:rsidR="0073777C" w:rsidRPr="00AE05CA">
        <w:rPr>
          <w:sz w:val="24"/>
          <w:szCs w:val="24"/>
        </w:rPr>
        <w:t xml:space="preserve"> </w:t>
      </w:r>
    </w:p>
    <w:p w:rsidR="0073777C" w:rsidRPr="00AE05CA" w:rsidRDefault="0073777C" w:rsidP="0081335F">
      <w:pPr>
        <w:ind w:firstLine="709"/>
        <w:jc w:val="both"/>
        <w:rPr>
          <w:sz w:val="24"/>
          <w:szCs w:val="24"/>
        </w:rPr>
      </w:pPr>
      <w:r w:rsidRPr="00AE05CA">
        <w:rPr>
          <w:sz w:val="24"/>
          <w:szCs w:val="24"/>
        </w:rPr>
        <w:t xml:space="preserve">         </w:t>
      </w:r>
      <w:r w:rsidR="009E65CA" w:rsidRPr="00AE05CA">
        <w:rPr>
          <w:sz w:val="24"/>
          <w:szCs w:val="24"/>
        </w:rPr>
        <w:t xml:space="preserve">          </w:t>
      </w:r>
      <w:r w:rsidR="00B64E45" w:rsidRPr="00AE05CA">
        <w:rPr>
          <w:sz w:val="24"/>
          <w:szCs w:val="24"/>
        </w:rPr>
        <w:t xml:space="preserve">                                                                                              </w:t>
      </w:r>
      <w:r w:rsidR="00C34665" w:rsidRPr="00AE05CA">
        <w:rPr>
          <w:sz w:val="24"/>
          <w:szCs w:val="24"/>
        </w:rPr>
        <w:t xml:space="preserve"> (prot.</w:t>
      </w:r>
      <w:r w:rsidR="006F5163" w:rsidRPr="00AE05CA">
        <w:rPr>
          <w:sz w:val="24"/>
          <w:szCs w:val="24"/>
        </w:rPr>
        <w:t>Nr.</w:t>
      </w:r>
      <w:r w:rsidR="00AE05CA" w:rsidRPr="00AE05CA">
        <w:rPr>
          <w:sz w:val="24"/>
          <w:szCs w:val="24"/>
        </w:rPr>
        <w:t>3</w:t>
      </w:r>
      <w:r w:rsidR="002340FD" w:rsidRPr="00AE05CA">
        <w:rPr>
          <w:sz w:val="24"/>
          <w:szCs w:val="24"/>
        </w:rPr>
        <w:t>,</w:t>
      </w:r>
      <w:r w:rsidR="00C946E8" w:rsidRPr="00AE05CA">
        <w:rPr>
          <w:sz w:val="24"/>
          <w:szCs w:val="24"/>
        </w:rPr>
        <w:t xml:space="preserve"> </w:t>
      </w:r>
      <w:r w:rsidR="00AE05CA" w:rsidRPr="00AE05CA">
        <w:rPr>
          <w:sz w:val="24"/>
          <w:szCs w:val="24"/>
        </w:rPr>
        <w:t>13</w:t>
      </w:r>
      <w:r w:rsidRPr="00AE05CA">
        <w:rPr>
          <w:sz w:val="24"/>
          <w:szCs w:val="24"/>
        </w:rPr>
        <w:t>.§)</w:t>
      </w:r>
    </w:p>
    <w:p w:rsidR="002B5056" w:rsidRPr="00AE05CA" w:rsidRDefault="002B5056" w:rsidP="0081335F">
      <w:pPr>
        <w:widowControl/>
        <w:autoSpaceDE/>
        <w:autoSpaceDN/>
        <w:adjustRightInd/>
        <w:jc w:val="both"/>
        <w:rPr>
          <w:bCs/>
          <w:sz w:val="24"/>
          <w:szCs w:val="24"/>
          <w:lang w:eastAsia="en-US"/>
        </w:rPr>
      </w:pPr>
    </w:p>
    <w:p w:rsidR="0081335F" w:rsidRPr="00AE05CA" w:rsidRDefault="0081335F" w:rsidP="0081335F">
      <w:pPr>
        <w:keepNext/>
        <w:widowControl/>
        <w:autoSpaceDE/>
        <w:autoSpaceDN/>
        <w:adjustRightInd/>
        <w:jc w:val="center"/>
        <w:outlineLvl w:val="2"/>
        <w:rPr>
          <w:b/>
          <w:bCs/>
          <w:sz w:val="24"/>
          <w:szCs w:val="24"/>
          <w:lang w:eastAsia="en-US"/>
        </w:rPr>
      </w:pPr>
      <w:r w:rsidRPr="00AE05CA">
        <w:rPr>
          <w:b/>
          <w:bCs/>
          <w:sz w:val="24"/>
          <w:szCs w:val="24"/>
          <w:lang w:eastAsia="en-US"/>
        </w:rPr>
        <w:t xml:space="preserve">Par projekta </w:t>
      </w:r>
      <w:r w:rsidRPr="00AE05CA">
        <w:rPr>
          <w:b/>
          <w:bCs/>
          <w:iCs/>
          <w:sz w:val="24"/>
          <w:szCs w:val="24"/>
          <w:lang w:eastAsia="en-US"/>
        </w:rPr>
        <w:t xml:space="preserve">„Daugavpils Dizaina un mākslas vidusskolas „Saules skola” izveidošana par Profesionālās izglītības kompetences centru (PIKC) un infrastruktūras modernizācijas </w:t>
      </w:r>
      <w:proofErr w:type="spellStart"/>
      <w:r w:rsidRPr="00AE05CA">
        <w:rPr>
          <w:b/>
          <w:bCs/>
          <w:iCs/>
          <w:sz w:val="24"/>
          <w:szCs w:val="24"/>
          <w:lang w:eastAsia="en-US"/>
        </w:rPr>
        <w:t>II.kārta</w:t>
      </w:r>
      <w:proofErr w:type="spellEnd"/>
      <w:r w:rsidRPr="00AE05CA">
        <w:rPr>
          <w:b/>
          <w:bCs/>
          <w:iCs/>
          <w:sz w:val="24"/>
          <w:szCs w:val="24"/>
          <w:lang w:eastAsia="en-US"/>
        </w:rPr>
        <w:t xml:space="preserve">”, Nr.8.1.3.0/17/I/006 </w:t>
      </w:r>
      <w:r w:rsidRPr="00AE05CA">
        <w:rPr>
          <w:b/>
          <w:bCs/>
          <w:sz w:val="24"/>
          <w:szCs w:val="24"/>
          <w:lang w:eastAsia="en-US"/>
        </w:rPr>
        <w:t>ietvaros izveidoto vērtību nodošanu</w:t>
      </w:r>
    </w:p>
    <w:p w:rsidR="0081335F" w:rsidRPr="00AE05CA" w:rsidRDefault="0081335F" w:rsidP="0081335F">
      <w:pPr>
        <w:widowControl/>
        <w:autoSpaceDE/>
        <w:autoSpaceDN/>
        <w:adjustRightInd/>
        <w:jc w:val="both"/>
        <w:rPr>
          <w:b/>
          <w:bCs/>
          <w:sz w:val="24"/>
          <w:szCs w:val="24"/>
          <w:lang w:eastAsia="en-US"/>
        </w:rPr>
      </w:pPr>
    </w:p>
    <w:p w:rsidR="0081335F" w:rsidRPr="00AE05CA" w:rsidRDefault="0081335F" w:rsidP="0081335F">
      <w:pPr>
        <w:widowControl/>
        <w:autoSpaceDE/>
        <w:autoSpaceDN/>
        <w:adjustRightInd/>
        <w:ind w:firstLine="426"/>
        <w:jc w:val="both"/>
        <w:rPr>
          <w:b/>
          <w:bCs/>
          <w:sz w:val="24"/>
          <w:szCs w:val="24"/>
        </w:rPr>
      </w:pPr>
      <w:r w:rsidRPr="00AE05CA">
        <w:rPr>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AE05CA">
        <w:rPr>
          <w:color w:val="FF0000"/>
          <w:sz w:val="24"/>
          <w:szCs w:val="24"/>
        </w:rPr>
        <w:t xml:space="preserve"> </w:t>
      </w:r>
      <w:r w:rsidRPr="00AE05CA">
        <w:rPr>
          <w:sz w:val="24"/>
          <w:szCs w:val="24"/>
        </w:rPr>
        <w:t xml:space="preserve">2018.gada 06.jūnija Vienošanos par Eiropas Savienības fonda projekta īstenošanu Nr.8.1.3.0/17/I/006 (turpmāk - Vienošanās), nodrošinot projekta </w:t>
      </w:r>
      <w:r w:rsidRPr="00AE05CA">
        <w:rPr>
          <w:iCs/>
          <w:sz w:val="24"/>
          <w:szCs w:val="24"/>
        </w:rPr>
        <w:t xml:space="preserve">„Daugavpils Dizaina un mākslas vidusskolas „Saules skola” izveidošana par Profesionālās izglītības kompetences centru (PIKC) un infrastruktūras modernizācijas </w:t>
      </w:r>
      <w:proofErr w:type="spellStart"/>
      <w:r w:rsidRPr="00AE05CA">
        <w:rPr>
          <w:iCs/>
          <w:sz w:val="24"/>
          <w:szCs w:val="24"/>
        </w:rPr>
        <w:t>II.kārta</w:t>
      </w:r>
      <w:proofErr w:type="spellEnd"/>
      <w:r w:rsidRPr="00AE05CA">
        <w:rPr>
          <w:iCs/>
          <w:sz w:val="24"/>
          <w:szCs w:val="24"/>
        </w:rPr>
        <w:t xml:space="preserve">”, </w:t>
      </w:r>
      <w:r w:rsidRPr="00AE05CA">
        <w:rPr>
          <w:sz w:val="24"/>
          <w:szCs w:val="24"/>
        </w:rPr>
        <w:t>sasniegto rezultātu uzturēšanu, kura galvenais mērķis</w:t>
      </w:r>
      <w:r w:rsidRPr="00AE05CA">
        <w:rPr>
          <w:color w:val="FF0000"/>
          <w:sz w:val="24"/>
          <w:szCs w:val="24"/>
        </w:rPr>
        <w:t xml:space="preserve"> </w:t>
      </w:r>
      <w:r w:rsidRPr="00AE05CA">
        <w:rPr>
          <w:sz w:val="24"/>
          <w:szCs w:val="24"/>
        </w:rPr>
        <w:t xml:space="preserve">– modernizēt profesionālās izglītības kompetences centru Daugavpils Dizaina un mākslas vidusskola „Saules skola”, nodrošinot mācību vides atbilstību tautsaimniecības nozaru attīstībai un uzlabojot profesionālās izglītības pieejamību, kas atbilst darbības programmas “Izaugsme un nodarbinātība” 8.1.3. specifiskā atbalsta mērķa "Palielināt modernizēto profesionālās izglītības iestāžu skaitu" īstenošanas noteikumu prasībām, Daugavpils pilsētas domes Finanšu komitejas 2021.gada 21.janvāra sēdes protokolu Nr.2, </w:t>
      </w:r>
      <w:r w:rsidR="00AE05CA" w:rsidRPr="00AE05CA">
        <w:rPr>
          <w:rFonts w:eastAsia="Calibri"/>
          <w:sz w:val="24"/>
          <w:szCs w:val="24"/>
          <w:lang w:eastAsia="en-US"/>
        </w:rPr>
        <w:t xml:space="preserve">atklāti balsojot: PAR – 14 (A.Broks, J.Dukšinskis, R.Eigims, A.Elksniņš, A.Gržibovskis, L.Jankovska, R.Joksts, I.Kokina, N.Kožanova, M.Lavrenovs, J.Lāčplēsis, I.Prelatovs, H.Soldatjonoka, A.Zdanovskis), PRET – nav, ATTURAS – nav, </w:t>
      </w:r>
      <w:r w:rsidRPr="00AE05CA">
        <w:rPr>
          <w:b/>
          <w:bCs/>
          <w:sz w:val="24"/>
          <w:szCs w:val="24"/>
        </w:rPr>
        <w:t xml:space="preserve">Daugavpils pilsētas dome nolemj: </w:t>
      </w:r>
    </w:p>
    <w:p w:rsidR="0081335F" w:rsidRPr="00AE05CA" w:rsidRDefault="0081335F" w:rsidP="0081335F">
      <w:pPr>
        <w:widowControl/>
        <w:autoSpaceDE/>
        <w:autoSpaceDN/>
        <w:adjustRightInd/>
        <w:ind w:firstLine="426"/>
        <w:jc w:val="both"/>
        <w:rPr>
          <w:b/>
          <w:bCs/>
          <w:sz w:val="24"/>
          <w:szCs w:val="24"/>
        </w:rPr>
      </w:pPr>
    </w:p>
    <w:p w:rsidR="0081335F" w:rsidRPr="00AE05CA" w:rsidRDefault="0081335F" w:rsidP="0081335F">
      <w:pPr>
        <w:widowControl/>
        <w:numPr>
          <w:ilvl w:val="0"/>
          <w:numId w:val="38"/>
        </w:numPr>
        <w:tabs>
          <w:tab w:val="clear" w:pos="765"/>
        </w:tabs>
        <w:autoSpaceDE/>
        <w:autoSpaceDN/>
        <w:adjustRightInd/>
        <w:ind w:left="0" w:firstLine="426"/>
        <w:jc w:val="both"/>
        <w:rPr>
          <w:sz w:val="24"/>
          <w:szCs w:val="24"/>
          <w:lang w:eastAsia="en-US"/>
        </w:rPr>
      </w:pPr>
      <w:r w:rsidRPr="00AE05CA">
        <w:rPr>
          <w:sz w:val="24"/>
          <w:szCs w:val="24"/>
          <w:lang w:eastAsia="en-US"/>
        </w:rPr>
        <w:t xml:space="preserve">Nodot Daugavpils pilsētas domes (reģ.Nr.90000077325, juridiskā adrese </w:t>
      </w:r>
      <w:proofErr w:type="spellStart"/>
      <w:r w:rsidRPr="00AE05CA">
        <w:rPr>
          <w:sz w:val="24"/>
          <w:szCs w:val="24"/>
          <w:lang w:eastAsia="en-US"/>
        </w:rPr>
        <w:t>Kr.Valdemāra</w:t>
      </w:r>
      <w:proofErr w:type="spellEnd"/>
      <w:r w:rsidRPr="00AE05CA">
        <w:rPr>
          <w:sz w:val="24"/>
          <w:szCs w:val="24"/>
          <w:lang w:eastAsia="en-US"/>
        </w:rPr>
        <w:t xml:space="preserve"> iela 1, Daugavpils, LV-5401) projekta </w:t>
      </w:r>
      <w:r w:rsidRPr="00AE05CA">
        <w:rPr>
          <w:iCs/>
          <w:sz w:val="24"/>
          <w:szCs w:val="24"/>
          <w:lang w:eastAsia="en-US"/>
        </w:rPr>
        <w:t xml:space="preserve">„Daugavpils Dizaina un mākslas vidusskolas „Saules skola” izveidošana par Profesionālās izglītības kompetences centru (PIKC) un infrastruktūras modernizācijas </w:t>
      </w:r>
      <w:proofErr w:type="spellStart"/>
      <w:r w:rsidRPr="00AE05CA">
        <w:rPr>
          <w:iCs/>
          <w:sz w:val="24"/>
          <w:szCs w:val="24"/>
          <w:lang w:eastAsia="en-US"/>
        </w:rPr>
        <w:t>II.kārta</w:t>
      </w:r>
      <w:proofErr w:type="spellEnd"/>
      <w:r w:rsidRPr="00AE05CA">
        <w:rPr>
          <w:iCs/>
          <w:sz w:val="24"/>
          <w:szCs w:val="24"/>
          <w:lang w:eastAsia="en-US"/>
        </w:rPr>
        <w:t>”</w:t>
      </w:r>
      <w:r w:rsidRPr="00AE05CA">
        <w:rPr>
          <w:sz w:val="24"/>
          <w:szCs w:val="24"/>
          <w:lang w:eastAsia="en-US"/>
        </w:rPr>
        <w:t xml:space="preserve"> (turpmāk - Projekts) ietvaros izveidotās vērtības </w:t>
      </w:r>
      <w:r w:rsidRPr="00AE05CA">
        <w:rPr>
          <w:sz w:val="24"/>
          <w:szCs w:val="24"/>
          <w:shd w:val="clear" w:color="auto" w:fill="FFFFFF"/>
          <w:lang w:eastAsia="en-US"/>
        </w:rPr>
        <w:t>Profesionālās izglītības kompetences centram „Daugavpils Dizaina un mākslas vidusskola „Saules skola””</w:t>
      </w:r>
      <w:r w:rsidRPr="00AE05CA">
        <w:rPr>
          <w:color w:val="000000"/>
          <w:sz w:val="24"/>
          <w:szCs w:val="24"/>
          <w:shd w:val="clear" w:color="auto" w:fill="FFFFFF"/>
          <w:lang w:eastAsia="en-US"/>
        </w:rPr>
        <w:t xml:space="preserve"> </w:t>
      </w:r>
      <w:r w:rsidRPr="00AE05CA">
        <w:rPr>
          <w:sz w:val="24"/>
          <w:szCs w:val="24"/>
          <w:lang w:eastAsia="en-US"/>
        </w:rPr>
        <w:t>(</w:t>
      </w:r>
      <w:proofErr w:type="spellStart"/>
      <w:r w:rsidRPr="00AE05CA">
        <w:rPr>
          <w:sz w:val="24"/>
          <w:szCs w:val="24"/>
          <w:lang w:eastAsia="en-US"/>
        </w:rPr>
        <w:t>reģ.Nr</w:t>
      </w:r>
      <w:proofErr w:type="spellEnd"/>
      <w:r w:rsidRPr="00AE05CA">
        <w:rPr>
          <w:sz w:val="24"/>
          <w:szCs w:val="24"/>
          <w:lang w:eastAsia="en-US"/>
        </w:rPr>
        <w:t>.</w:t>
      </w:r>
      <w:r w:rsidRPr="00AE05CA">
        <w:rPr>
          <w:color w:val="000000"/>
          <w:sz w:val="24"/>
          <w:szCs w:val="24"/>
          <w:shd w:val="clear" w:color="auto" w:fill="FFFFFF"/>
          <w:lang w:eastAsia="en-US"/>
        </w:rPr>
        <w:t xml:space="preserve"> 90000064918</w:t>
      </w:r>
      <w:r w:rsidRPr="00AE05CA">
        <w:rPr>
          <w:sz w:val="24"/>
          <w:szCs w:val="24"/>
          <w:lang w:eastAsia="en-US"/>
        </w:rPr>
        <w:t xml:space="preserve">, juridiskā adrese: </w:t>
      </w:r>
      <w:r w:rsidRPr="00AE05CA">
        <w:rPr>
          <w:color w:val="000000"/>
          <w:sz w:val="24"/>
          <w:szCs w:val="24"/>
          <w:shd w:val="clear" w:color="auto" w:fill="FFFFFF"/>
          <w:lang w:eastAsia="en-US"/>
        </w:rPr>
        <w:t>Saules iela 8, Daugavpils, LV5401</w:t>
      </w:r>
      <w:r w:rsidRPr="00AE05CA">
        <w:rPr>
          <w:sz w:val="24"/>
          <w:szCs w:val="24"/>
          <w:lang w:eastAsia="en-US"/>
        </w:rPr>
        <w:t>) un Daugavpils pilsētas pašvaldības iestādei “Komunālās saimniecības pārvalde” (reģ.Nr.90009547852, juridiskā adrese: Saules ielā 5a, Daugavpilī, LV-5401) saskaņā ar Pielikumu.</w:t>
      </w:r>
    </w:p>
    <w:p w:rsidR="0081335F" w:rsidRPr="00AE05CA" w:rsidRDefault="0081335F" w:rsidP="0081335F">
      <w:pPr>
        <w:widowControl/>
        <w:numPr>
          <w:ilvl w:val="0"/>
          <w:numId w:val="38"/>
        </w:numPr>
        <w:tabs>
          <w:tab w:val="clear" w:pos="765"/>
        </w:tabs>
        <w:autoSpaceDE/>
        <w:autoSpaceDN/>
        <w:adjustRightInd/>
        <w:ind w:left="0" w:firstLine="426"/>
        <w:jc w:val="both"/>
        <w:rPr>
          <w:sz w:val="24"/>
          <w:szCs w:val="24"/>
          <w:lang w:eastAsia="en-US"/>
        </w:rPr>
      </w:pPr>
      <w:r w:rsidRPr="00AE05CA">
        <w:rPr>
          <w:sz w:val="24"/>
          <w:szCs w:val="24"/>
          <w:lang w:eastAsia="en-US"/>
        </w:rPr>
        <w:t xml:space="preserve">Nodrošināt Projekta rezultātu saglabāšanu un ilgtspēju, ievērojot Regulas Nr. 1303/2013 71. pantā noteiktos nosacījumus un termiņus Projekta darbību īstenošanas laikā un 5 (piecu) gadu </w:t>
      </w:r>
      <w:r w:rsidRPr="00AE05CA">
        <w:rPr>
          <w:sz w:val="24"/>
          <w:szCs w:val="24"/>
          <w:lang w:eastAsia="en-US"/>
        </w:rPr>
        <w:lastRenderedPageBreak/>
        <w:t>periodā pēc noslēguma maksājuma veikšanas, kā arī izmantot Projektā attīstīto infrastruktūru un sasniegtos rezultātus Projektā plānoto darbību veikšanai un saskaņā ar Projektā paredzēto mērķi.</w:t>
      </w:r>
    </w:p>
    <w:p w:rsidR="0081335F" w:rsidRPr="00AE05CA" w:rsidRDefault="0081335F" w:rsidP="0081335F">
      <w:pPr>
        <w:widowControl/>
        <w:numPr>
          <w:ilvl w:val="0"/>
          <w:numId w:val="38"/>
        </w:numPr>
        <w:tabs>
          <w:tab w:val="clear" w:pos="765"/>
        </w:tabs>
        <w:autoSpaceDE/>
        <w:autoSpaceDN/>
        <w:adjustRightInd/>
        <w:ind w:left="0" w:firstLine="426"/>
        <w:jc w:val="both"/>
        <w:rPr>
          <w:sz w:val="24"/>
          <w:szCs w:val="24"/>
          <w:lang w:eastAsia="en-US"/>
        </w:rPr>
      </w:pPr>
      <w:r w:rsidRPr="00AE05CA">
        <w:rPr>
          <w:sz w:val="24"/>
          <w:szCs w:val="24"/>
          <w:lang w:eastAsia="en-US"/>
        </w:rPr>
        <w:t>Daugavpils pilsētas domes izpilddirektoram organizēt Projektā izveidoto vērtību nodošanu – pieņemšanu.</w:t>
      </w:r>
    </w:p>
    <w:p w:rsidR="0081335F" w:rsidRPr="00AE05CA" w:rsidRDefault="0081335F" w:rsidP="0081335F">
      <w:pPr>
        <w:widowControl/>
        <w:autoSpaceDE/>
        <w:autoSpaceDN/>
        <w:adjustRightInd/>
        <w:ind w:firstLine="426"/>
        <w:jc w:val="both"/>
        <w:rPr>
          <w:color w:val="FF0000"/>
          <w:sz w:val="24"/>
          <w:szCs w:val="24"/>
          <w:lang w:eastAsia="en-US"/>
        </w:rPr>
      </w:pPr>
    </w:p>
    <w:p w:rsidR="0081335F" w:rsidRPr="00AE05CA" w:rsidRDefault="0081335F" w:rsidP="0081335F">
      <w:pPr>
        <w:widowControl/>
        <w:tabs>
          <w:tab w:val="left" w:pos="1080"/>
        </w:tabs>
        <w:autoSpaceDE/>
        <w:autoSpaceDN/>
        <w:adjustRightInd/>
        <w:ind w:left="1080" w:hanging="1080"/>
        <w:jc w:val="both"/>
        <w:rPr>
          <w:sz w:val="24"/>
          <w:szCs w:val="24"/>
          <w:lang w:eastAsia="en-US"/>
        </w:rPr>
      </w:pPr>
      <w:r w:rsidRPr="00AE05CA">
        <w:rPr>
          <w:sz w:val="24"/>
          <w:szCs w:val="24"/>
          <w:lang w:eastAsia="en-US"/>
        </w:rPr>
        <w:t xml:space="preserve">Pielikumā: </w:t>
      </w:r>
      <w:r w:rsidRPr="00AE05CA">
        <w:rPr>
          <w:sz w:val="24"/>
          <w:szCs w:val="24"/>
          <w:shd w:val="clear" w:color="auto" w:fill="FFFFFF"/>
          <w:lang w:eastAsia="en-US"/>
        </w:rPr>
        <w:t>Profesionālās izglītības kompetences centram „Daugavpils Dizaina un mākslas vidusskola „Saules skola””</w:t>
      </w:r>
      <w:r w:rsidRPr="00AE05CA">
        <w:rPr>
          <w:color w:val="000000"/>
          <w:sz w:val="24"/>
          <w:szCs w:val="24"/>
          <w:shd w:val="clear" w:color="auto" w:fill="FFFFFF"/>
          <w:lang w:eastAsia="en-US"/>
        </w:rPr>
        <w:t xml:space="preserve"> un </w:t>
      </w:r>
      <w:r w:rsidRPr="00AE05CA">
        <w:rPr>
          <w:sz w:val="24"/>
          <w:szCs w:val="24"/>
          <w:lang w:eastAsia="en-US"/>
        </w:rPr>
        <w:t>Daugavpils pilsētas pašvaldības iestādei “Komunālās saimniecības pārvalde” n</w:t>
      </w:r>
      <w:r w:rsidRPr="00AE05CA">
        <w:rPr>
          <w:bCs/>
          <w:sz w:val="24"/>
          <w:szCs w:val="24"/>
          <w:lang w:eastAsia="en-US"/>
        </w:rPr>
        <w:t>ododamo</w:t>
      </w:r>
      <w:r w:rsidRPr="00AE05CA">
        <w:rPr>
          <w:sz w:val="24"/>
          <w:szCs w:val="24"/>
          <w:lang w:eastAsia="en-US"/>
        </w:rPr>
        <w:t xml:space="preserve"> vērtību saraksts.</w:t>
      </w:r>
    </w:p>
    <w:p w:rsidR="0081335F" w:rsidRPr="00AE05CA" w:rsidRDefault="0081335F" w:rsidP="0081335F">
      <w:pPr>
        <w:widowControl/>
        <w:autoSpaceDE/>
        <w:autoSpaceDN/>
        <w:adjustRightInd/>
        <w:jc w:val="both"/>
        <w:rPr>
          <w:color w:val="FF0000"/>
          <w:sz w:val="24"/>
          <w:szCs w:val="24"/>
          <w:lang w:eastAsia="en-US"/>
        </w:rPr>
      </w:pPr>
    </w:p>
    <w:p w:rsidR="00536731" w:rsidRPr="00AE05CA" w:rsidRDefault="00536731" w:rsidP="0081335F">
      <w:pPr>
        <w:widowControl/>
        <w:autoSpaceDE/>
        <w:autoSpaceDN/>
        <w:adjustRightInd/>
        <w:ind w:firstLine="414"/>
        <w:contextualSpacing/>
        <w:jc w:val="both"/>
        <w:rPr>
          <w:sz w:val="24"/>
          <w:szCs w:val="24"/>
          <w:lang w:eastAsia="ru-RU"/>
        </w:rPr>
      </w:pPr>
    </w:p>
    <w:p w:rsidR="00C450F8" w:rsidRPr="00AE05CA" w:rsidRDefault="0029791E" w:rsidP="0081335F">
      <w:pPr>
        <w:widowControl/>
        <w:autoSpaceDE/>
        <w:autoSpaceDN/>
        <w:adjustRightInd/>
        <w:contextualSpacing/>
        <w:jc w:val="both"/>
        <w:rPr>
          <w:rFonts w:eastAsia="Calibri"/>
          <w:bCs/>
          <w:sz w:val="24"/>
          <w:szCs w:val="24"/>
          <w:lang w:eastAsia="en-US"/>
        </w:rPr>
      </w:pPr>
      <w:r w:rsidRPr="00AE05CA">
        <w:rPr>
          <w:sz w:val="24"/>
          <w:szCs w:val="24"/>
          <w:lang w:eastAsia="ru-RU"/>
        </w:rPr>
        <w:t xml:space="preserve">Domes priekšsēdētājs           </w:t>
      </w:r>
      <w:r w:rsidRPr="00AE05CA">
        <w:rPr>
          <w:sz w:val="24"/>
          <w:szCs w:val="24"/>
          <w:lang w:eastAsia="ru-RU"/>
        </w:rPr>
        <w:tab/>
      </w:r>
      <w:r w:rsidR="00C212DA">
        <w:rPr>
          <w:i/>
          <w:sz w:val="24"/>
          <w:szCs w:val="24"/>
          <w:lang w:eastAsia="ru-RU"/>
        </w:rPr>
        <w:t>(personiskais paraksts)</w:t>
      </w:r>
      <w:r w:rsidRPr="00AE05CA">
        <w:rPr>
          <w:sz w:val="24"/>
          <w:szCs w:val="24"/>
          <w:lang w:eastAsia="ru-RU"/>
        </w:rPr>
        <w:t xml:space="preserve">              </w:t>
      </w:r>
      <w:r w:rsidR="00753049" w:rsidRPr="00AE05CA">
        <w:rPr>
          <w:sz w:val="24"/>
          <w:szCs w:val="24"/>
          <w:lang w:eastAsia="ru-RU"/>
        </w:rPr>
        <w:t xml:space="preserve">  </w:t>
      </w:r>
      <w:r w:rsidRPr="00AE05CA">
        <w:rPr>
          <w:sz w:val="24"/>
          <w:szCs w:val="24"/>
          <w:lang w:eastAsia="ru-RU"/>
        </w:rPr>
        <w:t xml:space="preserve">                </w:t>
      </w:r>
      <w:r w:rsidRPr="00AE05CA">
        <w:rPr>
          <w:sz w:val="24"/>
          <w:szCs w:val="24"/>
          <w:lang w:eastAsia="ru-RU"/>
        </w:rPr>
        <w:tab/>
      </w:r>
      <w:proofErr w:type="spellStart"/>
      <w:r w:rsidRPr="00AE05CA">
        <w:rPr>
          <w:bCs/>
          <w:sz w:val="24"/>
          <w:szCs w:val="24"/>
          <w:lang w:eastAsia="ru-RU"/>
        </w:rPr>
        <w:t>I.Prelatovs</w:t>
      </w:r>
      <w:proofErr w:type="spellEnd"/>
    </w:p>
    <w:p w:rsidR="00C450F8" w:rsidRPr="00AE05CA" w:rsidRDefault="00C450F8" w:rsidP="0081335F">
      <w:pPr>
        <w:jc w:val="both"/>
        <w:rPr>
          <w:rFonts w:eastAsia="Calibri"/>
          <w:sz w:val="24"/>
          <w:szCs w:val="24"/>
          <w:lang w:eastAsia="en-US"/>
        </w:rPr>
      </w:pPr>
    </w:p>
    <w:p w:rsidR="00976F58" w:rsidRDefault="00976F58"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Default="00AE05CA" w:rsidP="0081335F">
      <w:pPr>
        <w:jc w:val="both"/>
        <w:rPr>
          <w:rFonts w:eastAsia="Calibri"/>
          <w:sz w:val="24"/>
          <w:szCs w:val="24"/>
          <w:lang w:eastAsia="en-US"/>
        </w:rPr>
      </w:pPr>
    </w:p>
    <w:p w:rsidR="00AE05CA" w:rsidRPr="00AE05CA" w:rsidRDefault="00AE05CA" w:rsidP="0081335F">
      <w:pPr>
        <w:jc w:val="both"/>
        <w:rPr>
          <w:rFonts w:eastAsia="Calibri"/>
          <w:sz w:val="24"/>
          <w:szCs w:val="24"/>
          <w:lang w:eastAsia="en-US"/>
        </w:rPr>
      </w:pPr>
    </w:p>
    <w:p w:rsidR="0081335F" w:rsidRPr="00AE05CA" w:rsidRDefault="0081335F" w:rsidP="0081335F">
      <w:pPr>
        <w:widowControl/>
        <w:autoSpaceDE/>
        <w:autoSpaceDN/>
        <w:adjustRightInd/>
        <w:jc w:val="right"/>
        <w:rPr>
          <w:sz w:val="24"/>
          <w:szCs w:val="24"/>
          <w:lang w:eastAsia="en-US"/>
        </w:rPr>
      </w:pPr>
      <w:r w:rsidRPr="00AE05CA">
        <w:rPr>
          <w:sz w:val="24"/>
          <w:szCs w:val="24"/>
          <w:lang w:eastAsia="en-US"/>
        </w:rPr>
        <w:t>Pielikums</w:t>
      </w:r>
    </w:p>
    <w:p w:rsidR="0081335F" w:rsidRPr="00AE05CA" w:rsidRDefault="0081335F" w:rsidP="0081335F">
      <w:pPr>
        <w:widowControl/>
        <w:autoSpaceDE/>
        <w:autoSpaceDN/>
        <w:adjustRightInd/>
        <w:jc w:val="right"/>
        <w:rPr>
          <w:sz w:val="24"/>
          <w:szCs w:val="24"/>
          <w:lang w:eastAsia="en-US"/>
        </w:rPr>
      </w:pPr>
      <w:r w:rsidRPr="00AE05CA">
        <w:rPr>
          <w:sz w:val="24"/>
          <w:szCs w:val="24"/>
          <w:lang w:eastAsia="en-US"/>
        </w:rPr>
        <w:t>Daugavpils pilsētas domes</w:t>
      </w:r>
    </w:p>
    <w:p w:rsidR="001139D4" w:rsidRPr="00AE05CA" w:rsidRDefault="001139D4" w:rsidP="001139D4">
      <w:pPr>
        <w:widowControl/>
        <w:autoSpaceDE/>
        <w:autoSpaceDN/>
        <w:adjustRightInd/>
        <w:jc w:val="right"/>
        <w:rPr>
          <w:sz w:val="24"/>
          <w:szCs w:val="24"/>
          <w:lang w:eastAsia="en-US"/>
        </w:rPr>
      </w:pPr>
      <w:r w:rsidRPr="00AE05CA">
        <w:rPr>
          <w:sz w:val="24"/>
          <w:szCs w:val="24"/>
          <w:lang w:eastAsia="en-US"/>
        </w:rPr>
        <w:t>2021.gada 28.janvāra</w:t>
      </w:r>
    </w:p>
    <w:p w:rsidR="0081335F" w:rsidRPr="00AE05CA" w:rsidRDefault="00AE05CA" w:rsidP="0081335F">
      <w:pPr>
        <w:widowControl/>
        <w:autoSpaceDE/>
        <w:autoSpaceDN/>
        <w:adjustRightInd/>
        <w:jc w:val="right"/>
        <w:rPr>
          <w:sz w:val="24"/>
          <w:szCs w:val="24"/>
          <w:lang w:eastAsia="en-US"/>
        </w:rPr>
      </w:pPr>
      <w:r>
        <w:rPr>
          <w:sz w:val="24"/>
          <w:szCs w:val="24"/>
          <w:lang w:eastAsia="en-US"/>
        </w:rPr>
        <w:t>lēmumam Nr.27</w:t>
      </w:r>
    </w:p>
    <w:p w:rsidR="0081335F" w:rsidRPr="00AE05CA" w:rsidRDefault="00AE05CA" w:rsidP="0081335F">
      <w:pPr>
        <w:widowControl/>
        <w:autoSpaceDE/>
        <w:autoSpaceDN/>
        <w:adjustRightInd/>
        <w:jc w:val="right"/>
        <w:rPr>
          <w:sz w:val="24"/>
          <w:szCs w:val="24"/>
          <w:lang w:eastAsia="en-US"/>
        </w:rPr>
      </w:pPr>
      <w:r>
        <w:rPr>
          <w:sz w:val="24"/>
          <w:szCs w:val="24"/>
          <w:lang w:eastAsia="en-US"/>
        </w:rPr>
        <w:t>(protokols Nr.3, 13</w:t>
      </w:r>
      <w:r w:rsidR="0081335F" w:rsidRPr="00AE05CA">
        <w:rPr>
          <w:sz w:val="24"/>
          <w:szCs w:val="24"/>
          <w:lang w:eastAsia="en-US"/>
        </w:rPr>
        <w:t>.§)</w:t>
      </w:r>
    </w:p>
    <w:p w:rsidR="0081335F" w:rsidRPr="00AE05CA" w:rsidRDefault="0081335F" w:rsidP="0081335F">
      <w:pPr>
        <w:widowControl/>
        <w:autoSpaceDE/>
        <w:autoSpaceDN/>
        <w:adjustRightInd/>
        <w:jc w:val="right"/>
        <w:rPr>
          <w:sz w:val="24"/>
          <w:szCs w:val="24"/>
          <w:lang w:eastAsia="en-US"/>
        </w:rPr>
      </w:pPr>
    </w:p>
    <w:p w:rsidR="0081335F" w:rsidRPr="00AE05CA" w:rsidRDefault="0081335F" w:rsidP="001139D4">
      <w:pPr>
        <w:widowControl/>
        <w:autoSpaceDE/>
        <w:autoSpaceDN/>
        <w:adjustRightInd/>
        <w:jc w:val="center"/>
        <w:rPr>
          <w:b/>
          <w:bCs/>
          <w:sz w:val="24"/>
          <w:szCs w:val="24"/>
          <w:lang w:eastAsia="en-US"/>
        </w:rPr>
      </w:pPr>
      <w:r w:rsidRPr="00AE05CA">
        <w:rPr>
          <w:b/>
          <w:sz w:val="24"/>
          <w:szCs w:val="24"/>
          <w:shd w:val="clear" w:color="auto" w:fill="FFFFFF"/>
          <w:lang w:eastAsia="en-US"/>
        </w:rPr>
        <w:t>Profesionālās izglītības kompetences centram „Daugavpils Dizaina un mākslas vidusskola „Saules skola” un Daugavpils pilsētas pašvaldības iestādei “Komunālās saimniecības pārvalde”</w:t>
      </w:r>
      <w:r w:rsidRPr="00AE05CA">
        <w:rPr>
          <w:b/>
          <w:bCs/>
          <w:sz w:val="24"/>
          <w:szCs w:val="24"/>
          <w:lang w:eastAsia="en-US"/>
        </w:rPr>
        <w:t xml:space="preserve"> nododamo vērtību saraksts</w:t>
      </w:r>
    </w:p>
    <w:p w:rsidR="0081335F" w:rsidRPr="00AE05CA" w:rsidRDefault="0081335F" w:rsidP="0081335F">
      <w:pPr>
        <w:widowControl/>
        <w:autoSpaceDE/>
        <w:autoSpaceDN/>
        <w:adjustRightInd/>
        <w:rPr>
          <w:color w:val="FF0000"/>
          <w:sz w:val="24"/>
          <w:szCs w:val="24"/>
          <w:lang w:eastAsia="en-US"/>
        </w:rPr>
      </w:pPr>
    </w:p>
    <w:p w:rsidR="0081335F" w:rsidRPr="00AE05CA" w:rsidRDefault="0081335F" w:rsidP="001139D4">
      <w:pPr>
        <w:widowControl/>
        <w:autoSpaceDE/>
        <w:autoSpaceDN/>
        <w:adjustRightInd/>
        <w:ind w:firstLine="426"/>
        <w:jc w:val="both"/>
        <w:rPr>
          <w:sz w:val="24"/>
          <w:szCs w:val="24"/>
          <w:lang w:eastAsia="en-US"/>
        </w:rPr>
      </w:pPr>
      <w:r w:rsidRPr="00AE05CA">
        <w:rPr>
          <w:sz w:val="24"/>
          <w:szCs w:val="24"/>
          <w:lang w:eastAsia="en-US"/>
        </w:rPr>
        <w:t xml:space="preserve">Projekta ietvaros izveidoto vērtību kopējā summa ir </w:t>
      </w:r>
      <w:r w:rsidRPr="00AE05CA">
        <w:rPr>
          <w:b/>
          <w:bCs/>
          <w:sz w:val="24"/>
          <w:szCs w:val="24"/>
          <w:lang w:eastAsia="en-US"/>
        </w:rPr>
        <w:t>EUR 5 553 946.65</w:t>
      </w:r>
      <w:r w:rsidRPr="00AE05CA">
        <w:rPr>
          <w:sz w:val="24"/>
          <w:szCs w:val="24"/>
          <w:lang w:eastAsia="en-US"/>
        </w:rPr>
        <w:t xml:space="preserve"> (pieci miljoni pieci simti piecdesmit trīs tūkstoši deviņi simti četrdesmit seši </w:t>
      </w:r>
      <w:proofErr w:type="spellStart"/>
      <w:r w:rsidRPr="00AE05CA">
        <w:rPr>
          <w:sz w:val="24"/>
          <w:szCs w:val="24"/>
          <w:lang w:eastAsia="en-US"/>
        </w:rPr>
        <w:t>euro</w:t>
      </w:r>
      <w:proofErr w:type="spellEnd"/>
      <w:r w:rsidRPr="00AE05CA">
        <w:rPr>
          <w:sz w:val="24"/>
          <w:szCs w:val="24"/>
          <w:lang w:eastAsia="en-US"/>
        </w:rPr>
        <w:t xml:space="preserve"> 65 centi) ar PVN 21%, no tām: </w:t>
      </w:r>
    </w:p>
    <w:p w:rsidR="0081335F" w:rsidRPr="00AE05CA" w:rsidRDefault="0081335F" w:rsidP="0081335F">
      <w:pPr>
        <w:widowControl/>
        <w:numPr>
          <w:ilvl w:val="0"/>
          <w:numId w:val="39"/>
        </w:numPr>
        <w:autoSpaceDE/>
        <w:autoSpaceDN/>
        <w:adjustRightInd/>
        <w:jc w:val="both"/>
        <w:rPr>
          <w:sz w:val="24"/>
          <w:szCs w:val="24"/>
          <w:lang w:eastAsia="en-US"/>
        </w:rPr>
      </w:pPr>
      <w:r w:rsidRPr="00AE05CA">
        <w:rPr>
          <w:sz w:val="24"/>
          <w:szCs w:val="24"/>
          <w:u w:val="single"/>
          <w:lang w:eastAsia="en-US"/>
        </w:rPr>
        <w:t>Profesionālās izglītības kompetences centram „Daugavpils Dizaina un mākslas vidusskola „Saules skola”</w:t>
      </w:r>
      <w:r w:rsidRPr="00AE05CA">
        <w:rPr>
          <w:sz w:val="24"/>
          <w:szCs w:val="24"/>
          <w:shd w:val="clear" w:color="auto" w:fill="FFFFFF"/>
          <w:lang w:eastAsia="en-US"/>
        </w:rPr>
        <w:t xml:space="preserve"> </w:t>
      </w:r>
      <w:r w:rsidRPr="00AE05CA">
        <w:rPr>
          <w:sz w:val="24"/>
          <w:szCs w:val="24"/>
          <w:lang w:eastAsia="en-US"/>
        </w:rPr>
        <w:t>nododamās objekta "Daugavpils Dizaina un mākslas vidusskolas SAULES SKOLA apbūves komplekss Daugavpilī, Saules ielā 6/8 un Saules ielā 2” izbūvēšanas izmaksas :</w:t>
      </w:r>
    </w:p>
    <w:p w:rsidR="0081335F" w:rsidRPr="00AE05CA" w:rsidRDefault="0081335F" w:rsidP="0081335F">
      <w:pPr>
        <w:widowControl/>
        <w:autoSpaceDE/>
        <w:autoSpaceDN/>
        <w:adjustRightInd/>
        <w:jc w:val="both"/>
        <w:rPr>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822"/>
        <w:gridCol w:w="1476"/>
        <w:gridCol w:w="4481"/>
      </w:tblGrid>
      <w:tr w:rsidR="0081335F" w:rsidRPr="00AE05CA" w:rsidTr="00C957C6">
        <w:trPr>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Nr. p.k.</w:t>
            </w:r>
          </w:p>
        </w:tc>
        <w:tc>
          <w:tcPr>
            <w:tcW w:w="2882"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Izmaksu atšifrējums</w:t>
            </w:r>
          </w:p>
        </w:tc>
        <w:tc>
          <w:tcPr>
            <w:tcW w:w="137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Izmaksas ar PVN, EUR</w:t>
            </w:r>
          </w:p>
        </w:tc>
        <w:tc>
          <w:tcPr>
            <w:tcW w:w="466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Pamats</w:t>
            </w:r>
          </w:p>
        </w:tc>
      </w:tr>
      <w:tr w:rsidR="0081335F" w:rsidRPr="00AE05CA" w:rsidTr="00C957C6">
        <w:trPr>
          <w:trHeight w:val="894"/>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p>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w:t>
            </w:r>
          </w:p>
          <w:p w:rsidR="0081335F" w:rsidRPr="00AE05CA" w:rsidRDefault="0081335F" w:rsidP="0081335F">
            <w:pPr>
              <w:widowControl/>
              <w:autoSpaceDE/>
              <w:autoSpaceDN/>
              <w:adjustRightInd/>
              <w:jc w:val="center"/>
              <w:rPr>
                <w:sz w:val="24"/>
                <w:szCs w:val="24"/>
                <w:lang w:eastAsia="en-US"/>
              </w:rPr>
            </w:pPr>
          </w:p>
        </w:tc>
        <w:tc>
          <w:tcPr>
            <w:tcW w:w="2882"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Tehniskās dokumentācijas izstrāde (būvprojekts, ekspertīze, topogrāfija)</w:t>
            </w:r>
          </w:p>
        </w:tc>
        <w:tc>
          <w:tcPr>
            <w:tcW w:w="1371" w:type="dxa"/>
            <w:vAlign w:val="center"/>
          </w:tcPr>
          <w:p w:rsidR="0081335F" w:rsidRPr="00AE05CA" w:rsidRDefault="0081335F" w:rsidP="0081335F">
            <w:pPr>
              <w:widowControl/>
              <w:autoSpaceDE/>
              <w:autoSpaceDN/>
              <w:adjustRightInd/>
              <w:jc w:val="center"/>
              <w:rPr>
                <w:sz w:val="24"/>
                <w:szCs w:val="24"/>
                <w:lang w:eastAsia="en-US"/>
              </w:rPr>
            </w:pPr>
          </w:p>
          <w:p w:rsidR="0081335F" w:rsidRPr="00AE05CA" w:rsidRDefault="0081335F" w:rsidP="0081335F">
            <w:pPr>
              <w:widowControl/>
              <w:autoSpaceDE/>
              <w:autoSpaceDN/>
              <w:adjustRightInd/>
              <w:jc w:val="center"/>
              <w:rPr>
                <w:sz w:val="24"/>
                <w:szCs w:val="24"/>
                <w:lang w:eastAsia="en-US"/>
              </w:rPr>
            </w:pPr>
          </w:p>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63 167.41</w:t>
            </w:r>
          </w:p>
          <w:p w:rsidR="0081335F" w:rsidRPr="00AE05CA" w:rsidRDefault="0081335F" w:rsidP="0081335F">
            <w:pPr>
              <w:widowControl/>
              <w:autoSpaceDE/>
              <w:autoSpaceDN/>
              <w:adjustRightInd/>
              <w:jc w:val="center"/>
              <w:rPr>
                <w:sz w:val="24"/>
                <w:szCs w:val="24"/>
                <w:lang w:eastAsia="en-US"/>
              </w:rPr>
            </w:pPr>
          </w:p>
          <w:p w:rsidR="0081335F" w:rsidRPr="00AE05CA" w:rsidRDefault="0081335F" w:rsidP="0081335F">
            <w:pPr>
              <w:widowControl/>
              <w:autoSpaceDE/>
              <w:autoSpaceDN/>
              <w:adjustRightInd/>
              <w:jc w:val="center"/>
              <w:rPr>
                <w:sz w:val="24"/>
                <w:szCs w:val="24"/>
                <w:lang w:eastAsia="en-US"/>
              </w:rPr>
            </w:pPr>
          </w:p>
        </w:tc>
        <w:tc>
          <w:tcPr>
            <w:tcW w:w="4661" w:type="dxa"/>
            <w:vAlign w:val="center"/>
          </w:tcPr>
          <w:p w:rsidR="0081335F" w:rsidRPr="00AE05CA" w:rsidRDefault="0081335F" w:rsidP="0081335F">
            <w:pPr>
              <w:widowControl/>
              <w:tabs>
                <w:tab w:val="left" w:pos="0"/>
              </w:tabs>
              <w:autoSpaceDE/>
              <w:autoSpaceDN/>
              <w:adjustRightInd/>
              <w:rPr>
                <w:sz w:val="24"/>
                <w:szCs w:val="24"/>
                <w:lang w:eastAsia="en-US"/>
              </w:rPr>
            </w:pPr>
            <w:r w:rsidRPr="00AE05CA">
              <w:rPr>
                <w:sz w:val="24"/>
                <w:szCs w:val="24"/>
                <w:lang w:eastAsia="en-US"/>
              </w:rPr>
              <w:t>2016.gada 21.marta līgums Nr.D-2016/163 ar SIA “MARK arhitekti”; 2017.gada 07.februāra līgums Nr.D-2017/89 ar SIA “VPM Latvia”; 2015.gada 14.decembra līgums Nr.D-2015/627 ar SIA ”</w:t>
            </w:r>
            <w:proofErr w:type="spellStart"/>
            <w:r w:rsidRPr="00AE05CA">
              <w:rPr>
                <w:sz w:val="24"/>
                <w:szCs w:val="24"/>
                <w:lang w:eastAsia="en-US"/>
              </w:rPr>
              <w:t>Parnas</w:t>
            </w:r>
            <w:proofErr w:type="spellEnd"/>
            <w:r w:rsidRPr="00AE05CA">
              <w:rPr>
                <w:sz w:val="24"/>
                <w:szCs w:val="24"/>
                <w:lang w:eastAsia="en-US"/>
              </w:rPr>
              <w:t xml:space="preserve"> GEO”</w:t>
            </w:r>
          </w:p>
        </w:tc>
      </w:tr>
      <w:tr w:rsidR="0081335F" w:rsidRPr="00AE05CA" w:rsidTr="00C957C6">
        <w:trPr>
          <w:trHeight w:val="220"/>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2.</w:t>
            </w:r>
          </w:p>
        </w:tc>
        <w:tc>
          <w:tcPr>
            <w:tcW w:w="2882"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Ēku Saules ielā 2 un Muzeja ielā 3 nojaukšanas darbi</w:t>
            </w:r>
          </w:p>
        </w:tc>
        <w:tc>
          <w:tcPr>
            <w:tcW w:w="137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52 790.57</w:t>
            </w:r>
          </w:p>
        </w:tc>
        <w:tc>
          <w:tcPr>
            <w:tcW w:w="4661"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2016. gada 15.jūlija līgums Nr. D-2016/479 ar SIA “BORG”</w:t>
            </w:r>
          </w:p>
        </w:tc>
      </w:tr>
      <w:tr w:rsidR="0081335F" w:rsidRPr="00AE05CA" w:rsidTr="00C957C6">
        <w:trPr>
          <w:trHeight w:val="703"/>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3.</w:t>
            </w:r>
          </w:p>
        </w:tc>
        <w:tc>
          <w:tcPr>
            <w:tcW w:w="2882"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Būvdarbi “Jaunbūves-skolas mācību bloka Saules ielā 6/8, Daugavpilī”</w:t>
            </w:r>
          </w:p>
        </w:tc>
        <w:tc>
          <w:tcPr>
            <w:tcW w:w="137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3 796 020.59</w:t>
            </w:r>
          </w:p>
        </w:tc>
        <w:tc>
          <w:tcPr>
            <w:tcW w:w="4661"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2017.gada 16.novembra līgums Nr.D-2017/1053 ar SIA “LAGRON”; 2019.gada 22.novembra līgums Nr.D-2019/716 ar SIA “LAGRON”</w:t>
            </w:r>
          </w:p>
        </w:tc>
      </w:tr>
      <w:tr w:rsidR="0081335F" w:rsidRPr="00AE05CA" w:rsidTr="00C957C6">
        <w:trPr>
          <w:trHeight w:val="703"/>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4.</w:t>
            </w:r>
          </w:p>
        </w:tc>
        <w:tc>
          <w:tcPr>
            <w:tcW w:w="2882"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Būvdarbi “Esošās ēkas Saules ielā 2, Daugavpilī pārbūve”</w:t>
            </w:r>
          </w:p>
        </w:tc>
        <w:tc>
          <w:tcPr>
            <w:tcW w:w="137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1 412 838.91</w:t>
            </w:r>
          </w:p>
        </w:tc>
        <w:tc>
          <w:tcPr>
            <w:tcW w:w="4661"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2017.gada 16.novembra līgums Nr.D-2017/1052 ar SIA “LAGRON”; 2019.gada 23.oktobra līgums Nr.1.2.-10.1/106 ar PA “LBB” (SIA “LAGRON” un SIA “BELMAST BŪVE”)</w:t>
            </w:r>
          </w:p>
        </w:tc>
      </w:tr>
      <w:tr w:rsidR="0081335F" w:rsidRPr="00AE05CA" w:rsidTr="00C957C6">
        <w:trPr>
          <w:trHeight w:val="699"/>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5.</w:t>
            </w:r>
          </w:p>
        </w:tc>
        <w:tc>
          <w:tcPr>
            <w:tcW w:w="2882"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Būvuzraudzība</w:t>
            </w:r>
          </w:p>
        </w:tc>
        <w:tc>
          <w:tcPr>
            <w:tcW w:w="137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48 574.25</w:t>
            </w:r>
          </w:p>
        </w:tc>
        <w:tc>
          <w:tcPr>
            <w:tcW w:w="4661"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2017.gada 21.novembra līgums Nr.D-2017/1055 ar SIA “INRI”; 2017.gada 18.decembra līgums Nr.D-2017/1175 ar IK ”</w:t>
            </w:r>
            <w:proofErr w:type="spellStart"/>
            <w:r w:rsidRPr="00AE05CA">
              <w:rPr>
                <w:sz w:val="24"/>
                <w:szCs w:val="24"/>
                <w:lang w:eastAsia="en-US"/>
              </w:rPr>
              <w:t>Būvzinis</w:t>
            </w:r>
            <w:proofErr w:type="spellEnd"/>
            <w:r w:rsidRPr="00AE05CA">
              <w:rPr>
                <w:sz w:val="24"/>
                <w:szCs w:val="24"/>
                <w:lang w:eastAsia="en-US"/>
              </w:rPr>
              <w:t>-J”; 2020.gada 28.aprīļa līgums Nr.D-2020/195 ar IK “</w:t>
            </w:r>
            <w:proofErr w:type="spellStart"/>
            <w:r w:rsidRPr="00AE05CA">
              <w:rPr>
                <w:sz w:val="24"/>
                <w:szCs w:val="24"/>
                <w:lang w:eastAsia="en-US"/>
              </w:rPr>
              <w:t>Būvzinis</w:t>
            </w:r>
            <w:proofErr w:type="spellEnd"/>
            <w:r w:rsidRPr="00AE05CA">
              <w:rPr>
                <w:sz w:val="24"/>
                <w:szCs w:val="24"/>
                <w:lang w:eastAsia="en-US"/>
              </w:rPr>
              <w:t>-J”</w:t>
            </w:r>
          </w:p>
        </w:tc>
      </w:tr>
      <w:tr w:rsidR="0081335F" w:rsidRPr="00AE05CA" w:rsidTr="00C957C6">
        <w:trPr>
          <w:trHeight w:val="699"/>
          <w:jc w:val="center"/>
        </w:trPr>
        <w:tc>
          <w:tcPr>
            <w:tcW w:w="619"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6.</w:t>
            </w:r>
          </w:p>
        </w:tc>
        <w:tc>
          <w:tcPr>
            <w:tcW w:w="2882"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Autoruzraudzība</w:t>
            </w:r>
          </w:p>
        </w:tc>
        <w:tc>
          <w:tcPr>
            <w:tcW w:w="1371" w:type="dxa"/>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13 143.40</w:t>
            </w:r>
          </w:p>
        </w:tc>
        <w:tc>
          <w:tcPr>
            <w:tcW w:w="4661" w:type="dxa"/>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 xml:space="preserve">2017.gada 16.novembra  līgums Nr.D-2017/1051 ar SIA “MARK arhitekti”; </w:t>
            </w:r>
            <w:r w:rsidRPr="00AE05CA">
              <w:rPr>
                <w:sz w:val="24"/>
                <w:szCs w:val="24"/>
                <w:lang w:eastAsia="en-US"/>
              </w:rPr>
              <w:lastRenderedPageBreak/>
              <w:t>2020.gada 29.aprīļa līgums Nr.1.2.-10.1/44 ar SIA “MARK arhitekti”</w:t>
            </w:r>
          </w:p>
        </w:tc>
      </w:tr>
      <w:tr w:rsidR="0081335F" w:rsidRPr="00AE05CA" w:rsidTr="00C957C6">
        <w:trPr>
          <w:cantSplit/>
          <w:jc w:val="center"/>
        </w:trPr>
        <w:tc>
          <w:tcPr>
            <w:tcW w:w="3501" w:type="dxa"/>
            <w:gridSpan w:val="2"/>
          </w:tcPr>
          <w:p w:rsidR="0081335F" w:rsidRPr="00AE05CA" w:rsidRDefault="0081335F" w:rsidP="0081335F">
            <w:pPr>
              <w:widowControl/>
              <w:autoSpaceDE/>
              <w:autoSpaceDN/>
              <w:adjustRightInd/>
              <w:spacing w:before="60" w:after="60"/>
              <w:jc w:val="right"/>
              <w:rPr>
                <w:b/>
                <w:bCs/>
                <w:sz w:val="24"/>
                <w:szCs w:val="24"/>
                <w:lang w:eastAsia="en-US"/>
              </w:rPr>
            </w:pPr>
            <w:r w:rsidRPr="00AE05CA">
              <w:rPr>
                <w:b/>
                <w:bCs/>
                <w:sz w:val="24"/>
                <w:szCs w:val="24"/>
                <w:lang w:eastAsia="en-US"/>
              </w:rPr>
              <w:lastRenderedPageBreak/>
              <w:t>KOPĀ:</w:t>
            </w:r>
          </w:p>
        </w:tc>
        <w:tc>
          <w:tcPr>
            <w:tcW w:w="1371" w:type="dxa"/>
            <w:tcBorders>
              <w:right w:val="single" w:sz="4" w:space="0" w:color="auto"/>
            </w:tcBorders>
            <w:vAlign w:val="center"/>
          </w:tcPr>
          <w:p w:rsidR="0081335F" w:rsidRPr="00AE05CA" w:rsidRDefault="0081335F" w:rsidP="0081335F">
            <w:pPr>
              <w:widowControl/>
              <w:autoSpaceDE/>
              <w:autoSpaceDN/>
              <w:adjustRightInd/>
              <w:spacing w:before="60" w:after="60"/>
              <w:jc w:val="center"/>
              <w:rPr>
                <w:b/>
                <w:bCs/>
                <w:sz w:val="24"/>
                <w:szCs w:val="24"/>
                <w:lang w:eastAsia="en-US"/>
              </w:rPr>
            </w:pPr>
            <w:r w:rsidRPr="00AE05CA">
              <w:rPr>
                <w:b/>
                <w:bCs/>
                <w:sz w:val="24"/>
                <w:szCs w:val="24"/>
                <w:lang w:eastAsia="en-US"/>
              </w:rPr>
              <w:t>5 386 535.13</w:t>
            </w:r>
          </w:p>
        </w:tc>
        <w:tc>
          <w:tcPr>
            <w:tcW w:w="4661" w:type="dxa"/>
            <w:tcBorders>
              <w:top w:val="single" w:sz="4" w:space="0" w:color="auto"/>
              <w:left w:val="single" w:sz="4" w:space="0" w:color="auto"/>
              <w:bottom w:val="nil"/>
              <w:right w:val="nil"/>
            </w:tcBorders>
          </w:tcPr>
          <w:p w:rsidR="0081335F" w:rsidRPr="00AE05CA" w:rsidRDefault="0081335F" w:rsidP="0081335F">
            <w:pPr>
              <w:widowControl/>
              <w:autoSpaceDE/>
              <w:autoSpaceDN/>
              <w:adjustRightInd/>
              <w:rPr>
                <w:sz w:val="24"/>
                <w:szCs w:val="24"/>
                <w:lang w:eastAsia="en-US"/>
              </w:rPr>
            </w:pPr>
          </w:p>
        </w:tc>
      </w:tr>
    </w:tbl>
    <w:p w:rsidR="0081335F" w:rsidRPr="00AE05CA" w:rsidRDefault="0081335F" w:rsidP="0081335F">
      <w:pPr>
        <w:widowControl/>
        <w:autoSpaceDE/>
        <w:autoSpaceDN/>
        <w:adjustRightInd/>
        <w:ind w:left="720"/>
        <w:jc w:val="both"/>
        <w:rPr>
          <w:sz w:val="24"/>
          <w:szCs w:val="24"/>
          <w:lang w:eastAsia="en-US"/>
        </w:rPr>
      </w:pPr>
    </w:p>
    <w:p w:rsidR="0081335F" w:rsidRPr="00AE05CA" w:rsidRDefault="0081335F" w:rsidP="0081335F">
      <w:pPr>
        <w:widowControl/>
        <w:numPr>
          <w:ilvl w:val="0"/>
          <w:numId w:val="39"/>
        </w:numPr>
        <w:autoSpaceDE/>
        <w:autoSpaceDN/>
        <w:adjustRightInd/>
        <w:jc w:val="both"/>
        <w:rPr>
          <w:sz w:val="24"/>
          <w:szCs w:val="24"/>
          <w:lang w:eastAsia="en-US"/>
        </w:rPr>
      </w:pPr>
      <w:r w:rsidRPr="00AE05CA">
        <w:rPr>
          <w:sz w:val="24"/>
          <w:szCs w:val="24"/>
          <w:u w:val="single"/>
          <w:lang w:eastAsia="en-US"/>
        </w:rPr>
        <w:t>Daugavpils pilsētas pašvaldības iestādei “Komunālās saimniecības pārvalde”</w:t>
      </w:r>
      <w:r w:rsidRPr="00AE05CA">
        <w:rPr>
          <w:sz w:val="24"/>
          <w:szCs w:val="24"/>
          <w:lang w:eastAsia="en-US"/>
        </w:rPr>
        <w:t xml:space="preserve"> nododamā infrastruktūra:</w:t>
      </w:r>
    </w:p>
    <w:p w:rsidR="0081335F" w:rsidRPr="00AE05CA" w:rsidRDefault="0081335F" w:rsidP="0081335F">
      <w:pPr>
        <w:widowControl/>
        <w:autoSpaceDE/>
        <w:autoSpaceDN/>
        <w:adjustRightInd/>
        <w:ind w:left="720"/>
        <w:jc w:val="both"/>
        <w:rPr>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84"/>
        <w:gridCol w:w="1344"/>
        <w:gridCol w:w="4249"/>
      </w:tblGrid>
      <w:tr w:rsidR="0081335F" w:rsidRPr="00AE05CA" w:rsidTr="00C957C6">
        <w:trPr>
          <w:trHeight w:val="348"/>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Nr. p.k.</w:t>
            </w:r>
          </w:p>
        </w:tc>
        <w:tc>
          <w:tcPr>
            <w:tcW w:w="3256"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Izmaksu atšifrējums</w:t>
            </w:r>
          </w:p>
        </w:tc>
        <w:tc>
          <w:tcPr>
            <w:tcW w:w="1347"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Izmaksas ar PVN, EUR</w:t>
            </w:r>
          </w:p>
        </w:tc>
        <w:tc>
          <w:tcPr>
            <w:tcW w:w="4395"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Pamats</w:t>
            </w:r>
          </w:p>
        </w:tc>
      </w:tr>
      <w:tr w:rsidR="0081335F" w:rsidRPr="00AE05CA" w:rsidTr="00C957C6">
        <w:trPr>
          <w:trHeight w:val="566"/>
          <w:jc w:val="center"/>
        </w:trPr>
        <w:tc>
          <w:tcPr>
            <w:tcW w:w="619"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w:t>
            </w:r>
          </w:p>
        </w:tc>
        <w:tc>
          <w:tcPr>
            <w:tcW w:w="3256"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Tehniskās dokumentācijas izstrāde (būvprojekts, ekspertīze)</w:t>
            </w:r>
          </w:p>
        </w:tc>
        <w:tc>
          <w:tcPr>
            <w:tcW w:w="1347"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275.31</w:t>
            </w:r>
          </w:p>
        </w:tc>
        <w:tc>
          <w:tcPr>
            <w:tcW w:w="4395"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tabs>
                <w:tab w:val="left" w:pos="0"/>
              </w:tabs>
              <w:autoSpaceDE/>
              <w:autoSpaceDN/>
              <w:adjustRightInd/>
              <w:rPr>
                <w:sz w:val="24"/>
                <w:szCs w:val="24"/>
                <w:lang w:eastAsia="en-US"/>
              </w:rPr>
            </w:pPr>
            <w:r w:rsidRPr="00AE05CA">
              <w:rPr>
                <w:sz w:val="24"/>
                <w:szCs w:val="24"/>
                <w:lang w:eastAsia="en-US"/>
              </w:rPr>
              <w:t>2016.gada 21.marta līgums Nr.D-2016/163 ar SIA “MARK arhitekti”; 2017.gada 07.februāra līgums Nr.D-2017/89 ar SIA “VPM Latvia”</w:t>
            </w:r>
          </w:p>
        </w:tc>
      </w:tr>
      <w:tr w:rsidR="0081335F" w:rsidRPr="00AE05CA" w:rsidTr="00C957C6">
        <w:trPr>
          <w:trHeight w:val="566"/>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rPr>
                <w:sz w:val="24"/>
                <w:szCs w:val="24"/>
                <w:lang w:eastAsia="en-US"/>
              </w:rPr>
            </w:pPr>
            <w:r w:rsidRPr="00AE05CA">
              <w:rPr>
                <w:sz w:val="24"/>
                <w:szCs w:val="24"/>
                <w:lang w:eastAsia="en-US"/>
              </w:rPr>
              <w:t xml:space="preserve">Būvdarbi Lietus ūdens </w:t>
            </w:r>
            <w:proofErr w:type="spellStart"/>
            <w:r w:rsidRPr="00AE05CA">
              <w:rPr>
                <w:sz w:val="24"/>
                <w:szCs w:val="24"/>
                <w:lang w:eastAsia="en-US"/>
              </w:rPr>
              <w:t>kanālizācijas</w:t>
            </w:r>
            <w:proofErr w:type="spellEnd"/>
            <w:r w:rsidRPr="00AE05CA">
              <w:rPr>
                <w:sz w:val="24"/>
                <w:szCs w:val="24"/>
                <w:lang w:eastAsia="en-US"/>
              </w:rPr>
              <w:t xml:space="preserve"> K2 izbūvei Institūta ielā, Daugavpilī, atbalstsienas apgaismojuma un zāliena ierīkošanai</w:t>
            </w:r>
          </w:p>
        </w:tc>
        <w:tc>
          <w:tcPr>
            <w:tcW w:w="1347"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164 385.07</w:t>
            </w:r>
          </w:p>
        </w:tc>
        <w:tc>
          <w:tcPr>
            <w:tcW w:w="4395" w:type="dxa"/>
            <w:tcBorders>
              <w:top w:val="single" w:sz="4" w:space="0" w:color="auto"/>
              <w:left w:val="single" w:sz="4" w:space="0" w:color="auto"/>
              <w:bottom w:val="single" w:sz="4" w:space="0" w:color="auto"/>
              <w:right w:val="single" w:sz="4" w:space="0" w:color="auto"/>
            </w:tcBorders>
            <w:vAlign w:val="center"/>
            <w:hideMark/>
          </w:tcPr>
          <w:p w:rsidR="0081335F" w:rsidRPr="00AE05CA" w:rsidRDefault="0081335F" w:rsidP="0081335F">
            <w:pPr>
              <w:widowControl/>
              <w:autoSpaceDE/>
              <w:autoSpaceDN/>
              <w:adjustRightInd/>
              <w:rPr>
                <w:sz w:val="24"/>
                <w:szCs w:val="24"/>
                <w:lang w:eastAsia="en-US"/>
              </w:rPr>
            </w:pPr>
            <w:r w:rsidRPr="00AE05CA">
              <w:rPr>
                <w:sz w:val="24"/>
                <w:szCs w:val="24"/>
                <w:lang w:eastAsia="en-US"/>
              </w:rPr>
              <w:t xml:space="preserve">2017.gada 16.novembra līgums Nr.D-2017/1053 ar SIA “LAGRON”; 2019.gada 23.oktobra līgums Nr.1.2.-10.1/106 ar PA “LBB” (SIA “LAGRON” un SIA “BELMAST BŪVE”) </w:t>
            </w:r>
          </w:p>
        </w:tc>
      </w:tr>
      <w:tr w:rsidR="0081335F" w:rsidRPr="00AE05CA" w:rsidTr="00C957C6">
        <w:trPr>
          <w:trHeight w:val="596"/>
          <w:jc w:val="center"/>
        </w:trPr>
        <w:tc>
          <w:tcPr>
            <w:tcW w:w="619" w:type="dxa"/>
            <w:tcBorders>
              <w:top w:val="single" w:sz="4" w:space="0" w:color="auto"/>
              <w:left w:val="single" w:sz="4" w:space="0" w:color="auto"/>
              <w:right w:val="single" w:sz="4" w:space="0" w:color="auto"/>
            </w:tcBorders>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3.</w:t>
            </w:r>
          </w:p>
        </w:tc>
        <w:tc>
          <w:tcPr>
            <w:tcW w:w="3256" w:type="dxa"/>
            <w:tcBorders>
              <w:top w:val="single" w:sz="4" w:space="0" w:color="auto"/>
              <w:left w:val="single" w:sz="4" w:space="0" w:color="auto"/>
              <w:right w:val="single" w:sz="4" w:space="0" w:color="auto"/>
            </w:tcBorders>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Būvuzraudzība</w:t>
            </w:r>
          </w:p>
        </w:tc>
        <w:tc>
          <w:tcPr>
            <w:tcW w:w="1347" w:type="dxa"/>
            <w:tcBorders>
              <w:top w:val="single" w:sz="4" w:space="0" w:color="auto"/>
              <w:left w:val="single" w:sz="4" w:space="0" w:color="auto"/>
              <w:right w:val="single" w:sz="4" w:space="0" w:color="auto"/>
            </w:tcBorders>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1 205.14</w:t>
            </w:r>
          </w:p>
        </w:tc>
        <w:tc>
          <w:tcPr>
            <w:tcW w:w="4395" w:type="dxa"/>
            <w:tcBorders>
              <w:top w:val="single" w:sz="4" w:space="0" w:color="auto"/>
              <w:left w:val="single" w:sz="4" w:space="0" w:color="auto"/>
              <w:right w:val="single" w:sz="4" w:space="0" w:color="auto"/>
            </w:tcBorders>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2017.gada 18.decembra līgums Nr.D-2017/1175 ar IK ”</w:t>
            </w:r>
            <w:proofErr w:type="spellStart"/>
            <w:r w:rsidRPr="00AE05CA">
              <w:rPr>
                <w:sz w:val="24"/>
                <w:szCs w:val="24"/>
                <w:lang w:eastAsia="en-US"/>
              </w:rPr>
              <w:t>Būvzinis</w:t>
            </w:r>
            <w:proofErr w:type="spellEnd"/>
            <w:r w:rsidRPr="00AE05CA">
              <w:rPr>
                <w:sz w:val="24"/>
                <w:szCs w:val="24"/>
                <w:lang w:eastAsia="en-US"/>
              </w:rPr>
              <w:t>-J”; 2020.gada 28.aprīļa līgums Nr.D-2020/195 ar IK “</w:t>
            </w:r>
            <w:proofErr w:type="spellStart"/>
            <w:r w:rsidRPr="00AE05CA">
              <w:rPr>
                <w:sz w:val="24"/>
                <w:szCs w:val="24"/>
                <w:lang w:eastAsia="en-US"/>
              </w:rPr>
              <w:t>Būvzinis</w:t>
            </w:r>
            <w:proofErr w:type="spellEnd"/>
            <w:r w:rsidRPr="00AE05CA">
              <w:rPr>
                <w:sz w:val="24"/>
                <w:szCs w:val="24"/>
                <w:lang w:eastAsia="en-US"/>
              </w:rPr>
              <w:t xml:space="preserve">-J” </w:t>
            </w:r>
          </w:p>
        </w:tc>
      </w:tr>
      <w:tr w:rsidR="0081335F" w:rsidRPr="00AE05CA" w:rsidTr="00C957C6">
        <w:trPr>
          <w:trHeight w:val="562"/>
          <w:jc w:val="center"/>
        </w:trPr>
        <w:tc>
          <w:tcPr>
            <w:tcW w:w="619"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4.</w:t>
            </w:r>
          </w:p>
        </w:tc>
        <w:tc>
          <w:tcPr>
            <w:tcW w:w="3256"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 xml:space="preserve">Autoruzraudzība </w:t>
            </w:r>
          </w:p>
        </w:tc>
        <w:tc>
          <w:tcPr>
            <w:tcW w:w="1347"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jc w:val="center"/>
              <w:rPr>
                <w:sz w:val="24"/>
                <w:szCs w:val="24"/>
                <w:lang w:eastAsia="en-US"/>
              </w:rPr>
            </w:pPr>
            <w:r w:rsidRPr="00AE05CA">
              <w:rPr>
                <w:sz w:val="24"/>
                <w:szCs w:val="24"/>
                <w:lang w:eastAsia="en-US"/>
              </w:rPr>
              <w:t>1 546.00</w:t>
            </w:r>
          </w:p>
        </w:tc>
        <w:tc>
          <w:tcPr>
            <w:tcW w:w="4395" w:type="dxa"/>
            <w:tcBorders>
              <w:top w:val="single" w:sz="4" w:space="0" w:color="auto"/>
              <w:left w:val="single" w:sz="4" w:space="0" w:color="auto"/>
              <w:bottom w:val="single" w:sz="4" w:space="0" w:color="auto"/>
              <w:right w:val="single" w:sz="4" w:space="0" w:color="auto"/>
            </w:tcBorders>
            <w:vAlign w:val="center"/>
          </w:tcPr>
          <w:p w:rsidR="0081335F" w:rsidRPr="00AE05CA" w:rsidRDefault="0081335F" w:rsidP="0081335F">
            <w:pPr>
              <w:widowControl/>
              <w:autoSpaceDE/>
              <w:autoSpaceDN/>
              <w:adjustRightInd/>
              <w:rPr>
                <w:sz w:val="24"/>
                <w:szCs w:val="24"/>
                <w:lang w:eastAsia="en-US"/>
              </w:rPr>
            </w:pPr>
            <w:r w:rsidRPr="00AE05CA">
              <w:rPr>
                <w:sz w:val="24"/>
                <w:szCs w:val="24"/>
                <w:lang w:eastAsia="en-US"/>
              </w:rPr>
              <w:t>2017.gada 16.novembra  līgums Nr.D-2017/1051 ar SIA “MARK arhitekti”; 2020.gada 29.aprīļa līgums Nr.1.2.-10.1/44 ar SIA “MARK arhitekti”;</w:t>
            </w:r>
          </w:p>
        </w:tc>
      </w:tr>
      <w:tr w:rsidR="0081335F" w:rsidRPr="00AE05CA" w:rsidTr="00C957C6">
        <w:trPr>
          <w:cantSplit/>
          <w:jc w:val="center"/>
        </w:trPr>
        <w:tc>
          <w:tcPr>
            <w:tcW w:w="3875" w:type="dxa"/>
            <w:gridSpan w:val="2"/>
            <w:tcBorders>
              <w:top w:val="single" w:sz="4" w:space="0" w:color="auto"/>
              <w:left w:val="single" w:sz="4" w:space="0" w:color="auto"/>
              <w:bottom w:val="single" w:sz="4" w:space="0" w:color="auto"/>
              <w:right w:val="single" w:sz="4" w:space="0" w:color="auto"/>
            </w:tcBorders>
            <w:hideMark/>
          </w:tcPr>
          <w:p w:rsidR="0081335F" w:rsidRPr="00AE05CA" w:rsidRDefault="0081335F" w:rsidP="0081335F">
            <w:pPr>
              <w:widowControl/>
              <w:autoSpaceDE/>
              <w:autoSpaceDN/>
              <w:adjustRightInd/>
              <w:spacing w:before="60" w:after="60"/>
              <w:jc w:val="right"/>
              <w:rPr>
                <w:b/>
                <w:bCs/>
                <w:sz w:val="24"/>
                <w:szCs w:val="24"/>
                <w:lang w:eastAsia="en-US"/>
              </w:rPr>
            </w:pPr>
            <w:r w:rsidRPr="00AE05CA">
              <w:rPr>
                <w:b/>
                <w:bCs/>
                <w:sz w:val="24"/>
                <w:szCs w:val="24"/>
                <w:lang w:eastAsia="en-US"/>
              </w:rPr>
              <w:t>KOPĀ:</w:t>
            </w:r>
          </w:p>
        </w:tc>
        <w:tc>
          <w:tcPr>
            <w:tcW w:w="1347" w:type="dxa"/>
            <w:tcBorders>
              <w:top w:val="single" w:sz="4" w:space="0" w:color="auto"/>
              <w:left w:val="single" w:sz="4" w:space="0" w:color="auto"/>
              <w:bottom w:val="single" w:sz="4" w:space="0" w:color="auto"/>
              <w:right w:val="single" w:sz="4" w:space="0" w:color="auto"/>
            </w:tcBorders>
            <w:hideMark/>
          </w:tcPr>
          <w:p w:rsidR="0081335F" w:rsidRPr="00AE05CA" w:rsidRDefault="0081335F" w:rsidP="0081335F">
            <w:pPr>
              <w:widowControl/>
              <w:autoSpaceDE/>
              <w:autoSpaceDN/>
              <w:adjustRightInd/>
              <w:spacing w:before="60" w:after="60"/>
              <w:jc w:val="center"/>
              <w:rPr>
                <w:b/>
                <w:bCs/>
                <w:sz w:val="24"/>
                <w:szCs w:val="24"/>
                <w:lang w:eastAsia="en-US"/>
              </w:rPr>
            </w:pPr>
            <w:r w:rsidRPr="00AE05CA">
              <w:rPr>
                <w:b/>
                <w:bCs/>
                <w:sz w:val="24"/>
                <w:szCs w:val="24"/>
                <w:lang w:eastAsia="en-US"/>
              </w:rPr>
              <w:t>167 411.52</w:t>
            </w:r>
          </w:p>
        </w:tc>
        <w:tc>
          <w:tcPr>
            <w:tcW w:w="4395" w:type="dxa"/>
            <w:tcBorders>
              <w:top w:val="single" w:sz="4" w:space="0" w:color="auto"/>
              <w:left w:val="single" w:sz="4" w:space="0" w:color="auto"/>
              <w:bottom w:val="nil"/>
              <w:right w:val="nil"/>
            </w:tcBorders>
          </w:tcPr>
          <w:p w:rsidR="0081335F" w:rsidRPr="00AE05CA" w:rsidRDefault="0081335F" w:rsidP="0081335F">
            <w:pPr>
              <w:widowControl/>
              <w:autoSpaceDE/>
              <w:autoSpaceDN/>
              <w:adjustRightInd/>
              <w:rPr>
                <w:sz w:val="24"/>
                <w:szCs w:val="24"/>
                <w:lang w:eastAsia="en-US"/>
              </w:rPr>
            </w:pPr>
          </w:p>
        </w:tc>
      </w:tr>
    </w:tbl>
    <w:p w:rsidR="0081335F" w:rsidRPr="00AE05CA" w:rsidRDefault="0081335F" w:rsidP="0081335F">
      <w:pPr>
        <w:widowControl/>
        <w:autoSpaceDE/>
        <w:autoSpaceDN/>
        <w:adjustRightInd/>
        <w:rPr>
          <w:sz w:val="24"/>
          <w:szCs w:val="24"/>
          <w:lang w:eastAsia="en-US"/>
        </w:rPr>
      </w:pPr>
    </w:p>
    <w:p w:rsidR="0081335F" w:rsidRPr="00AE05CA" w:rsidRDefault="0081335F" w:rsidP="0081335F">
      <w:pPr>
        <w:widowControl/>
        <w:autoSpaceDE/>
        <w:autoSpaceDN/>
        <w:adjustRightInd/>
        <w:rPr>
          <w:sz w:val="24"/>
          <w:szCs w:val="24"/>
          <w:lang w:eastAsia="en-US"/>
        </w:rPr>
      </w:pPr>
    </w:p>
    <w:p w:rsidR="0081335F" w:rsidRPr="00AE05CA" w:rsidRDefault="0081335F" w:rsidP="0081335F">
      <w:pPr>
        <w:widowControl/>
        <w:autoSpaceDE/>
        <w:autoSpaceDN/>
        <w:adjustRightInd/>
        <w:rPr>
          <w:sz w:val="24"/>
          <w:szCs w:val="24"/>
          <w:lang w:eastAsia="en-US"/>
        </w:rPr>
      </w:pPr>
      <w:r w:rsidRPr="00AE05CA">
        <w:rPr>
          <w:sz w:val="24"/>
          <w:szCs w:val="24"/>
          <w:lang w:eastAsia="en-US"/>
        </w:rPr>
        <w:t>Domes priekšsēdētājs</w:t>
      </w:r>
      <w:r w:rsidRPr="00AE05CA">
        <w:rPr>
          <w:sz w:val="24"/>
          <w:szCs w:val="24"/>
          <w:lang w:eastAsia="en-US"/>
        </w:rPr>
        <w:tab/>
      </w:r>
      <w:r w:rsidRPr="00AE05CA">
        <w:rPr>
          <w:sz w:val="24"/>
          <w:szCs w:val="24"/>
          <w:lang w:eastAsia="en-US"/>
        </w:rPr>
        <w:tab/>
      </w:r>
      <w:r w:rsidR="00B10209">
        <w:rPr>
          <w:i/>
          <w:sz w:val="24"/>
          <w:szCs w:val="24"/>
          <w:lang w:eastAsia="ru-RU"/>
        </w:rPr>
        <w:t>(personiskais paraksts)</w:t>
      </w:r>
      <w:r w:rsidR="00B10209">
        <w:rPr>
          <w:i/>
          <w:sz w:val="24"/>
          <w:szCs w:val="24"/>
          <w:lang w:eastAsia="ru-RU"/>
        </w:rPr>
        <w:tab/>
      </w:r>
      <w:bookmarkStart w:id="1" w:name="_GoBack"/>
      <w:bookmarkEnd w:id="1"/>
      <w:r w:rsidRPr="00AE05CA">
        <w:rPr>
          <w:sz w:val="24"/>
          <w:szCs w:val="24"/>
          <w:lang w:eastAsia="en-US"/>
        </w:rPr>
        <w:tab/>
        <w:t>I. Prelatovs</w:t>
      </w:r>
    </w:p>
    <w:p w:rsidR="00EB787A" w:rsidRPr="00AE05CA" w:rsidRDefault="00EB787A" w:rsidP="0081335F">
      <w:pPr>
        <w:jc w:val="both"/>
        <w:rPr>
          <w:rFonts w:eastAsia="Calibri"/>
          <w:sz w:val="24"/>
          <w:szCs w:val="24"/>
          <w:lang w:eastAsia="en-US"/>
        </w:rPr>
      </w:pPr>
    </w:p>
    <w:p w:rsidR="00EB787A" w:rsidRPr="00AE05CA" w:rsidRDefault="00EB787A" w:rsidP="0081335F">
      <w:pPr>
        <w:jc w:val="both"/>
        <w:rPr>
          <w:rFonts w:eastAsia="Calibri"/>
          <w:sz w:val="24"/>
          <w:szCs w:val="24"/>
          <w:lang w:eastAsia="en-US"/>
        </w:rPr>
      </w:pPr>
    </w:p>
    <w:sectPr w:rsidR="00EB787A" w:rsidRPr="00AE05CA" w:rsidSect="0081335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15584A"/>
    <w:multiLevelType w:val="hybridMultilevel"/>
    <w:tmpl w:val="27F41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8"/>
  </w:num>
  <w:num w:numId="5">
    <w:abstractNumId w:val="13"/>
  </w:num>
  <w:num w:numId="6">
    <w:abstractNumId w:val="25"/>
  </w:num>
  <w:num w:numId="7">
    <w:abstractNumId w:val="16"/>
  </w:num>
  <w:num w:numId="8">
    <w:abstractNumId w:val="34"/>
  </w:num>
  <w:num w:numId="9">
    <w:abstractNumId w:val="21"/>
  </w:num>
  <w:num w:numId="10">
    <w:abstractNumId w:val="37"/>
  </w:num>
  <w:num w:numId="11">
    <w:abstractNumId w:val="2"/>
  </w:num>
  <w:num w:numId="12">
    <w:abstractNumId w:val="12"/>
  </w:num>
  <w:num w:numId="13">
    <w:abstractNumId w:val="18"/>
  </w:num>
  <w:num w:numId="14">
    <w:abstractNumId w:val="31"/>
  </w:num>
  <w:num w:numId="15">
    <w:abstractNumId w:val="20"/>
  </w:num>
  <w:num w:numId="16">
    <w:abstractNumId w:val="24"/>
  </w:num>
  <w:num w:numId="17">
    <w:abstractNumId w:val="7"/>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5"/>
  </w:num>
  <w:num w:numId="24">
    <w:abstractNumId w:val="26"/>
  </w:num>
  <w:num w:numId="25">
    <w:abstractNumId w:val="6"/>
  </w:num>
  <w:num w:numId="26">
    <w:abstractNumId w:val="5"/>
  </w:num>
  <w:num w:numId="27">
    <w:abstractNumId w:val="11"/>
  </w:num>
  <w:num w:numId="28">
    <w:abstractNumId w:val="0"/>
  </w:num>
  <w:num w:numId="29">
    <w:abstractNumId w:val="17"/>
  </w:num>
  <w:num w:numId="30">
    <w:abstractNumId w:val="30"/>
  </w:num>
  <w:num w:numId="31">
    <w:abstractNumId w:val="14"/>
  </w:num>
  <w:num w:numId="32">
    <w:abstractNumId w:val="27"/>
  </w:num>
  <w:num w:numId="33">
    <w:abstractNumId w:val="23"/>
  </w:num>
  <w:num w:numId="34">
    <w:abstractNumId w:val="4"/>
  </w:num>
  <w:num w:numId="35">
    <w:abstractNumId w:val="10"/>
  </w:num>
  <w:num w:numId="36">
    <w:abstractNumId w:val="36"/>
  </w:num>
  <w:num w:numId="37">
    <w:abstractNumId w:val="9"/>
  </w:num>
  <w:num w:numId="38">
    <w:abstractNumId w:val="2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9D4"/>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A17F3"/>
    <w:rsid w:val="004D1BD7"/>
    <w:rsid w:val="0051197E"/>
    <w:rsid w:val="00517178"/>
    <w:rsid w:val="00536731"/>
    <w:rsid w:val="00581251"/>
    <w:rsid w:val="005F5ED8"/>
    <w:rsid w:val="0067704B"/>
    <w:rsid w:val="006911FF"/>
    <w:rsid w:val="006E0758"/>
    <w:rsid w:val="006F5163"/>
    <w:rsid w:val="00713BF0"/>
    <w:rsid w:val="00721213"/>
    <w:rsid w:val="0073777C"/>
    <w:rsid w:val="00753049"/>
    <w:rsid w:val="007C6208"/>
    <w:rsid w:val="007D212E"/>
    <w:rsid w:val="00805085"/>
    <w:rsid w:val="0081335F"/>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E05CA"/>
    <w:rsid w:val="00B10209"/>
    <w:rsid w:val="00B467A1"/>
    <w:rsid w:val="00B64E45"/>
    <w:rsid w:val="00B917BE"/>
    <w:rsid w:val="00BA0099"/>
    <w:rsid w:val="00BD06B4"/>
    <w:rsid w:val="00C212DA"/>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212DA"/>
    <w:pPr>
      <w:widowControl/>
      <w:autoSpaceDE/>
      <w:autoSpaceDN/>
      <w:adjustRightInd/>
      <w:jc w:val="center"/>
    </w:pPr>
    <w:rPr>
      <w:b/>
      <w:sz w:val="28"/>
      <w:lang w:eastAsia="ru-RU"/>
    </w:rPr>
  </w:style>
  <w:style w:type="character" w:customStyle="1" w:styleId="TitleChar">
    <w:name w:val="Title Char"/>
    <w:basedOn w:val="DefaultParagraphFont"/>
    <w:link w:val="Title"/>
    <w:rsid w:val="00C212D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4338</Words>
  <Characters>2473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2020-11-26T14:04:00Z</cp:lastPrinted>
  <dcterms:created xsi:type="dcterms:W3CDTF">2021-01-29T07:32:00Z</dcterms:created>
  <dcterms:modified xsi:type="dcterms:W3CDTF">2021-02-01T06:36:00Z</dcterms:modified>
</cp:coreProperties>
</file>