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40" w:rsidRPr="004D1940" w:rsidRDefault="00BE0C0B" w:rsidP="00BE0C0B">
      <w:pPr>
        <w:overflowPunct/>
        <w:autoSpaceDE/>
        <w:autoSpaceDN/>
        <w:adjustRightInd/>
        <w:contextualSpacing/>
        <w:jc w:val="center"/>
        <w:textAlignment w:val="auto"/>
        <w:rPr>
          <w:bCs/>
          <w:szCs w:val="24"/>
          <w:lang w:eastAsia="ru-RU"/>
        </w:rPr>
      </w:pPr>
      <w:r w:rsidRPr="00C46E3D">
        <w:rPr>
          <w:noProof/>
          <w:lang w:eastAsia="zh-TW"/>
        </w:rPr>
        <w:drawing>
          <wp:inline distT="0" distB="0" distL="0" distR="0" wp14:anchorId="77FF3B7B" wp14:editId="1599C696">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D1940" w:rsidRPr="004D1940" w:rsidRDefault="004D1940" w:rsidP="004D1940">
      <w:pPr>
        <w:tabs>
          <w:tab w:val="left" w:pos="3969"/>
          <w:tab w:val="left" w:pos="4395"/>
        </w:tabs>
        <w:overflowPunct/>
        <w:autoSpaceDE/>
        <w:autoSpaceDN/>
        <w:adjustRightInd/>
        <w:jc w:val="center"/>
        <w:textAlignment w:val="auto"/>
        <w:rPr>
          <w:bCs/>
          <w:sz w:val="28"/>
          <w:lang w:eastAsia="ru-RU"/>
        </w:rPr>
      </w:pPr>
      <w:r w:rsidRPr="004D1940">
        <w:rPr>
          <w:bCs/>
          <w:sz w:val="28"/>
          <w:lang w:eastAsia="ru-RU"/>
        </w:rPr>
        <w:t xml:space="preserve">  LATVIJAS REPUBLIKAS</w:t>
      </w:r>
    </w:p>
    <w:p w:rsidR="004D1940" w:rsidRPr="004D1940" w:rsidRDefault="004D1940" w:rsidP="004D1940">
      <w:pPr>
        <w:tabs>
          <w:tab w:val="left" w:pos="3969"/>
          <w:tab w:val="left" w:pos="4395"/>
        </w:tabs>
        <w:overflowPunct/>
        <w:autoSpaceDE/>
        <w:autoSpaceDN/>
        <w:adjustRightInd/>
        <w:jc w:val="center"/>
        <w:textAlignment w:val="auto"/>
        <w:rPr>
          <w:b/>
          <w:sz w:val="28"/>
          <w:lang w:eastAsia="ru-RU"/>
        </w:rPr>
      </w:pPr>
      <w:r w:rsidRPr="004D1940">
        <w:rPr>
          <w:b/>
          <w:sz w:val="28"/>
          <w:lang w:eastAsia="ru-RU"/>
        </w:rPr>
        <w:t>DAUGAVPILS PILSĒTAS DOME</w:t>
      </w:r>
    </w:p>
    <w:p w:rsidR="004D1940" w:rsidRPr="004D1940" w:rsidRDefault="004D1940" w:rsidP="004D1940">
      <w:pPr>
        <w:widowControl w:val="0"/>
        <w:overflowPunct/>
        <w:jc w:val="center"/>
        <w:textAlignment w:val="auto"/>
        <w:rPr>
          <w:sz w:val="18"/>
          <w:szCs w:val="18"/>
          <w:lang w:val="pl-PL"/>
        </w:rPr>
      </w:pPr>
      <w:r w:rsidRPr="004D1940">
        <w:rPr>
          <w:b/>
          <w:noProof/>
          <w:sz w:val="18"/>
          <w:szCs w:val="18"/>
          <w:lang w:eastAsia="zh-TW"/>
        </w:rPr>
        <mc:AlternateContent>
          <mc:Choice Requires="wps">
            <w:drawing>
              <wp:anchor distT="0" distB="0" distL="114300" distR="114300" simplePos="0" relativeHeight="251659264" behindDoc="0" locked="0" layoutInCell="1" allowOverlap="1" wp14:anchorId="3DF51763" wp14:editId="7E8F128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8EA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4D1940">
        <w:rPr>
          <w:sz w:val="18"/>
          <w:szCs w:val="18"/>
        </w:rPr>
        <w:t>Reģ. Nr. 90000077325, K. Valdemāra iela 1, Daugavpils, LV-5401, tālrunis 6</w:t>
      </w:r>
      <w:r w:rsidRPr="004D1940">
        <w:rPr>
          <w:sz w:val="18"/>
          <w:szCs w:val="18"/>
          <w:lang w:val="pl-PL"/>
        </w:rPr>
        <w:t>5404344, 65404346, fakss 65421941</w:t>
      </w:r>
    </w:p>
    <w:p w:rsidR="004D1940" w:rsidRPr="004D1940" w:rsidRDefault="004D1940" w:rsidP="004D1940">
      <w:pPr>
        <w:widowControl w:val="0"/>
        <w:overflowPunct/>
        <w:jc w:val="center"/>
        <w:textAlignment w:val="auto"/>
        <w:rPr>
          <w:sz w:val="18"/>
          <w:szCs w:val="18"/>
          <w:u w:val="single"/>
        </w:rPr>
      </w:pPr>
      <w:r w:rsidRPr="004D1940">
        <w:rPr>
          <w:sz w:val="18"/>
          <w:szCs w:val="18"/>
        </w:rPr>
        <w:t xml:space="preserve">e-pasts: </w:t>
      </w:r>
      <w:smartTag w:uri="urn:schemas-microsoft-com:office:smarttags" w:element="PersonName">
        <w:r w:rsidRPr="004D1940">
          <w:rPr>
            <w:sz w:val="18"/>
            <w:szCs w:val="18"/>
          </w:rPr>
          <w:t>info@daugavpils.lv</w:t>
        </w:r>
      </w:smartTag>
      <w:r w:rsidRPr="004D1940">
        <w:rPr>
          <w:sz w:val="18"/>
          <w:szCs w:val="18"/>
        </w:rPr>
        <w:t xml:space="preserve">   www.daugavpils.lv</w:t>
      </w:r>
    </w:p>
    <w:p w:rsidR="004D1940" w:rsidRPr="004D1940" w:rsidRDefault="004D1940" w:rsidP="004D1940">
      <w:pPr>
        <w:widowControl w:val="0"/>
        <w:overflowPunct/>
        <w:jc w:val="center"/>
        <w:textAlignment w:val="auto"/>
        <w:rPr>
          <w:sz w:val="18"/>
          <w:szCs w:val="18"/>
          <w:u w:val="single"/>
        </w:rPr>
      </w:pPr>
    </w:p>
    <w:p w:rsidR="00B25ACF" w:rsidRPr="002571D8" w:rsidRDefault="00B25ACF" w:rsidP="00B25ACF">
      <w:pPr>
        <w:pStyle w:val="NormalWeb"/>
        <w:tabs>
          <w:tab w:val="left" w:pos="5670"/>
        </w:tabs>
        <w:spacing w:before="0"/>
      </w:pPr>
      <w:r>
        <w:t>2012.gada 13.decembrī</w:t>
      </w:r>
      <w:r w:rsidRPr="002571D8">
        <w:tab/>
      </w:r>
      <w:r w:rsidRPr="00A94DFB">
        <w:t xml:space="preserve"> </w:t>
      </w:r>
      <w:r w:rsidRPr="00A94DFB">
        <w:tab/>
      </w:r>
      <w:r>
        <w:rPr>
          <w:b/>
        </w:rPr>
        <w:t>Saistošie noteikumi Nr.29</w:t>
      </w:r>
    </w:p>
    <w:p w:rsidR="00B25ACF" w:rsidRPr="00271EAF" w:rsidRDefault="00B25ACF" w:rsidP="00B25ACF">
      <w:pPr>
        <w:pStyle w:val="NormalWeb"/>
        <w:spacing w:before="0"/>
      </w:pPr>
      <w:r w:rsidRPr="002571D8">
        <w:t>D</w:t>
      </w:r>
      <w:r>
        <w:t>augavpilī</w:t>
      </w:r>
      <w:r>
        <w:tab/>
      </w:r>
      <w:r>
        <w:tab/>
      </w:r>
      <w:r>
        <w:tab/>
      </w:r>
      <w:r>
        <w:tab/>
      </w:r>
      <w:r>
        <w:tab/>
      </w:r>
      <w:r>
        <w:tab/>
      </w:r>
      <w:r>
        <w:tab/>
        <w:t>(protokols Nr.</w:t>
      </w:r>
      <w:r w:rsidRPr="00271EAF">
        <w:t>24    47.§)</w:t>
      </w:r>
    </w:p>
    <w:p w:rsidR="00B25ACF" w:rsidRDefault="00B25ACF" w:rsidP="00B25ACF">
      <w:pPr>
        <w:jc w:val="center"/>
        <w:rPr>
          <w:b/>
          <w:bCs/>
          <w:szCs w:val="28"/>
        </w:rPr>
      </w:pPr>
    </w:p>
    <w:p w:rsidR="00B25ACF" w:rsidRPr="00B25ACF" w:rsidRDefault="00B25ACF" w:rsidP="00B25ACF">
      <w:pPr>
        <w:pStyle w:val="BodyText"/>
        <w:jc w:val="center"/>
        <w:rPr>
          <w:b/>
          <w:bCs/>
        </w:rPr>
      </w:pPr>
      <w:r w:rsidRPr="00B25ACF">
        <w:rPr>
          <w:b/>
        </w:rPr>
        <w:t>Nekustamā īpašuma Vasarnīcu ielas rajonā, Daugavpilī detālplānojuma grafiskā daļa un teritorijas izmantošanas un apbūves noteikumi</w:t>
      </w:r>
    </w:p>
    <w:tbl>
      <w:tblPr>
        <w:tblW w:w="9747" w:type="dxa"/>
        <w:tblLook w:val="04A0" w:firstRow="1" w:lastRow="0" w:firstColumn="1" w:lastColumn="0" w:noHBand="0" w:noVBand="1"/>
      </w:tblPr>
      <w:tblGrid>
        <w:gridCol w:w="5778"/>
        <w:gridCol w:w="3969"/>
      </w:tblGrid>
      <w:tr w:rsidR="00B25ACF" w:rsidTr="00EA3AC8">
        <w:trPr>
          <w:trHeight w:val="1306"/>
        </w:trPr>
        <w:tc>
          <w:tcPr>
            <w:tcW w:w="5778" w:type="dxa"/>
          </w:tcPr>
          <w:p w:rsidR="00B25ACF" w:rsidRDefault="00B25ACF" w:rsidP="00EA3AC8"/>
        </w:tc>
        <w:tc>
          <w:tcPr>
            <w:tcW w:w="3969" w:type="dxa"/>
          </w:tcPr>
          <w:p w:rsidR="00B25ACF" w:rsidRDefault="00B25ACF" w:rsidP="00EA3AC8">
            <w:r>
              <w:t xml:space="preserve">Izdoti saskaņā ar  </w:t>
            </w:r>
            <w:r w:rsidRPr="005640AF">
              <w:t>Teritorijas attīstības plānošanas likuma 12. panta pirmo daļu</w:t>
            </w:r>
            <w:r>
              <w:t xml:space="preserve"> </w:t>
            </w:r>
            <w:r w:rsidRPr="005640AF">
              <w:t xml:space="preserve">un pārejas noteikumu 9.punktu </w:t>
            </w:r>
          </w:p>
        </w:tc>
      </w:tr>
    </w:tbl>
    <w:p w:rsidR="00B25ACF" w:rsidRDefault="00B25ACF" w:rsidP="00B25ACF">
      <w:pPr>
        <w:numPr>
          <w:ilvl w:val="0"/>
          <w:numId w:val="36"/>
        </w:numPr>
        <w:tabs>
          <w:tab w:val="clear" w:pos="1080"/>
          <w:tab w:val="num" w:pos="0"/>
          <w:tab w:val="left" w:pos="284"/>
        </w:tabs>
        <w:overflowPunct/>
        <w:autoSpaceDE/>
        <w:autoSpaceDN/>
        <w:adjustRightInd/>
        <w:spacing w:before="120" w:after="120"/>
        <w:ind w:left="0" w:firstLine="0"/>
        <w:jc w:val="center"/>
        <w:textAlignment w:val="auto"/>
        <w:rPr>
          <w:b/>
          <w:bCs/>
        </w:rPr>
      </w:pPr>
      <w:bookmarkStart w:id="0" w:name="OLE_LINK1"/>
      <w:r>
        <w:rPr>
          <w:b/>
          <w:bCs/>
        </w:rPr>
        <w:t>Vispārīgie jautājumi</w:t>
      </w:r>
    </w:p>
    <w:p w:rsidR="00B25ACF" w:rsidRDefault="00B25ACF" w:rsidP="00B25ACF">
      <w:pPr>
        <w:spacing w:before="120" w:after="120"/>
        <w:ind w:left="570"/>
        <w:rPr>
          <w:b/>
          <w:bCs/>
        </w:rPr>
      </w:pPr>
    </w:p>
    <w:p w:rsidR="00B25ACF" w:rsidRDefault="00B25ACF" w:rsidP="00B25ACF">
      <w:pPr>
        <w:numPr>
          <w:ilvl w:val="0"/>
          <w:numId w:val="35"/>
        </w:numPr>
        <w:tabs>
          <w:tab w:val="clear" w:pos="480"/>
          <w:tab w:val="num" w:pos="0"/>
          <w:tab w:val="left" w:pos="851"/>
        </w:tabs>
        <w:overflowPunct/>
        <w:autoSpaceDE/>
        <w:autoSpaceDN/>
        <w:adjustRightInd/>
        <w:ind w:left="0" w:firstLine="567"/>
        <w:jc w:val="both"/>
        <w:textAlignment w:val="auto"/>
      </w:pPr>
      <w:r>
        <w:rPr>
          <w:color w:val="000000"/>
        </w:rPr>
        <w:t>Saistošie noteikumi (</w:t>
      </w:r>
      <w:r>
        <w:rPr>
          <w:i/>
          <w:iCs/>
          <w:color w:val="000000"/>
        </w:rPr>
        <w:t>turpmāk – noteikumi</w:t>
      </w:r>
      <w:r>
        <w:rPr>
          <w:color w:val="000000"/>
        </w:rPr>
        <w:t xml:space="preserve">) </w:t>
      </w:r>
      <w:r>
        <w:rPr>
          <w:rFonts w:eastAsia="Arial Unicode MS"/>
          <w:color w:val="000000"/>
        </w:rPr>
        <w:t xml:space="preserve">nosaka prasības un izmantošanas aprobežojumus </w:t>
      </w:r>
      <w:r>
        <w:rPr>
          <w:bCs/>
          <w:szCs w:val="28"/>
        </w:rPr>
        <w:t>nekustamam īpašumam „Vasarnīcu ielas rajonā, Daugavpilī” ar kadastra Nr.0500 027 1601</w:t>
      </w:r>
      <w:r>
        <w:rPr>
          <w:b/>
          <w:szCs w:val="28"/>
        </w:rPr>
        <w:t xml:space="preserve"> </w:t>
      </w:r>
      <w:r>
        <w:t>un tam pieguļošo Vasarnīcu ielas teritorijas</w:t>
      </w:r>
      <w:r>
        <w:rPr>
          <w:color w:val="000000"/>
        </w:rPr>
        <w:t xml:space="preserve"> </w:t>
      </w:r>
      <w:r>
        <w:rPr>
          <w:rFonts w:eastAsia="Arial Unicode MS"/>
          <w:color w:val="000000"/>
        </w:rPr>
        <w:t xml:space="preserve">detālplānojumā katram noteiktajam teritorijas plānotās (atļautās) izmantošanas veidam atbilstoši </w:t>
      </w:r>
      <w:r>
        <w:rPr>
          <w:color w:val="000000"/>
        </w:rPr>
        <w:t>Daugavpils pilsētas teritorijas plānojumam</w:t>
      </w:r>
      <w:r>
        <w:rPr>
          <w:rFonts w:eastAsia="Arial Unicode MS"/>
          <w:color w:val="000000"/>
        </w:rPr>
        <w:t xml:space="preserve"> un</w:t>
      </w:r>
      <w:r>
        <w:t xml:space="preserve"> ir saistoši visiem zemesgabalu, nekustamā īpašuma īpašniekiem, lietotājiem un nomniekiem.</w:t>
      </w:r>
    </w:p>
    <w:p w:rsidR="00B25ACF" w:rsidRDefault="00B25ACF" w:rsidP="00B25ACF">
      <w:pPr>
        <w:tabs>
          <w:tab w:val="left" w:pos="851"/>
        </w:tabs>
        <w:jc w:val="both"/>
      </w:pPr>
    </w:p>
    <w:p w:rsidR="00B25ACF" w:rsidRDefault="00B25ACF" w:rsidP="00B25ACF">
      <w:pPr>
        <w:numPr>
          <w:ilvl w:val="0"/>
          <w:numId w:val="35"/>
        </w:numPr>
        <w:tabs>
          <w:tab w:val="clear" w:pos="480"/>
          <w:tab w:val="num" w:pos="0"/>
          <w:tab w:val="left" w:pos="851"/>
        </w:tabs>
        <w:overflowPunct/>
        <w:autoSpaceDE/>
        <w:autoSpaceDN/>
        <w:adjustRightInd/>
        <w:ind w:left="0" w:firstLine="567"/>
        <w:jc w:val="both"/>
        <w:textAlignment w:val="auto"/>
      </w:pPr>
      <w:r>
        <w:t>P</w:t>
      </w:r>
      <w:r>
        <w:rPr>
          <w:rFonts w:eastAsia="Arial Unicode MS"/>
          <w:color w:val="000000"/>
        </w:rPr>
        <w:t>rasības un izmantošanas aprobežojumus</w:t>
      </w:r>
      <w:r>
        <w:t>, kas nav ietverti šajos saistošajos noteikumos jāievēro saskaņā ar Daugavpils pilsētas domes spēkā esošiem Daugavpils pilsētas teritorijas plānojuma teritorijas izmantošanas un apbūves noteikumiem un grafisko daļu.</w:t>
      </w:r>
    </w:p>
    <w:p w:rsidR="00B25ACF" w:rsidRDefault="00B25ACF" w:rsidP="00B25ACF">
      <w:pPr>
        <w:tabs>
          <w:tab w:val="num" w:pos="0"/>
          <w:tab w:val="left" w:pos="851"/>
        </w:tabs>
        <w:ind w:firstLine="567"/>
        <w:jc w:val="both"/>
      </w:pPr>
    </w:p>
    <w:p w:rsidR="00B25ACF" w:rsidRDefault="00B25ACF" w:rsidP="00B25ACF">
      <w:pPr>
        <w:numPr>
          <w:ilvl w:val="0"/>
          <w:numId w:val="35"/>
        </w:numPr>
        <w:tabs>
          <w:tab w:val="clear" w:pos="480"/>
          <w:tab w:val="num" w:pos="0"/>
          <w:tab w:val="left" w:pos="851"/>
        </w:tabs>
        <w:overflowPunct/>
        <w:autoSpaceDE/>
        <w:autoSpaceDN/>
        <w:adjustRightInd/>
        <w:ind w:left="0" w:firstLine="567"/>
        <w:jc w:val="both"/>
        <w:textAlignment w:val="auto"/>
      </w:pPr>
      <w:r>
        <w:t>Detālplānojuma teritorijas izmantošanas un apbūves noteikumi skatāmi kopā ar detālplānojuma paskaidrojuma rakstu un grafiskās daļas plāniem:</w:t>
      </w:r>
    </w:p>
    <w:p w:rsidR="00B25ACF" w:rsidRDefault="00B25ACF" w:rsidP="00B25ACF">
      <w:pPr>
        <w:numPr>
          <w:ilvl w:val="1"/>
          <w:numId w:val="35"/>
        </w:numPr>
        <w:tabs>
          <w:tab w:val="num" w:pos="0"/>
          <w:tab w:val="left" w:pos="993"/>
        </w:tabs>
        <w:overflowPunct/>
        <w:autoSpaceDE/>
        <w:autoSpaceDN/>
        <w:adjustRightInd/>
        <w:ind w:left="0" w:firstLine="567"/>
        <w:jc w:val="both"/>
        <w:textAlignment w:val="auto"/>
      </w:pPr>
      <w:proofErr w:type="spellStart"/>
      <w:r>
        <w:t>inženiertopogrāfiskais</w:t>
      </w:r>
      <w:proofErr w:type="spellEnd"/>
      <w:r>
        <w:t xml:space="preserve"> plāns;</w:t>
      </w:r>
    </w:p>
    <w:p w:rsidR="00B25ACF" w:rsidRDefault="00B25ACF" w:rsidP="00B25ACF">
      <w:pPr>
        <w:numPr>
          <w:ilvl w:val="1"/>
          <w:numId w:val="35"/>
        </w:numPr>
        <w:tabs>
          <w:tab w:val="num" w:pos="0"/>
          <w:tab w:val="left" w:pos="993"/>
        </w:tabs>
        <w:overflowPunct/>
        <w:autoSpaceDE/>
        <w:autoSpaceDN/>
        <w:adjustRightInd/>
        <w:ind w:left="0" w:firstLine="567"/>
        <w:jc w:val="both"/>
        <w:textAlignment w:val="auto"/>
      </w:pPr>
      <w:r>
        <w:t>teritorijas pašreizējās izmantošanas plāns;</w:t>
      </w:r>
    </w:p>
    <w:p w:rsidR="00B25ACF" w:rsidRDefault="00B25ACF" w:rsidP="00B25ACF">
      <w:pPr>
        <w:numPr>
          <w:ilvl w:val="1"/>
          <w:numId w:val="35"/>
        </w:numPr>
        <w:tabs>
          <w:tab w:val="num" w:pos="0"/>
          <w:tab w:val="left" w:pos="993"/>
        </w:tabs>
        <w:overflowPunct/>
        <w:autoSpaceDE/>
        <w:autoSpaceDN/>
        <w:adjustRightInd/>
        <w:ind w:left="0" w:firstLine="567"/>
        <w:jc w:val="both"/>
        <w:textAlignment w:val="auto"/>
      </w:pPr>
      <w:r>
        <w:t xml:space="preserve">zemesgabala sadalījuma plāns, aizsargjoslas, </w:t>
      </w:r>
      <w:proofErr w:type="spellStart"/>
      <w:r>
        <w:t>inženierapgādes</w:t>
      </w:r>
      <w:proofErr w:type="spellEnd"/>
      <w:r>
        <w:t xml:space="preserve"> shēma, ielu profili;</w:t>
      </w:r>
    </w:p>
    <w:p w:rsidR="00B25ACF" w:rsidRDefault="00B25ACF" w:rsidP="00B25ACF">
      <w:pPr>
        <w:numPr>
          <w:ilvl w:val="1"/>
          <w:numId w:val="35"/>
        </w:numPr>
        <w:tabs>
          <w:tab w:val="num" w:pos="0"/>
          <w:tab w:val="left" w:pos="993"/>
        </w:tabs>
        <w:overflowPunct/>
        <w:autoSpaceDE/>
        <w:autoSpaceDN/>
        <w:adjustRightInd/>
        <w:ind w:left="0" w:firstLine="567"/>
        <w:jc w:val="both"/>
        <w:textAlignment w:val="auto"/>
      </w:pPr>
      <w:r>
        <w:t>plānotā (atļautā) teritorijas izmantošana;</w:t>
      </w:r>
    </w:p>
    <w:p w:rsidR="00B25ACF" w:rsidRDefault="00B25ACF" w:rsidP="00B25ACF">
      <w:pPr>
        <w:numPr>
          <w:ilvl w:val="1"/>
          <w:numId w:val="35"/>
        </w:numPr>
        <w:tabs>
          <w:tab w:val="num" w:pos="0"/>
          <w:tab w:val="left" w:pos="993"/>
        </w:tabs>
        <w:overflowPunct/>
        <w:autoSpaceDE/>
        <w:autoSpaceDN/>
        <w:adjustRightInd/>
        <w:ind w:left="0" w:firstLine="567"/>
        <w:jc w:val="both"/>
        <w:textAlignment w:val="auto"/>
      </w:pPr>
      <w:r>
        <w:t>sarkanās līnijas. Adresācijas priekšlikums.</w:t>
      </w:r>
    </w:p>
    <w:p w:rsidR="00B25ACF" w:rsidRDefault="00B25ACF" w:rsidP="00B25ACF">
      <w:pPr>
        <w:tabs>
          <w:tab w:val="left" w:pos="993"/>
        </w:tabs>
        <w:ind w:left="567"/>
        <w:jc w:val="both"/>
      </w:pPr>
    </w:p>
    <w:p w:rsidR="00B25ACF" w:rsidRDefault="00B25ACF" w:rsidP="00B25ACF">
      <w:pPr>
        <w:numPr>
          <w:ilvl w:val="0"/>
          <w:numId w:val="35"/>
        </w:numPr>
        <w:tabs>
          <w:tab w:val="clear" w:pos="480"/>
          <w:tab w:val="num" w:pos="0"/>
          <w:tab w:val="left" w:pos="851"/>
        </w:tabs>
        <w:overflowPunct/>
        <w:autoSpaceDE/>
        <w:autoSpaceDN/>
        <w:adjustRightInd/>
        <w:ind w:left="0" w:firstLine="567"/>
        <w:jc w:val="both"/>
        <w:textAlignment w:val="auto"/>
      </w:pPr>
      <w:r>
        <w:rPr>
          <w:szCs w:val="24"/>
        </w:rPr>
        <w:t xml:space="preserve">Detālplānojumā ietvertās teritorijas izmantošanā ir jāievēro visu veidu aizsargjoslas atbilstoši Aizsargjoslu likumam un, saskaņā ar grafiskās daļas lapā DP-2 </w:t>
      </w:r>
      <w:r>
        <w:t xml:space="preserve">„Zemes gabala sadalījuma plāns, aizsargjoslas, </w:t>
      </w:r>
      <w:proofErr w:type="spellStart"/>
      <w:r>
        <w:t>inženierapgādes</w:t>
      </w:r>
      <w:proofErr w:type="spellEnd"/>
      <w:r>
        <w:t xml:space="preserve"> shēma, ielu profili”</w:t>
      </w:r>
      <w:r>
        <w:rPr>
          <w:szCs w:val="24"/>
        </w:rPr>
        <w:t xml:space="preserve"> </w:t>
      </w:r>
      <w:r>
        <w:t>noteiktajām aizsargjoslām:</w:t>
      </w:r>
    </w:p>
    <w:p w:rsidR="00B25ACF" w:rsidRDefault="00B25ACF" w:rsidP="00B25ACF">
      <w:pPr>
        <w:numPr>
          <w:ilvl w:val="1"/>
          <w:numId w:val="35"/>
        </w:numPr>
        <w:tabs>
          <w:tab w:val="num" w:pos="0"/>
          <w:tab w:val="left" w:pos="993"/>
        </w:tabs>
        <w:overflowPunct/>
        <w:autoSpaceDE/>
        <w:autoSpaceDN/>
        <w:adjustRightInd/>
        <w:ind w:left="0" w:firstLine="567"/>
        <w:jc w:val="both"/>
        <w:textAlignment w:val="auto"/>
      </w:pPr>
      <w:r>
        <w:t>ielas aizsargjosla – sarkanā līnija;</w:t>
      </w:r>
    </w:p>
    <w:p w:rsidR="00B25ACF" w:rsidRPr="00DE4D41" w:rsidRDefault="00B25ACF" w:rsidP="00B25ACF">
      <w:pPr>
        <w:numPr>
          <w:ilvl w:val="1"/>
          <w:numId w:val="35"/>
        </w:numPr>
        <w:tabs>
          <w:tab w:val="num" w:pos="0"/>
          <w:tab w:val="left" w:pos="993"/>
        </w:tabs>
        <w:overflowPunct/>
        <w:autoSpaceDE/>
        <w:autoSpaceDN/>
        <w:adjustRightInd/>
        <w:ind w:left="0" w:firstLine="567"/>
        <w:jc w:val="both"/>
        <w:textAlignment w:val="auto"/>
      </w:pPr>
      <w:r>
        <w:t xml:space="preserve">ielas aizsargjosla – </w:t>
      </w:r>
      <w:proofErr w:type="spellStart"/>
      <w:r>
        <w:t>būvlaide</w:t>
      </w:r>
      <w:proofErr w:type="spellEnd"/>
      <w:r>
        <w:t>.</w:t>
      </w:r>
    </w:p>
    <w:p w:rsidR="00B25ACF" w:rsidRDefault="00B25ACF" w:rsidP="00B25ACF">
      <w:pPr>
        <w:numPr>
          <w:ilvl w:val="0"/>
          <w:numId w:val="35"/>
        </w:numPr>
        <w:tabs>
          <w:tab w:val="clear" w:pos="480"/>
          <w:tab w:val="num" w:pos="0"/>
          <w:tab w:val="left" w:pos="851"/>
        </w:tabs>
        <w:overflowPunct/>
        <w:autoSpaceDE/>
        <w:autoSpaceDN/>
        <w:adjustRightInd/>
        <w:ind w:left="0" w:firstLine="567"/>
        <w:jc w:val="both"/>
        <w:textAlignment w:val="auto"/>
      </w:pPr>
      <w:r>
        <w:t>Saistošie noteikumi stājas spēkā nākamajā dienā pēc lēmuma par detālplānojuma apstiprināšanu un saistošo noteikumu izdošanu publikācijas laikrakstā „Latvijas Vēstnesis”.</w:t>
      </w:r>
      <w:bookmarkEnd w:id="0"/>
    </w:p>
    <w:p w:rsidR="00B25ACF" w:rsidRDefault="00B25ACF" w:rsidP="00B25ACF">
      <w:pPr>
        <w:tabs>
          <w:tab w:val="num" w:pos="0"/>
          <w:tab w:val="left" w:pos="851"/>
        </w:tabs>
        <w:ind w:firstLine="567"/>
        <w:rPr>
          <w:b/>
          <w:szCs w:val="24"/>
        </w:rPr>
      </w:pPr>
      <w:bookmarkStart w:id="1" w:name="_Toc383587895"/>
      <w:bookmarkStart w:id="2" w:name="_Toc383835643"/>
      <w:bookmarkStart w:id="3" w:name="_Toc385821261"/>
      <w:bookmarkStart w:id="4" w:name="_Toc385840223"/>
      <w:bookmarkStart w:id="5" w:name="_Toc385841219"/>
      <w:bookmarkStart w:id="6" w:name="_Toc411309193"/>
      <w:bookmarkStart w:id="7" w:name="_Toc411309552"/>
      <w:bookmarkStart w:id="8" w:name="_Toc411311128"/>
      <w:bookmarkStart w:id="9" w:name="_Toc433700930"/>
      <w:bookmarkStart w:id="10" w:name="_Toc433701233"/>
      <w:bookmarkStart w:id="11" w:name="_Toc433701395"/>
      <w:bookmarkStart w:id="12" w:name="_Toc433701698"/>
      <w:bookmarkStart w:id="13" w:name="_Toc433702001"/>
      <w:bookmarkStart w:id="14" w:name="_Toc443815138"/>
      <w:bookmarkStart w:id="15" w:name="_Toc463925205"/>
      <w:bookmarkStart w:id="16" w:name="_Toc466958740"/>
      <w:bookmarkStart w:id="17" w:name="_Toc466959041"/>
      <w:bookmarkStart w:id="18" w:name="_Toc467467764"/>
      <w:bookmarkStart w:id="19" w:name="_Toc472144489"/>
      <w:bookmarkStart w:id="20" w:name="_Toc515161571"/>
    </w:p>
    <w:p w:rsidR="00B25ACF" w:rsidRDefault="00B25ACF" w:rsidP="00B25ACF">
      <w:pPr>
        <w:numPr>
          <w:ilvl w:val="0"/>
          <w:numId w:val="36"/>
        </w:numPr>
        <w:tabs>
          <w:tab w:val="clear" w:pos="1080"/>
          <w:tab w:val="num" w:pos="0"/>
          <w:tab w:val="left" w:pos="284"/>
        </w:tabs>
        <w:overflowPunct/>
        <w:autoSpaceDE/>
        <w:autoSpaceDN/>
        <w:adjustRightInd/>
        <w:spacing w:after="200" w:line="276" w:lineRule="auto"/>
        <w:ind w:left="0" w:firstLine="0"/>
        <w:jc w:val="center"/>
        <w:textAlignment w:val="auto"/>
        <w:rPr>
          <w:szCs w:val="24"/>
        </w:rPr>
      </w:pPr>
      <w:r>
        <w:rPr>
          <w:b/>
          <w:szCs w:val="24"/>
        </w:rPr>
        <w:lastRenderedPageBreak/>
        <w:t>TERITORIJU IZMANTOŠANAS UN APBŪVES NOTEIKUMI</w:t>
      </w:r>
    </w:p>
    <w:p w:rsidR="00B25ACF" w:rsidRDefault="00B25ACF" w:rsidP="00B25ACF">
      <w:pPr>
        <w:numPr>
          <w:ilvl w:val="0"/>
          <w:numId w:val="35"/>
        </w:numPr>
        <w:tabs>
          <w:tab w:val="clear" w:pos="480"/>
          <w:tab w:val="num" w:pos="0"/>
          <w:tab w:val="left" w:pos="851"/>
        </w:tabs>
        <w:overflowPunct/>
        <w:autoSpaceDE/>
        <w:autoSpaceDN/>
        <w:adjustRightInd/>
        <w:ind w:left="0" w:firstLine="567"/>
        <w:jc w:val="both"/>
        <w:textAlignment w:val="auto"/>
        <w:rPr>
          <w:szCs w:val="24"/>
        </w:rPr>
      </w:pPr>
      <w:r>
        <w:t>Detālplānojuma teritorijas atļautā izmantošana:</w:t>
      </w:r>
    </w:p>
    <w:p w:rsidR="00B25ACF" w:rsidRDefault="00B25ACF" w:rsidP="00B25ACF">
      <w:pPr>
        <w:numPr>
          <w:ilvl w:val="1"/>
          <w:numId w:val="35"/>
        </w:numPr>
        <w:tabs>
          <w:tab w:val="num" w:pos="0"/>
          <w:tab w:val="left" w:pos="993"/>
        </w:tabs>
        <w:overflowPunct/>
        <w:autoSpaceDE/>
        <w:autoSpaceDN/>
        <w:adjustRightInd/>
        <w:ind w:left="0" w:firstLine="567"/>
        <w:jc w:val="both"/>
        <w:textAlignment w:val="auto"/>
        <w:rPr>
          <w:szCs w:val="24"/>
        </w:rPr>
      </w:pPr>
      <w:proofErr w:type="spellStart"/>
      <w:r>
        <w:rPr>
          <w:b/>
          <w:bCs/>
        </w:rPr>
        <w:t>mazstāvu</w:t>
      </w:r>
      <w:proofErr w:type="spellEnd"/>
      <w:r>
        <w:rPr>
          <w:b/>
          <w:bCs/>
        </w:rPr>
        <w:t xml:space="preserve"> dzīvojamās apbūves teritorijas (</w:t>
      </w:r>
      <w:proofErr w:type="spellStart"/>
      <w:r>
        <w:rPr>
          <w:b/>
          <w:bCs/>
        </w:rPr>
        <w:t>MDz</w:t>
      </w:r>
      <w:proofErr w:type="spellEnd"/>
      <w:r>
        <w:rPr>
          <w:b/>
          <w:bCs/>
        </w:rPr>
        <w:t xml:space="preserve">) </w:t>
      </w:r>
      <w:r>
        <w:rPr>
          <w:szCs w:val="24"/>
        </w:rPr>
        <w:t>– zemes gabals, kur primārās zemes izmantošanas veids ir vienas ģimenes vai vairāku ģimeņu dzīvojamo māju apbūve, bet sekundārās – citas šajā teritorijā atļautās izmantošanas;</w:t>
      </w:r>
    </w:p>
    <w:p w:rsidR="00B25ACF" w:rsidRPr="00EE5BA0" w:rsidRDefault="00B25ACF" w:rsidP="00B25ACF">
      <w:pPr>
        <w:numPr>
          <w:ilvl w:val="1"/>
          <w:numId w:val="35"/>
        </w:numPr>
        <w:tabs>
          <w:tab w:val="num" w:pos="0"/>
          <w:tab w:val="left" w:pos="993"/>
        </w:tabs>
        <w:overflowPunct/>
        <w:autoSpaceDE/>
        <w:autoSpaceDN/>
        <w:adjustRightInd/>
        <w:ind w:left="0" w:firstLine="567"/>
        <w:jc w:val="both"/>
        <w:textAlignment w:val="auto"/>
      </w:pPr>
      <w:r w:rsidRPr="00EE5BA0">
        <w:rPr>
          <w:b/>
          <w:bCs/>
          <w:iCs/>
        </w:rPr>
        <w:t>satiksmes infrastruktūras teritorijas (</w:t>
      </w:r>
      <w:proofErr w:type="spellStart"/>
      <w:r w:rsidRPr="00EE5BA0">
        <w:rPr>
          <w:b/>
          <w:bCs/>
          <w:iCs/>
        </w:rPr>
        <w:t>Sa</w:t>
      </w:r>
      <w:proofErr w:type="spellEnd"/>
      <w:r w:rsidRPr="00EE5BA0">
        <w:rPr>
          <w:b/>
          <w:bCs/>
          <w:iCs/>
        </w:rPr>
        <w:t>)</w:t>
      </w:r>
      <w:r w:rsidRPr="00EE5BA0">
        <w:t xml:space="preserve"> – teritorija, kur primārais izmantošanas veids ir iela, inženiertehniskās apgādes tīkli un ar tiem saistītās būves.</w:t>
      </w:r>
    </w:p>
    <w:p w:rsidR="00B25ACF" w:rsidRPr="00EE5BA0" w:rsidRDefault="00B25ACF" w:rsidP="00B25ACF">
      <w:pPr>
        <w:tabs>
          <w:tab w:val="num" w:pos="0"/>
          <w:tab w:val="left" w:pos="993"/>
        </w:tabs>
        <w:ind w:firstLine="567"/>
        <w:jc w:val="both"/>
      </w:pPr>
    </w:p>
    <w:p w:rsidR="00B25ACF" w:rsidRDefault="00B25ACF" w:rsidP="00B25ACF">
      <w:pPr>
        <w:numPr>
          <w:ilvl w:val="0"/>
          <w:numId w:val="35"/>
        </w:numPr>
        <w:tabs>
          <w:tab w:val="clear" w:pos="480"/>
          <w:tab w:val="num" w:pos="0"/>
          <w:tab w:val="left" w:pos="851"/>
        </w:tabs>
        <w:overflowPunct/>
        <w:autoSpaceDE/>
        <w:autoSpaceDN/>
        <w:adjustRightInd/>
        <w:ind w:left="0" w:firstLine="567"/>
        <w:jc w:val="both"/>
        <w:textAlignment w:val="auto"/>
        <w:rPr>
          <w:szCs w:val="24"/>
        </w:rPr>
      </w:pPr>
      <w:r w:rsidRPr="00EE5BA0">
        <w:t>Detālplānojuma apbūves teritoriju, ievērojot noteikumus, atļauts izmantot ēku un citu būvju izvietošanai saskaņā ar noteikumos noteiktajiem attiecīgajā zemesgabala detalizētajiem  teritorijas izmantošanas un apbūves noteikumiem, kā arī:</w:t>
      </w:r>
    </w:p>
    <w:p w:rsidR="00B25ACF" w:rsidRDefault="00B25ACF" w:rsidP="00B25ACF">
      <w:pPr>
        <w:numPr>
          <w:ilvl w:val="1"/>
          <w:numId w:val="35"/>
        </w:numPr>
        <w:tabs>
          <w:tab w:val="clear" w:pos="1048"/>
          <w:tab w:val="num" w:pos="567"/>
          <w:tab w:val="num" w:pos="993"/>
        </w:tabs>
        <w:overflowPunct/>
        <w:autoSpaceDE/>
        <w:autoSpaceDN/>
        <w:adjustRightInd/>
        <w:ind w:left="0" w:firstLine="567"/>
        <w:jc w:val="both"/>
        <w:textAlignment w:val="auto"/>
        <w:rPr>
          <w:szCs w:val="24"/>
        </w:rPr>
      </w:pPr>
      <w:r>
        <w:t>apstādījumu ierīkošanai, teritorijas labiekārtošanai;</w:t>
      </w:r>
    </w:p>
    <w:p w:rsidR="00B25ACF" w:rsidRDefault="00B25ACF" w:rsidP="00B25ACF">
      <w:pPr>
        <w:numPr>
          <w:ilvl w:val="1"/>
          <w:numId w:val="35"/>
        </w:numPr>
        <w:tabs>
          <w:tab w:val="clear" w:pos="1048"/>
          <w:tab w:val="num" w:pos="567"/>
          <w:tab w:val="num" w:pos="993"/>
        </w:tabs>
        <w:overflowPunct/>
        <w:autoSpaceDE/>
        <w:autoSpaceDN/>
        <w:adjustRightInd/>
        <w:ind w:left="0" w:firstLine="567"/>
        <w:jc w:val="both"/>
        <w:textAlignment w:val="auto"/>
        <w:rPr>
          <w:szCs w:val="24"/>
        </w:rPr>
      </w:pPr>
      <w:r w:rsidRPr="00EE5BA0">
        <w:t>inženiertehniskās apgādes tīklu un būvju izvietošanai, atbilstoši inženiertehniskās apgādes shēmai vai būvprojektam;</w:t>
      </w:r>
    </w:p>
    <w:p w:rsidR="00B25ACF" w:rsidRDefault="00B25ACF" w:rsidP="00B25ACF">
      <w:pPr>
        <w:numPr>
          <w:ilvl w:val="1"/>
          <w:numId w:val="35"/>
        </w:numPr>
        <w:tabs>
          <w:tab w:val="clear" w:pos="1048"/>
          <w:tab w:val="num" w:pos="567"/>
          <w:tab w:val="num" w:pos="993"/>
        </w:tabs>
        <w:overflowPunct/>
        <w:autoSpaceDE/>
        <w:autoSpaceDN/>
        <w:adjustRightInd/>
        <w:ind w:left="0" w:firstLine="567"/>
        <w:jc w:val="both"/>
        <w:textAlignment w:val="auto"/>
        <w:rPr>
          <w:szCs w:val="24"/>
        </w:rPr>
      </w:pPr>
      <w:r>
        <w:t>sekundārai izmantošanai (</w:t>
      </w:r>
      <w:proofErr w:type="spellStart"/>
      <w:r>
        <w:t>palīgizmantošanai</w:t>
      </w:r>
      <w:proofErr w:type="spellEnd"/>
      <w:r>
        <w:t>), kas ir pakārtota zemesgabala galvenajai izmantošanai un papildina to, un izvietota vienā zemesgabalā, kur galvenā izmantošana un aizņem ne vairāk kā 40% no galvenās izmantošanas platības.</w:t>
      </w:r>
    </w:p>
    <w:p w:rsidR="00B25ACF" w:rsidRDefault="00B25ACF" w:rsidP="00B25ACF">
      <w:pPr>
        <w:ind w:left="720"/>
        <w:jc w:val="both"/>
        <w:rPr>
          <w:szCs w:val="24"/>
        </w:rPr>
      </w:pPr>
    </w:p>
    <w:p w:rsidR="00B25ACF" w:rsidRDefault="00B25ACF" w:rsidP="00B25ACF">
      <w:pPr>
        <w:numPr>
          <w:ilvl w:val="0"/>
          <w:numId w:val="35"/>
        </w:numPr>
        <w:tabs>
          <w:tab w:val="clear" w:pos="480"/>
          <w:tab w:val="num" w:pos="0"/>
          <w:tab w:val="left" w:pos="851"/>
        </w:tabs>
        <w:overflowPunct/>
        <w:autoSpaceDE/>
        <w:autoSpaceDN/>
        <w:adjustRightInd/>
        <w:ind w:left="0" w:firstLine="567"/>
        <w:jc w:val="both"/>
        <w:textAlignment w:val="auto"/>
      </w:pPr>
      <w:proofErr w:type="spellStart"/>
      <w:r>
        <w:t>Mazstāvu</w:t>
      </w:r>
      <w:proofErr w:type="spellEnd"/>
      <w:r>
        <w:t xml:space="preserve"> dzīvojamās apbūves teritorijas (</w:t>
      </w:r>
      <w:proofErr w:type="spellStart"/>
      <w:r>
        <w:t>MDz</w:t>
      </w:r>
      <w:proofErr w:type="spellEnd"/>
      <w:r>
        <w:t>):</w:t>
      </w:r>
    </w:p>
    <w:p w:rsidR="00B25ACF" w:rsidRDefault="00B25ACF" w:rsidP="00B25ACF">
      <w:pPr>
        <w:numPr>
          <w:ilvl w:val="1"/>
          <w:numId w:val="35"/>
        </w:numPr>
        <w:tabs>
          <w:tab w:val="clear" w:pos="1048"/>
          <w:tab w:val="left" w:pos="993"/>
        </w:tabs>
        <w:overflowPunct/>
        <w:autoSpaceDE/>
        <w:autoSpaceDN/>
        <w:adjustRightInd/>
        <w:ind w:left="0" w:firstLine="567"/>
        <w:jc w:val="both"/>
        <w:textAlignment w:val="auto"/>
      </w:pPr>
      <w:r>
        <w:rPr>
          <w:szCs w:val="24"/>
        </w:rPr>
        <w:t>nolūki, kādos atļauts būvēt, pārbūvēt, ierīkot vai izmantot būves uz zemes, teritorijā, kas plānota kā „</w:t>
      </w:r>
      <w:proofErr w:type="spellStart"/>
      <w:r>
        <w:rPr>
          <w:szCs w:val="24"/>
        </w:rPr>
        <w:t>Mazstāvu</w:t>
      </w:r>
      <w:proofErr w:type="spellEnd"/>
      <w:r>
        <w:rPr>
          <w:szCs w:val="24"/>
        </w:rPr>
        <w:t xml:space="preserve"> dzīvojamās apbūves teritorijā” (</w:t>
      </w:r>
      <w:proofErr w:type="spellStart"/>
      <w:r>
        <w:rPr>
          <w:szCs w:val="24"/>
        </w:rPr>
        <w:t>MDz</w:t>
      </w:r>
      <w:proofErr w:type="spellEnd"/>
      <w:r>
        <w:rPr>
          <w:szCs w:val="24"/>
        </w:rPr>
        <w:t>), parcelēs Nr.1, Nr.2 un Nr.3 ir:</w:t>
      </w:r>
    </w:p>
    <w:p w:rsidR="00B25ACF" w:rsidRDefault="00B25ACF" w:rsidP="00B25ACF">
      <w:pPr>
        <w:numPr>
          <w:ilvl w:val="2"/>
          <w:numId w:val="35"/>
        </w:numPr>
        <w:tabs>
          <w:tab w:val="clear" w:pos="1288"/>
          <w:tab w:val="num" w:pos="0"/>
          <w:tab w:val="left" w:pos="1134"/>
        </w:tabs>
        <w:overflowPunct/>
        <w:autoSpaceDE/>
        <w:autoSpaceDN/>
        <w:adjustRightInd/>
        <w:ind w:left="0" w:firstLine="567"/>
        <w:jc w:val="both"/>
        <w:textAlignment w:val="auto"/>
      </w:pPr>
      <w:r>
        <w:t>savrupmāja (vienas vai divu ģimeņu dzīvojamā māja);</w:t>
      </w:r>
    </w:p>
    <w:p w:rsidR="00B25ACF" w:rsidRDefault="00B25ACF" w:rsidP="00B25ACF">
      <w:pPr>
        <w:numPr>
          <w:ilvl w:val="2"/>
          <w:numId w:val="35"/>
        </w:numPr>
        <w:tabs>
          <w:tab w:val="clear" w:pos="1288"/>
          <w:tab w:val="num" w:pos="0"/>
          <w:tab w:val="left" w:pos="1134"/>
        </w:tabs>
        <w:overflowPunct/>
        <w:autoSpaceDE/>
        <w:autoSpaceDN/>
        <w:adjustRightInd/>
        <w:ind w:left="0" w:firstLine="567"/>
        <w:jc w:val="both"/>
        <w:textAlignment w:val="auto"/>
      </w:pPr>
      <w:r>
        <w:t>saimniecības ēka, palīgbūves;</w:t>
      </w:r>
    </w:p>
    <w:p w:rsidR="00B25ACF" w:rsidRDefault="00B25ACF" w:rsidP="00B25ACF">
      <w:pPr>
        <w:numPr>
          <w:ilvl w:val="2"/>
          <w:numId w:val="35"/>
        </w:numPr>
        <w:tabs>
          <w:tab w:val="clear" w:pos="1288"/>
          <w:tab w:val="num" w:pos="0"/>
          <w:tab w:val="left" w:pos="1134"/>
        </w:tabs>
        <w:overflowPunct/>
        <w:autoSpaceDE/>
        <w:autoSpaceDN/>
        <w:adjustRightInd/>
        <w:ind w:left="0" w:firstLine="567"/>
        <w:jc w:val="both"/>
        <w:textAlignment w:val="auto"/>
      </w:pPr>
      <w:r>
        <w:t>dvīņu māja (divas bloķētas ģimenes dzīvojamās mājas);</w:t>
      </w:r>
    </w:p>
    <w:p w:rsidR="00B25ACF" w:rsidRDefault="00B25ACF" w:rsidP="00B25ACF">
      <w:pPr>
        <w:numPr>
          <w:ilvl w:val="2"/>
          <w:numId w:val="35"/>
        </w:numPr>
        <w:tabs>
          <w:tab w:val="clear" w:pos="1288"/>
          <w:tab w:val="num" w:pos="0"/>
          <w:tab w:val="left" w:pos="1134"/>
        </w:tabs>
        <w:overflowPunct/>
        <w:autoSpaceDE/>
        <w:autoSpaceDN/>
        <w:adjustRightInd/>
        <w:ind w:left="0" w:firstLine="567"/>
        <w:jc w:val="both"/>
        <w:textAlignment w:val="auto"/>
      </w:pPr>
      <w:r>
        <w:t>inženiertehniskās apgādes tīkli un objekti.</w:t>
      </w:r>
    </w:p>
    <w:p w:rsidR="00B25ACF" w:rsidRDefault="00B25ACF" w:rsidP="00B25ACF">
      <w:pPr>
        <w:numPr>
          <w:ilvl w:val="1"/>
          <w:numId w:val="35"/>
        </w:numPr>
        <w:tabs>
          <w:tab w:val="clear" w:pos="1048"/>
          <w:tab w:val="num" w:pos="0"/>
          <w:tab w:val="left" w:pos="993"/>
        </w:tabs>
        <w:overflowPunct/>
        <w:autoSpaceDE/>
        <w:autoSpaceDN/>
        <w:adjustRightInd/>
        <w:ind w:left="0" w:firstLine="567"/>
        <w:jc w:val="both"/>
        <w:textAlignment w:val="auto"/>
        <w:rPr>
          <w:szCs w:val="24"/>
        </w:rPr>
      </w:pPr>
      <w:r>
        <w:rPr>
          <w:szCs w:val="24"/>
        </w:rPr>
        <w:t>parcelēm Nr.1, Nr.2 un Nr.3 tiek noteikts nekustamā īpašuma lietošanas mērķa kods  0601 - individuālo dzīvojamo māju apbūve;</w:t>
      </w:r>
    </w:p>
    <w:p w:rsidR="00B25ACF" w:rsidRDefault="00B25ACF" w:rsidP="00B25ACF">
      <w:pPr>
        <w:numPr>
          <w:ilvl w:val="1"/>
          <w:numId w:val="35"/>
        </w:numPr>
        <w:tabs>
          <w:tab w:val="clear" w:pos="1048"/>
          <w:tab w:val="num" w:pos="0"/>
          <w:tab w:val="left" w:pos="993"/>
        </w:tabs>
        <w:overflowPunct/>
        <w:autoSpaceDE/>
        <w:autoSpaceDN/>
        <w:adjustRightInd/>
        <w:ind w:left="0" w:firstLine="567"/>
        <w:jc w:val="both"/>
        <w:textAlignment w:val="auto"/>
        <w:rPr>
          <w:szCs w:val="24"/>
        </w:rPr>
      </w:pPr>
      <w:r>
        <w:rPr>
          <w:szCs w:val="24"/>
        </w:rPr>
        <w:t>nav atļauta zemesgabalu sadalīšana mazākās zemes vienībās par noteikto minimālo zemesgabala lielumu  - 1816 m</w:t>
      </w:r>
      <w:r w:rsidRPr="00355202">
        <w:rPr>
          <w:szCs w:val="24"/>
          <w:vertAlign w:val="superscript"/>
        </w:rPr>
        <w:t>2</w:t>
      </w:r>
      <w:r>
        <w:rPr>
          <w:szCs w:val="24"/>
        </w:rPr>
        <w:t>;</w:t>
      </w:r>
    </w:p>
    <w:p w:rsidR="00B25ACF" w:rsidRDefault="00B25ACF" w:rsidP="00B25ACF">
      <w:pPr>
        <w:numPr>
          <w:ilvl w:val="1"/>
          <w:numId w:val="35"/>
        </w:numPr>
        <w:tabs>
          <w:tab w:val="clear" w:pos="1048"/>
          <w:tab w:val="num" w:pos="0"/>
          <w:tab w:val="left" w:pos="993"/>
        </w:tabs>
        <w:overflowPunct/>
        <w:autoSpaceDE/>
        <w:autoSpaceDN/>
        <w:adjustRightInd/>
        <w:ind w:left="0" w:firstLine="567"/>
        <w:jc w:val="both"/>
        <w:textAlignment w:val="auto"/>
        <w:rPr>
          <w:szCs w:val="24"/>
        </w:rPr>
      </w:pPr>
      <w:r>
        <w:rPr>
          <w:szCs w:val="24"/>
        </w:rPr>
        <w:t>apbūvei transformējamajā zemes platībā, kura nedrīkst pārsniegt 25% no zemes gabala platības, ēkas drīkst aizņemt ne vairāk kā 15% zemes gabala platības;</w:t>
      </w:r>
    </w:p>
    <w:p w:rsidR="00B25ACF" w:rsidRDefault="00B25ACF" w:rsidP="00B25ACF">
      <w:pPr>
        <w:numPr>
          <w:ilvl w:val="1"/>
          <w:numId w:val="35"/>
        </w:numPr>
        <w:tabs>
          <w:tab w:val="clear" w:pos="1048"/>
          <w:tab w:val="num" w:pos="0"/>
          <w:tab w:val="left" w:pos="993"/>
        </w:tabs>
        <w:overflowPunct/>
        <w:autoSpaceDE/>
        <w:autoSpaceDN/>
        <w:adjustRightInd/>
        <w:ind w:left="0" w:firstLine="567"/>
        <w:jc w:val="both"/>
        <w:textAlignment w:val="auto"/>
        <w:rPr>
          <w:szCs w:val="24"/>
        </w:rPr>
      </w:pPr>
      <w:r>
        <w:rPr>
          <w:szCs w:val="24"/>
        </w:rPr>
        <w:t>zemesgabala minimālais brīvās teritorijas lielums ir noteikts 75%;</w:t>
      </w:r>
    </w:p>
    <w:p w:rsidR="00B25ACF" w:rsidRDefault="00B25ACF" w:rsidP="00B25ACF">
      <w:pPr>
        <w:numPr>
          <w:ilvl w:val="1"/>
          <w:numId w:val="35"/>
        </w:numPr>
        <w:tabs>
          <w:tab w:val="clear" w:pos="1048"/>
          <w:tab w:val="num" w:pos="0"/>
          <w:tab w:val="left" w:pos="993"/>
        </w:tabs>
        <w:overflowPunct/>
        <w:autoSpaceDE/>
        <w:autoSpaceDN/>
        <w:adjustRightInd/>
        <w:ind w:left="0" w:firstLine="567"/>
        <w:jc w:val="both"/>
        <w:textAlignment w:val="auto"/>
        <w:rPr>
          <w:szCs w:val="24"/>
        </w:rPr>
      </w:pPr>
      <w:r>
        <w:rPr>
          <w:szCs w:val="24"/>
        </w:rPr>
        <w:t xml:space="preserve">maksimālais stāvu skaits – 2 stāvi un bēniņu vai </w:t>
      </w:r>
      <w:proofErr w:type="spellStart"/>
      <w:r>
        <w:rPr>
          <w:szCs w:val="24"/>
        </w:rPr>
        <w:t>mansardstāvs</w:t>
      </w:r>
      <w:proofErr w:type="spellEnd"/>
      <w:r>
        <w:rPr>
          <w:szCs w:val="24"/>
        </w:rPr>
        <w:t>, ja tie tiek izmantoti primārai izmantošanai;</w:t>
      </w:r>
    </w:p>
    <w:p w:rsidR="00B25ACF" w:rsidRDefault="00B25ACF" w:rsidP="00B25ACF">
      <w:pPr>
        <w:numPr>
          <w:ilvl w:val="1"/>
          <w:numId w:val="35"/>
        </w:numPr>
        <w:tabs>
          <w:tab w:val="clear" w:pos="1048"/>
          <w:tab w:val="num" w:pos="0"/>
          <w:tab w:val="left" w:pos="993"/>
        </w:tabs>
        <w:overflowPunct/>
        <w:autoSpaceDE/>
        <w:autoSpaceDN/>
        <w:adjustRightInd/>
        <w:ind w:left="0" w:firstLine="567"/>
        <w:jc w:val="both"/>
        <w:textAlignment w:val="auto"/>
        <w:rPr>
          <w:szCs w:val="24"/>
        </w:rPr>
      </w:pPr>
      <w:r>
        <w:rPr>
          <w:szCs w:val="24"/>
        </w:rPr>
        <w:t>nosakot stāvu skaitu, pieņemts, ka viena stāva augstums ir ekvivalents 3,5 m;</w:t>
      </w:r>
    </w:p>
    <w:p w:rsidR="00B25ACF" w:rsidRDefault="00B25ACF" w:rsidP="00B25ACF">
      <w:pPr>
        <w:numPr>
          <w:ilvl w:val="1"/>
          <w:numId w:val="35"/>
        </w:numPr>
        <w:tabs>
          <w:tab w:val="clear" w:pos="1048"/>
          <w:tab w:val="num" w:pos="0"/>
          <w:tab w:val="left" w:pos="993"/>
        </w:tabs>
        <w:overflowPunct/>
        <w:autoSpaceDE/>
        <w:autoSpaceDN/>
        <w:adjustRightInd/>
        <w:ind w:left="0" w:firstLine="567"/>
        <w:jc w:val="both"/>
        <w:textAlignment w:val="auto"/>
        <w:rPr>
          <w:szCs w:val="24"/>
        </w:rPr>
      </w:pPr>
      <w:r>
        <w:rPr>
          <w:szCs w:val="24"/>
        </w:rPr>
        <w:t>apbūves augstums nevienā mājas punktā nedrīkst pārsniegt pusi (1/2) no attāluma starp šī punkta projekciju uz zemes un ielas ass līniju un pusotra (1,5) attāluma starp šī punkta projekciju uz zemes un robežu ar kaimiņa zemesgabalu;</w:t>
      </w:r>
    </w:p>
    <w:p w:rsidR="00B25ACF" w:rsidRDefault="00B25ACF" w:rsidP="00B25ACF">
      <w:pPr>
        <w:numPr>
          <w:ilvl w:val="1"/>
          <w:numId w:val="35"/>
        </w:numPr>
        <w:tabs>
          <w:tab w:val="clear" w:pos="1048"/>
          <w:tab w:val="num" w:pos="0"/>
          <w:tab w:val="left" w:pos="993"/>
        </w:tabs>
        <w:overflowPunct/>
        <w:autoSpaceDE/>
        <w:autoSpaceDN/>
        <w:adjustRightInd/>
        <w:ind w:left="0" w:firstLine="567"/>
        <w:jc w:val="both"/>
        <w:textAlignment w:val="auto"/>
      </w:pPr>
      <w:r>
        <w:rPr>
          <w:szCs w:val="24"/>
        </w:rPr>
        <w:t>dzīvojamo māju skaits zemesgabalā  -  1;</w:t>
      </w:r>
    </w:p>
    <w:p w:rsidR="00B25ACF" w:rsidRDefault="00B25ACF" w:rsidP="00B25ACF">
      <w:pPr>
        <w:numPr>
          <w:ilvl w:val="1"/>
          <w:numId w:val="35"/>
        </w:numPr>
        <w:tabs>
          <w:tab w:val="clear" w:pos="1048"/>
          <w:tab w:val="num" w:pos="0"/>
          <w:tab w:val="left" w:pos="1134"/>
        </w:tabs>
        <w:overflowPunct/>
        <w:autoSpaceDE/>
        <w:autoSpaceDN/>
        <w:adjustRightInd/>
        <w:ind w:left="0" w:firstLine="567"/>
        <w:jc w:val="both"/>
        <w:textAlignment w:val="auto"/>
      </w:pPr>
      <w:r>
        <w:rPr>
          <w:szCs w:val="24"/>
        </w:rPr>
        <w:t xml:space="preserve">attālums starp dzīvojamām mājām, </w:t>
      </w:r>
      <w:proofErr w:type="spellStart"/>
      <w:r>
        <w:rPr>
          <w:szCs w:val="24"/>
        </w:rPr>
        <w:t>sānpagalms</w:t>
      </w:r>
      <w:proofErr w:type="spellEnd"/>
      <w:r>
        <w:rPr>
          <w:szCs w:val="24"/>
        </w:rPr>
        <w:t xml:space="preserve">, </w:t>
      </w:r>
      <w:proofErr w:type="spellStart"/>
      <w:r>
        <w:rPr>
          <w:szCs w:val="24"/>
        </w:rPr>
        <w:t>priekšpagalms</w:t>
      </w:r>
      <w:proofErr w:type="spellEnd"/>
      <w:r>
        <w:rPr>
          <w:szCs w:val="24"/>
        </w:rPr>
        <w:t>:</w:t>
      </w:r>
    </w:p>
    <w:p w:rsidR="00B25ACF" w:rsidRDefault="00B25ACF" w:rsidP="00B25ACF">
      <w:pPr>
        <w:numPr>
          <w:ilvl w:val="2"/>
          <w:numId w:val="35"/>
        </w:numPr>
        <w:tabs>
          <w:tab w:val="clear" w:pos="1288"/>
          <w:tab w:val="num" w:pos="0"/>
          <w:tab w:val="num" w:pos="567"/>
          <w:tab w:val="left" w:pos="993"/>
          <w:tab w:val="left" w:pos="1276"/>
        </w:tabs>
        <w:overflowPunct/>
        <w:autoSpaceDE/>
        <w:autoSpaceDN/>
        <w:adjustRightInd/>
        <w:ind w:left="0" w:firstLine="567"/>
        <w:jc w:val="both"/>
        <w:textAlignment w:val="auto"/>
      </w:pPr>
      <w:r>
        <w:t xml:space="preserve">attālumus starp dzīvojamām mājām nosaka </w:t>
      </w:r>
      <w:proofErr w:type="spellStart"/>
      <w:r>
        <w:t>sānpagalma</w:t>
      </w:r>
      <w:proofErr w:type="spellEnd"/>
      <w:r>
        <w:t xml:space="preserve"> platums,  kā arī aizmugures pagalma platums;</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proofErr w:type="spellStart"/>
      <w:r>
        <w:t>priekšpagalma</w:t>
      </w:r>
      <w:proofErr w:type="spellEnd"/>
      <w:r>
        <w:t xml:space="preserve"> dziļums (</w:t>
      </w:r>
      <w:proofErr w:type="spellStart"/>
      <w:r>
        <w:t>būvlaide</w:t>
      </w:r>
      <w:proofErr w:type="spellEnd"/>
      <w:r>
        <w:t>) nedrīkst būt mazāks par 6,0 m;</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proofErr w:type="spellStart"/>
      <w:r>
        <w:t>sānpagalma</w:t>
      </w:r>
      <w:proofErr w:type="spellEnd"/>
      <w:r>
        <w:t xml:space="preserve"> minimālais platums nedrīkst būt mazāks par 4,0 m; </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t>aizmugures pagalma dziļums nedrīkst būt mazāks par 4,0 m;</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t>viena zemesgabala pagalma daļu nedrīkst uzskatīt par otra zemesgabala pagalma daļu.</w:t>
      </w:r>
    </w:p>
    <w:p w:rsidR="00B25ACF" w:rsidRDefault="00B25ACF" w:rsidP="00B25ACF">
      <w:pPr>
        <w:numPr>
          <w:ilvl w:val="1"/>
          <w:numId w:val="35"/>
        </w:numPr>
        <w:tabs>
          <w:tab w:val="left" w:pos="0"/>
          <w:tab w:val="num" w:pos="567"/>
          <w:tab w:val="left" w:pos="993"/>
          <w:tab w:val="left" w:pos="1276"/>
        </w:tabs>
        <w:overflowPunct/>
        <w:autoSpaceDE/>
        <w:autoSpaceDN/>
        <w:adjustRightInd/>
        <w:ind w:left="0" w:firstLine="567"/>
        <w:jc w:val="both"/>
        <w:textAlignment w:val="auto"/>
      </w:pPr>
      <w:r>
        <w:rPr>
          <w:szCs w:val="24"/>
        </w:rPr>
        <w:t>prasības saimniecības ēkām:</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t>zemesgabalā drīkst būvēt saimniecības ēku, garāžu, siltumnīcu, ja kopējais apbūves blīvums kopā ar dzīvojamo māju nepārsniedz 15% no zemesgabala platības;</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lastRenderedPageBreak/>
        <w:t xml:space="preserve">saimniecības ēku jāizvieto aizmugures pagalma teritorijā, ne mazāk kā 4 m no zemesgabala sānu vai aizmugures robežas; </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t xml:space="preserve">saimniecības ēku aizliegts būvēt </w:t>
      </w:r>
      <w:proofErr w:type="spellStart"/>
      <w:r>
        <w:t>priekšpagalmā</w:t>
      </w:r>
      <w:proofErr w:type="spellEnd"/>
      <w:r>
        <w:t xml:space="preserve">;  </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t>saimniecības ēkai pēc arhitektoniskā apjoma un apdares ir jābūt stilistiski saskaņotai ar dzīvojamās mājas arhitektūru;</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t>minimālais attālums no dzīvojamo telpu logiem līdz saimniecības ēkām savā zemesgabalā un/vai blakus zemesgabalos nedrīkst būt mazāks par 6 m.</w:t>
      </w:r>
    </w:p>
    <w:p w:rsidR="00B25ACF" w:rsidRDefault="00B25ACF" w:rsidP="00B25ACF">
      <w:pPr>
        <w:numPr>
          <w:ilvl w:val="1"/>
          <w:numId w:val="35"/>
        </w:numPr>
        <w:tabs>
          <w:tab w:val="left" w:pos="0"/>
          <w:tab w:val="num" w:pos="567"/>
          <w:tab w:val="left" w:pos="993"/>
          <w:tab w:val="left" w:pos="1276"/>
        </w:tabs>
        <w:overflowPunct/>
        <w:autoSpaceDE/>
        <w:autoSpaceDN/>
        <w:adjustRightInd/>
        <w:ind w:left="0" w:firstLine="567"/>
        <w:jc w:val="both"/>
        <w:textAlignment w:val="auto"/>
      </w:pPr>
      <w:bookmarkStart w:id="21" w:name="_Toc383587898"/>
      <w:bookmarkStart w:id="22" w:name="_Toc383835646"/>
      <w:bookmarkStart w:id="23" w:name="_Toc385821264"/>
      <w:bookmarkStart w:id="24" w:name="_Toc385840226"/>
      <w:bookmarkStart w:id="25" w:name="_Toc385841222"/>
      <w:bookmarkStart w:id="26" w:name="_Toc411309196"/>
      <w:bookmarkStart w:id="27" w:name="_Toc411309555"/>
      <w:bookmarkStart w:id="28" w:name="_Toc411311131"/>
      <w:bookmarkStart w:id="29" w:name="_Toc433700933"/>
      <w:bookmarkStart w:id="30" w:name="_Toc433701236"/>
      <w:bookmarkStart w:id="31" w:name="_Toc433701398"/>
      <w:bookmarkStart w:id="32" w:name="_Toc433701701"/>
      <w:bookmarkStart w:id="33" w:name="_Toc433702004"/>
      <w:bookmarkStart w:id="34" w:name="_Toc443815141"/>
      <w:bookmarkStart w:id="35" w:name="_Toc463925208"/>
      <w:bookmarkStart w:id="36" w:name="_Toc466958743"/>
      <w:bookmarkStart w:id="37" w:name="_Toc466959044"/>
      <w:bookmarkStart w:id="38" w:name="_Toc467467767"/>
      <w:bookmarkStart w:id="39" w:name="_Toc472144492"/>
      <w:bookmarkStart w:id="40" w:name="_Toc515161574"/>
      <w:bookmarkStart w:id="41" w:name="_Toc383587919"/>
      <w:bookmarkStart w:id="42" w:name="_Toc383835667"/>
      <w:bookmarkStart w:id="43" w:name="_Toc385821282"/>
      <w:bookmarkStart w:id="44" w:name="_Toc385840247"/>
      <w:bookmarkStart w:id="45" w:name="_Toc385841243"/>
      <w:bookmarkStart w:id="46" w:name="_Toc411309217"/>
      <w:bookmarkStart w:id="47" w:name="_Toc411309576"/>
      <w:bookmarkStart w:id="48" w:name="_Toc411311152"/>
      <w:bookmarkStart w:id="49" w:name="_Toc433700954"/>
      <w:bookmarkStart w:id="50" w:name="_Toc433701257"/>
      <w:bookmarkStart w:id="51" w:name="_Toc433701419"/>
      <w:bookmarkStart w:id="52" w:name="_Toc433701722"/>
      <w:bookmarkStart w:id="53" w:name="_Toc433702025"/>
      <w:bookmarkStart w:id="54" w:name="_Toc443815159"/>
      <w:bookmarkStart w:id="55" w:name="_Toc463925226"/>
      <w:bookmarkStart w:id="56" w:name="_Toc466958761"/>
      <w:bookmarkStart w:id="57" w:name="_Toc466959062"/>
      <w:bookmarkStart w:id="58" w:name="_Toc467467785"/>
      <w:bookmarkStart w:id="59" w:name="_Toc472144510"/>
      <w:bookmarkStart w:id="60" w:name="_Toc5151615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szCs w:val="24"/>
        </w:rPr>
        <w:t>prasības žogiem:</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t>žogiem jābūt saskanīgiem ar ēku un blakus zemes gabalu žogu arhitektūru;</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proofErr w:type="spellStart"/>
      <w:r>
        <w:t>robežžogi</w:t>
      </w:r>
      <w:proofErr w:type="spellEnd"/>
      <w:r>
        <w:t xml:space="preserve"> kaimiņiem jāceļ un jāuztur kopīgi. Ja nav panākta vienošanās, tad katra zemes gabala īpašniekam jāceļ un jāuztur tā žoga puse, kas skatoties no ielas uz savu zemes gabalu  ir pa labi;</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t xml:space="preserve">žogiem gar ielām, kā arī </w:t>
      </w:r>
      <w:proofErr w:type="spellStart"/>
      <w:r>
        <w:t>robežžogiem</w:t>
      </w:r>
      <w:proofErr w:type="spellEnd"/>
      <w:r>
        <w:t xml:space="preserve"> jābūt caurredzamiem (vismaz 30 %) un ne augstākiem par 1,80 m; </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t>žoga projektam ir jābūt izstrādātam ēkas projekta sastāvā;</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t xml:space="preserve">aizliegta </w:t>
      </w:r>
      <w:proofErr w:type="spellStart"/>
      <w:r>
        <w:t>dzeloņdrāšu</w:t>
      </w:r>
      <w:proofErr w:type="spellEnd"/>
      <w:r>
        <w:t>, metāla lokšņu, blīvo žogu būvēšana;</w:t>
      </w:r>
    </w:p>
    <w:p w:rsidR="00B25ACF" w:rsidRDefault="00B25ACF" w:rsidP="00B25ACF">
      <w:pPr>
        <w:numPr>
          <w:ilvl w:val="2"/>
          <w:numId w:val="35"/>
        </w:numPr>
        <w:tabs>
          <w:tab w:val="clear" w:pos="1288"/>
          <w:tab w:val="left" w:pos="0"/>
          <w:tab w:val="num" w:pos="567"/>
          <w:tab w:val="left" w:pos="993"/>
          <w:tab w:val="left" w:pos="1276"/>
        </w:tabs>
        <w:overflowPunct/>
        <w:autoSpaceDE/>
        <w:autoSpaceDN/>
        <w:adjustRightInd/>
        <w:ind w:left="0" w:firstLine="567"/>
        <w:jc w:val="both"/>
        <w:textAlignment w:val="auto"/>
      </w:pPr>
      <w:r>
        <w:t>žogiem jābūt nokrāsotiem ar izturīgām krāsām, nedrīkst krāsot dabisko akmeni, keramiku, cēlapmetumu žogos.</w:t>
      </w:r>
    </w:p>
    <w:p w:rsidR="00B25ACF" w:rsidRDefault="00B25ACF" w:rsidP="00B25ACF">
      <w:pPr>
        <w:numPr>
          <w:ilvl w:val="1"/>
          <w:numId w:val="35"/>
        </w:numPr>
        <w:tabs>
          <w:tab w:val="clear" w:pos="1048"/>
          <w:tab w:val="num" w:pos="0"/>
          <w:tab w:val="left" w:pos="1134"/>
        </w:tabs>
        <w:overflowPunct/>
        <w:autoSpaceDE/>
        <w:autoSpaceDN/>
        <w:adjustRightInd/>
        <w:ind w:left="0" w:firstLine="567"/>
        <w:jc w:val="both"/>
        <w:textAlignment w:val="auto"/>
        <w:rPr>
          <w:szCs w:val="24"/>
        </w:rPr>
      </w:pPr>
      <w:bookmarkStart w:id="61" w:name="_Toc383587973"/>
      <w:bookmarkStart w:id="62" w:name="_Toc383835721"/>
      <w:bookmarkStart w:id="63" w:name="_Toc385821333"/>
      <w:bookmarkStart w:id="64" w:name="_Toc385840301"/>
      <w:bookmarkStart w:id="65" w:name="_Toc385841297"/>
      <w:bookmarkStart w:id="66" w:name="_Toc411309271"/>
      <w:bookmarkStart w:id="67" w:name="_Toc411309630"/>
      <w:bookmarkStart w:id="68" w:name="_Toc411311206"/>
      <w:bookmarkStart w:id="69" w:name="_Toc433701008"/>
      <w:bookmarkStart w:id="70" w:name="_Toc433701311"/>
      <w:bookmarkStart w:id="71" w:name="_Toc433701473"/>
      <w:bookmarkStart w:id="72" w:name="_Toc433701776"/>
      <w:bookmarkStart w:id="73" w:name="_Toc433702079"/>
      <w:bookmarkStart w:id="74" w:name="_Toc443815210"/>
      <w:bookmarkStart w:id="75" w:name="_Toc466958812"/>
      <w:bookmarkStart w:id="76" w:name="_Toc466959113"/>
      <w:bookmarkStart w:id="77" w:name="_Toc467467836"/>
      <w:bookmarkStart w:id="78" w:name="_Toc472144561"/>
      <w:bookmarkStart w:id="79" w:name="_Toc51516164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szCs w:val="24"/>
        </w:rPr>
        <w:t>meža zemes transformācija apbūves gabalos ir jāveic tikai zem ēkām, piebraucamajiem ceļiem, inženierkomunikāciju tīkliem un labiekārtojuma elementiem.</w:t>
      </w:r>
    </w:p>
    <w:p w:rsidR="00B25ACF" w:rsidRDefault="00B25ACF" w:rsidP="00B25ACF">
      <w:pPr>
        <w:jc w:val="both"/>
        <w:rPr>
          <w:szCs w:val="24"/>
        </w:rPr>
      </w:pPr>
    </w:p>
    <w:p w:rsidR="00B25ACF" w:rsidRPr="00023D31" w:rsidRDefault="00B25ACF" w:rsidP="00B25ACF">
      <w:pPr>
        <w:numPr>
          <w:ilvl w:val="0"/>
          <w:numId w:val="35"/>
        </w:numPr>
        <w:tabs>
          <w:tab w:val="clear" w:pos="480"/>
          <w:tab w:val="num" w:pos="0"/>
          <w:tab w:val="left" w:pos="851"/>
        </w:tabs>
        <w:overflowPunct/>
        <w:autoSpaceDE/>
        <w:autoSpaceDN/>
        <w:adjustRightInd/>
        <w:ind w:left="0" w:firstLine="567"/>
        <w:jc w:val="both"/>
        <w:textAlignment w:val="auto"/>
      </w:pPr>
      <w:r w:rsidRPr="00023D31">
        <w:t>Satiksmes infrastruktūras teritorijas</w:t>
      </w:r>
      <w:r>
        <w:t>:</w:t>
      </w:r>
      <w:r w:rsidRPr="00023D31">
        <w:t xml:space="preserve"> </w:t>
      </w:r>
    </w:p>
    <w:p w:rsidR="00B25ACF" w:rsidRDefault="00B25ACF" w:rsidP="00B25ACF">
      <w:pPr>
        <w:numPr>
          <w:ilvl w:val="1"/>
          <w:numId w:val="35"/>
        </w:numPr>
        <w:tabs>
          <w:tab w:val="num" w:pos="0"/>
        </w:tabs>
        <w:overflowPunct/>
        <w:autoSpaceDE/>
        <w:autoSpaceDN/>
        <w:adjustRightInd/>
        <w:ind w:left="0" w:firstLine="567"/>
        <w:jc w:val="both"/>
        <w:textAlignment w:val="auto"/>
      </w:pPr>
      <w:r>
        <w:t xml:space="preserve"> nolūki, kādos atļauts būvēt, pārbūvēt, ierīkot vai izmantot būves uz zemes, kas paredzēta satiksmes teritorijās (</w:t>
      </w:r>
      <w:proofErr w:type="spellStart"/>
      <w:r>
        <w:t>Sa</w:t>
      </w:r>
      <w:proofErr w:type="spellEnd"/>
      <w:r>
        <w:t>), ir:</w:t>
      </w:r>
    </w:p>
    <w:p w:rsidR="00B25ACF" w:rsidRDefault="00B25ACF" w:rsidP="00B25ACF">
      <w:pPr>
        <w:numPr>
          <w:ilvl w:val="2"/>
          <w:numId w:val="35"/>
        </w:numPr>
        <w:tabs>
          <w:tab w:val="clear" w:pos="1288"/>
          <w:tab w:val="num" w:pos="567"/>
          <w:tab w:val="left" w:pos="1134"/>
        </w:tabs>
        <w:overflowPunct/>
        <w:autoSpaceDE/>
        <w:autoSpaceDN/>
        <w:adjustRightInd/>
        <w:ind w:left="567" w:firstLine="0"/>
        <w:jc w:val="both"/>
        <w:textAlignment w:val="auto"/>
      </w:pPr>
      <w:r>
        <w:t>iela;</w:t>
      </w:r>
    </w:p>
    <w:p w:rsidR="00B25ACF" w:rsidRDefault="00B25ACF" w:rsidP="00B25ACF">
      <w:pPr>
        <w:numPr>
          <w:ilvl w:val="2"/>
          <w:numId w:val="35"/>
        </w:numPr>
        <w:tabs>
          <w:tab w:val="clear" w:pos="1288"/>
          <w:tab w:val="num" w:pos="567"/>
          <w:tab w:val="left" w:pos="1134"/>
        </w:tabs>
        <w:overflowPunct/>
        <w:autoSpaceDE/>
        <w:autoSpaceDN/>
        <w:adjustRightInd/>
        <w:ind w:left="567" w:firstLine="0"/>
        <w:jc w:val="both"/>
        <w:textAlignment w:val="auto"/>
      </w:pPr>
      <w:r>
        <w:t>piebraucamais ceļš;</w:t>
      </w:r>
    </w:p>
    <w:p w:rsidR="00B25ACF" w:rsidRDefault="00B25ACF" w:rsidP="00B25ACF">
      <w:pPr>
        <w:numPr>
          <w:ilvl w:val="2"/>
          <w:numId w:val="35"/>
        </w:numPr>
        <w:tabs>
          <w:tab w:val="clear" w:pos="1288"/>
          <w:tab w:val="num" w:pos="567"/>
          <w:tab w:val="left" w:pos="1134"/>
        </w:tabs>
        <w:overflowPunct/>
        <w:autoSpaceDE/>
        <w:autoSpaceDN/>
        <w:adjustRightInd/>
        <w:ind w:left="567" w:firstLine="0"/>
        <w:jc w:val="both"/>
        <w:textAlignment w:val="auto"/>
      </w:pPr>
      <w:r>
        <w:t>inženiertehniskās apgādes tīkli un būves.</w:t>
      </w:r>
    </w:p>
    <w:p w:rsidR="00B25ACF" w:rsidRDefault="00B25ACF" w:rsidP="00B25ACF">
      <w:pPr>
        <w:numPr>
          <w:ilvl w:val="1"/>
          <w:numId w:val="35"/>
        </w:numPr>
        <w:tabs>
          <w:tab w:val="clear" w:pos="1048"/>
          <w:tab w:val="num" w:pos="0"/>
          <w:tab w:val="num" w:pos="851"/>
          <w:tab w:val="left" w:pos="993"/>
        </w:tabs>
        <w:overflowPunct/>
        <w:autoSpaceDE/>
        <w:autoSpaceDN/>
        <w:adjustRightInd/>
        <w:ind w:left="0" w:firstLine="567"/>
        <w:jc w:val="both"/>
        <w:textAlignment w:val="auto"/>
      </w:pPr>
      <w:r>
        <w:t xml:space="preserve"> ielas projektējamas un būvējamas normatīvajos aktos noteiktajā kārtībā;</w:t>
      </w:r>
    </w:p>
    <w:p w:rsidR="00B25ACF" w:rsidRDefault="00B25ACF" w:rsidP="00B25ACF">
      <w:pPr>
        <w:numPr>
          <w:ilvl w:val="1"/>
          <w:numId w:val="35"/>
        </w:numPr>
        <w:tabs>
          <w:tab w:val="clear" w:pos="1048"/>
          <w:tab w:val="num" w:pos="0"/>
          <w:tab w:val="num" w:pos="851"/>
          <w:tab w:val="left" w:pos="993"/>
        </w:tabs>
        <w:overflowPunct/>
        <w:autoSpaceDE/>
        <w:autoSpaceDN/>
        <w:adjustRightInd/>
        <w:ind w:left="0" w:firstLine="567"/>
        <w:jc w:val="both"/>
        <w:textAlignment w:val="auto"/>
      </w:pPr>
      <w:r>
        <w:t xml:space="preserve"> ielu un piebrauktuvju, kā arī laukumu un ietvju klātnēm jābūt ar cietu segumu;</w:t>
      </w:r>
    </w:p>
    <w:p w:rsidR="00B25ACF" w:rsidRPr="00EE5BA0" w:rsidRDefault="00B25ACF" w:rsidP="00B25ACF">
      <w:pPr>
        <w:numPr>
          <w:ilvl w:val="1"/>
          <w:numId w:val="35"/>
        </w:numPr>
        <w:tabs>
          <w:tab w:val="clear" w:pos="1048"/>
          <w:tab w:val="num" w:pos="0"/>
          <w:tab w:val="num" w:pos="851"/>
          <w:tab w:val="left" w:pos="993"/>
        </w:tabs>
        <w:overflowPunct/>
        <w:autoSpaceDE/>
        <w:autoSpaceDN/>
        <w:adjustRightInd/>
        <w:ind w:left="0" w:firstLine="567"/>
        <w:jc w:val="both"/>
        <w:textAlignment w:val="auto"/>
      </w:pPr>
      <w:r>
        <w:t xml:space="preserve"> inženiertehniskās apgādes tīkli un objekti projektējami un būvējami atbilstoši normatīvo aktu prasībām;</w:t>
      </w:r>
    </w:p>
    <w:p w:rsidR="00B25ACF" w:rsidRDefault="00B25ACF" w:rsidP="00B25ACF">
      <w:pPr>
        <w:numPr>
          <w:ilvl w:val="1"/>
          <w:numId w:val="35"/>
        </w:numPr>
        <w:tabs>
          <w:tab w:val="num" w:pos="0"/>
        </w:tabs>
        <w:overflowPunct/>
        <w:autoSpaceDE/>
        <w:autoSpaceDN/>
        <w:adjustRightInd/>
        <w:ind w:left="0" w:firstLine="567"/>
        <w:jc w:val="both"/>
        <w:textAlignment w:val="auto"/>
        <w:rPr>
          <w:szCs w:val="24"/>
        </w:rPr>
      </w:pPr>
      <w:r>
        <w:t>z</w:t>
      </w:r>
      <w:r w:rsidRPr="00EE5BA0">
        <w:t>eme zem ielām, ceļiem un laukumiem ir publiska teritorija, kurā jānodrošina brīva iedzīvotāju un transporta līdzekļu pārvietošanās iespēja. Nav pieļaujama brauktuves norobežošana ar barjerām vai citām būvēm, kas ierobežotu transporta un gājēju kustību.</w:t>
      </w:r>
    </w:p>
    <w:p w:rsidR="00B25ACF" w:rsidRDefault="00B25ACF" w:rsidP="00B25ACF">
      <w:pPr>
        <w:jc w:val="both"/>
        <w:rPr>
          <w:szCs w:val="24"/>
        </w:rPr>
      </w:pPr>
    </w:p>
    <w:p w:rsidR="00B25ACF" w:rsidRDefault="00B25ACF" w:rsidP="00B25ACF">
      <w:pPr>
        <w:numPr>
          <w:ilvl w:val="0"/>
          <w:numId w:val="36"/>
        </w:numPr>
        <w:tabs>
          <w:tab w:val="clear" w:pos="1080"/>
          <w:tab w:val="num" w:pos="567"/>
        </w:tabs>
        <w:overflowPunct/>
        <w:autoSpaceDE/>
        <w:autoSpaceDN/>
        <w:adjustRightInd/>
        <w:spacing w:after="200" w:line="276" w:lineRule="auto"/>
        <w:ind w:left="0" w:firstLine="0"/>
        <w:jc w:val="center"/>
        <w:textAlignment w:val="auto"/>
        <w:rPr>
          <w:b/>
          <w:bCs/>
          <w:szCs w:val="24"/>
          <w:lang w:bidi="lo-LA"/>
        </w:rPr>
      </w:pPr>
      <w:r>
        <w:rPr>
          <w:b/>
          <w:bCs/>
          <w:szCs w:val="24"/>
          <w:lang w:bidi="lo-LA"/>
        </w:rPr>
        <w:t>Prasības jaunai satiksmes infrastruktūrai un esošās infrastruktūras rekonstrukcijai</w:t>
      </w: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rPr>
          <w:szCs w:val="24"/>
        </w:rPr>
      </w:pPr>
      <w:r>
        <w:rPr>
          <w:szCs w:val="24"/>
        </w:rPr>
        <w:t>Meža zemi ir paredzēts transformēt zemes gabala ar kadastra apzīmējumu 0500 027 2001, daļā, kas atrodas starp Vasarnīcu ielas brauktuvi un sarkano līniju - 10 m platā joslā zem iebrauktuvēm, aptuveni 564 m</w:t>
      </w:r>
      <w:r>
        <w:rPr>
          <w:szCs w:val="24"/>
          <w:vertAlign w:val="superscript"/>
        </w:rPr>
        <w:t>2</w:t>
      </w:r>
      <w:r>
        <w:rPr>
          <w:szCs w:val="24"/>
        </w:rPr>
        <w:t xml:space="preserve"> platībā. Šo platību ir jāprecizē apbūves tehniskajos projektos, neizmainot detālplānojumā noteiktās piebrauktuvju novietnes un jāsaskaņo ar nekustamā īpašuma kadastra apzīmējumu 0500 027 2001 īpašnieku.</w:t>
      </w:r>
    </w:p>
    <w:p w:rsidR="00B25ACF" w:rsidRDefault="00B25ACF" w:rsidP="00B25ACF">
      <w:pPr>
        <w:tabs>
          <w:tab w:val="left" w:pos="993"/>
        </w:tabs>
        <w:ind w:left="567"/>
        <w:jc w:val="both"/>
        <w:rPr>
          <w:szCs w:val="24"/>
        </w:rPr>
      </w:pP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rPr>
          <w:szCs w:val="24"/>
        </w:rPr>
      </w:pPr>
      <w:r>
        <w:rPr>
          <w:szCs w:val="24"/>
        </w:rPr>
        <w:t>Plānotā piebraucamā ceļa vajadzībām  pie plānotās zemes vienības Nr. 1 zemes gabalā  ar kadastra 0500 027 1601 meža transformāciju veikt pieļaujamas transformējamās platības ietvaros.</w:t>
      </w:r>
    </w:p>
    <w:p w:rsidR="00B25ACF" w:rsidRDefault="00B25ACF" w:rsidP="00B25ACF">
      <w:pPr>
        <w:tabs>
          <w:tab w:val="left" w:pos="993"/>
        </w:tabs>
        <w:jc w:val="both"/>
        <w:rPr>
          <w:szCs w:val="24"/>
        </w:rPr>
      </w:pP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rPr>
          <w:szCs w:val="24"/>
        </w:rPr>
      </w:pPr>
      <w:r>
        <w:rPr>
          <w:szCs w:val="24"/>
        </w:rPr>
        <w:t xml:space="preserve">Plānotām iebrauktuvēm pie </w:t>
      </w:r>
      <w:proofErr w:type="spellStart"/>
      <w:r>
        <w:rPr>
          <w:szCs w:val="24"/>
        </w:rPr>
        <w:t>jaunveidojamiem</w:t>
      </w:r>
      <w:proofErr w:type="spellEnd"/>
      <w:r>
        <w:rPr>
          <w:szCs w:val="24"/>
        </w:rPr>
        <w:t xml:space="preserve"> zemesgabaliem jābūt ne tuvāk kā 30m no krustojuma.</w:t>
      </w:r>
    </w:p>
    <w:p w:rsidR="00B25ACF" w:rsidRDefault="00B25ACF" w:rsidP="00B25ACF">
      <w:pPr>
        <w:pStyle w:val="ListParagraph"/>
        <w:rPr>
          <w:szCs w:val="24"/>
          <w:lang w:val="lv-LV"/>
        </w:rPr>
      </w:pPr>
    </w:p>
    <w:p w:rsidR="00B25ACF" w:rsidRPr="00C96197"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rPr>
          <w:szCs w:val="24"/>
        </w:rPr>
      </w:pPr>
      <w:r w:rsidRPr="00C96197">
        <w:rPr>
          <w:szCs w:val="24"/>
        </w:rPr>
        <w:lastRenderedPageBreak/>
        <w:t>Inženierkomunikāciju izbūvi ir jāveic</w:t>
      </w:r>
      <w:r w:rsidRPr="00C96197">
        <w:t xml:space="preserve"> </w:t>
      </w:r>
      <w:r w:rsidRPr="00C96197">
        <w:rPr>
          <w:szCs w:val="24"/>
        </w:rPr>
        <w:t xml:space="preserve">atbilstoši Ministru kabineta 2004.gada 28.decembra noteikumiem Nr.1069 „Noteikumi par ārējo inženierkomunikāciju izvietojumu pilsētās, ciemos un lauku teritorijās”. </w:t>
      </w:r>
    </w:p>
    <w:p w:rsidR="00B25ACF" w:rsidRDefault="00B25ACF" w:rsidP="00B25ACF">
      <w:pPr>
        <w:jc w:val="both"/>
        <w:rPr>
          <w:b/>
          <w:szCs w:val="24"/>
        </w:rPr>
      </w:pPr>
    </w:p>
    <w:p w:rsidR="00B25ACF" w:rsidRDefault="00B25ACF" w:rsidP="00B25ACF">
      <w:pPr>
        <w:jc w:val="both"/>
        <w:rPr>
          <w:b/>
          <w:szCs w:val="24"/>
        </w:rPr>
      </w:pP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rsidR="00B25ACF" w:rsidRPr="00023D31" w:rsidRDefault="00B25ACF" w:rsidP="00B25ACF">
      <w:pPr>
        <w:pStyle w:val="Heading1"/>
        <w:numPr>
          <w:ilvl w:val="0"/>
          <w:numId w:val="36"/>
        </w:numPr>
        <w:tabs>
          <w:tab w:val="clear" w:pos="1080"/>
          <w:tab w:val="num" w:pos="426"/>
        </w:tabs>
        <w:overflowPunct/>
        <w:autoSpaceDE/>
        <w:autoSpaceDN/>
        <w:adjustRightInd/>
        <w:spacing w:before="0" w:after="200" w:line="276" w:lineRule="auto"/>
        <w:ind w:left="0" w:firstLine="0"/>
        <w:jc w:val="center"/>
        <w:textAlignment w:val="auto"/>
      </w:pPr>
      <w:r w:rsidRPr="00EE5BA0">
        <w:t xml:space="preserve">  </w:t>
      </w:r>
      <w:r>
        <w:t>Prasības detālplānojuma realizācijai</w:t>
      </w: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pPr>
      <w:r w:rsidRPr="00523379">
        <w:t xml:space="preserve">Inženierkomunikāciju projektēšana un izbūve ir jāveic atbilstoši detālplānojuma paskaidrojošās daļas apakšnodaļā </w:t>
      </w:r>
      <w:r w:rsidRPr="00523379">
        <w:rPr>
          <w:i/>
          <w:iCs/>
        </w:rPr>
        <w:t>Inženiertehnisko tīklu risinājumi</w:t>
      </w:r>
      <w:r w:rsidRPr="00523379">
        <w:t xml:space="preserve"> noteiktajam un, atbilstoši </w:t>
      </w:r>
      <w:proofErr w:type="spellStart"/>
      <w:r w:rsidRPr="00523379">
        <w:t>inženierapgādes</w:t>
      </w:r>
      <w:proofErr w:type="spellEnd"/>
      <w:r w:rsidRPr="00523379">
        <w:t xml:space="preserve"> shēmai un ielu profiliem, kas noteikti grafiskās daļas lapā DP-2 „Zemes gabala sadalījuma plāns, aizsargjoslas, </w:t>
      </w:r>
      <w:proofErr w:type="spellStart"/>
      <w:r w:rsidRPr="00523379">
        <w:t>inženierapgādes</w:t>
      </w:r>
      <w:proofErr w:type="spellEnd"/>
      <w:r w:rsidRPr="00523379">
        <w:t xml:space="preserve"> shēma, ielu profili”.</w:t>
      </w:r>
    </w:p>
    <w:p w:rsidR="00B25ACF" w:rsidRPr="00523379" w:rsidRDefault="00B25ACF" w:rsidP="00B25ACF">
      <w:pPr>
        <w:tabs>
          <w:tab w:val="left" w:pos="993"/>
        </w:tabs>
        <w:ind w:left="567"/>
        <w:jc w:val="both"/>
      </w:pP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pPr>
      <w:proofErr w:type="spellStart"/>
      <w:r w:rsidRPr="00523379">
        <w:t>Jaunveidojamo</w:t>
      </w:r>
      <w:proofErr w:type="spellEnd"/>
      <w:r w:rsidRPr="00523379">
        <w:t xml:space="preserve"> zemes gabalu īpašniekiem, par saviem līdzekļiem ir jānodrošina detālplānojumā plānoto piebrauktuvju un ārējo inženierkomunikāciju tīklu izbūvi Vasarnīcas ielas sarkano līniju robežās.</w:t>
      </w:r>
    </w:p>
    <w:p w:rsidR="00B25ACF" w:rsidRPr="00523379" w:rsidRDefault="00B25ACF" w:rsidP="00B25ACF">
      <w:pPr>
        <w:tabs>
          <w:tab w:val="left" w:pos="993"/>
        </w:tabs>
        <w:jc w:val="both"/>
      </w:pP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pPr>
      <w:r w:rsidRPr="00523379">
        <w:t xml:space="preserve">Pirms piebrauktuvju un </w:t>
      </w:r>
      <w:r w:rsidRPr="00523379">
        <w:rPr>
          <w:rFonts w:hint="eastAsia"/>
        </w:rPr>
        <w:t>ā</w:t>
      </w:r>
      <w:r w:rsidRPr="00523379">
        <w:t>r</w:t>
      </w:r>
      <w:r w:rsidRPr="00523379">
        <w:rPr>
          <w:rFonts w:hint="eastAsia"/>
        </w:rPr>
        <w:t>ē</w:t>
      </w:r>
      <w:r w:rsidRPr="00523379">
        <w:t>jo inženierkomunik</w:t>
      </w:r>
      <w:r w:rsidRPr="00523379">
        <w:rPr>
          <w:rFonts w:hint="eastAsia"/>
        </w:rPr>
        <w:t>ā</w:t>
      </w:r>
      <w:r w:rsidRPr="00523379">
        <w:t>ciju t</w:t>
      </w:r>
      <w:r w:rsidRPr="00523379">
        <w:rPr>
          <w:rFonts w:hint="eastAsia"/>
        </w:rPr>
        <w:t>ī</w:t>
      </w:r>
      <w:r w:rsidRPr="00523379">
        <w:t>klu izb</w:t>
      </w:r>
      <w:r w:rsidRPr="00523379">
        <w:rPr>
          <w:rFonts w:hint="eastAsia"/>
        </w:rPr>
        <w:t>ū</w:t>
      </w:r>
      <w:r w:rsidRPr="00523379">
        <w:t>ves sarkano l</w:t>
      </w:r>
      <w:r w:rsidRPr="00523379">
        <w:rPr>
          <w:rFonts w:hint="eastAsia"/>
        </w:rPr>
        <w:t>ī</w:t>
      </w:r>
      <w:r w:rsidRPr="00523379">
        <w:t>niju robež</w:t>
      </w:r>
      <w:r w:rsidRPr="00523379">
        <w:rPr>
          <w:rFonts w:hint="eastAsia"/>
        </w:rPr>
        <w:t>ā</w:t>
      </w:r>
      <w:r w:rsidRPr="00523379">
        <w:t>s j</w:t>
      </w:r>
      <w:r w:rsidRPr="00523379">
        <w:rPr>
          <w:rFonts w:hint="eastAsia"/>
        </w:rPr>
        <w:t>ā</w:t>
      </w:r>
      <w:r w:rsidRPr="00523379">
        <w:t>sa</w:t>
      </w:r>
      <w:r w:rsidRPr="00523379">
        <w:rPr>
          <w:rFonts w:hint="eastAsia"/>
        </w:rPr>
        <w:t>ņ</w:t>
      </w:r>
      <w:r w:rsidRPr="00523379">
        <w:t xml:space="preserve">em rakstiska zemes </w:t>
      </w:r>
      <w:r w:rsidRPr="00523379">
        <w:rPr>
          <w:rFonts w:hint="eastAsia"/>
        </w:rPr>
        <w:t>ī</w:t>
      </w:r>
      <w:r w:rsidRPr="00523379">
        <w:t>pašnieku Daugavpils pils</w:t>
      </w:r>
      <w:r w:rsidRPr="00523379">
        <w:rPr>
          <w:rFonts w:hint="eastAsia"/>
        </w:rPr>
        <w:t>ē</w:t>
      </w:r>
      <w:r w:rsidRPr="00523379">
        <w:t>tas pašvald</w:t>
      </w:r>
      <w:r w:rsidRPr="00523379">
        <w:rPr>
          <w:rFonts w:hint="eastAsia"/>
        </w:rPr>
        <w:t>ī</w:t>
      </w:r>
      <w:r w:rsidRPr="00523379">
        <w:t>bas piekrišana.</w:t>
      </w:r>
    </w:p>
    <w:p w:rsidR="00B25ACF" w:rsidRPr="00523379" w:rsidRDefault="00B25ACF" w:rsidP="00B25ACF">
      <w:pPr>
        <w:tabs>
          <w:tab w:val="left" w:pos="993"/>
        </w:tabs>
        <w:jc w:val="both"/>
      </w:pP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pPr>
      <w:r w:rsidRPr="00523379">
        <w:t>Pirms zemes gabala apb</w:t>
      </w:r>
      <w:r w:rsidRPr="00523379">
        <w:rPr>
          <w:rFonts w:hint="eastAsia"/>
        </w:rPr>
        <w:t>ū</w:t>
      </w:r>
      <w:r w:rsidRPr="00523379">
        <w:t>ves vai citas saimniecisk</w:t>
      </w:r>
      <w:r w:rsidRPr="00523379">
        <w:rPr>
          <w:rFonts w:hint="eastAsia"/>
        </w:rPr>
        <w:t>ā</w:t>
      </w:r>
      <w:r w:rsidRPr="00523379">
        <w:t>s darb</w:t>
      </w:r>
      <w:r w:rsidRPr="00523379">
        <w:rPr>
          <w:rFonts w:hint="eastAsia"/>
        </w:rPr>
        <w:t>ī</w:t>
      </w:r>
      <w:r w:rsidRPr="00523379">
        <w:t>bas uzs</w:t>
      </w:r>
      <w:r w:rsidRPr="00523379">
        <w:rPr>
          <w:rFonts w:hint="eastAsia"/>
        </w:rPr>
        <w:t>ā</w:t>
      </w:r>
      <w:r w:rsidRPr="00523379">
        <w:t>kšanas ir j</w:t>
      </w:r>
      <w:r w:rsidRPr="00523379">
        <w:rPr>
          <w:rFonts w:hint="eastAsia"/>
        </w:rPr>
        <w:t>ā</w:t>
      </w:r>
      <w:r w:rsidRPr="00523379">
        <w:t>sa</w:t>
      </w:r>
      <w:r w:rsidRPr="00523379">
        <w:rPr>
          <w:rFonts w:hint="eastAsia"/>
        </w:rPr>
        <w:t>ņ</w:t>
      </w:r>
      <w:r w:rsidRPr="00523379">
        <w:t>em sertific</w:t>
      </w:r>
      <w:r w:rsidRPr="00523379">
        <w:rPr>
          <w:rFonts w:hint="eastAsia"/>
        </w:rPr>
        <w:t>ē</w:t>
      </w:r>
      <w:r w:rsidRPr="00523379">
        <w:t>ta sugu un biotopu aizsardz</w:t>
      </w:r>
      <w:r w:rsidRPr="00523379">
        <w:rPr>
          <w:rFonts w:hint="eastAsia"/>
        </w:rPr>
        <w:t>ī</w:t>
      </w:r>
      <w:r w:rsidRPr="00523379">
        <w:t xml:space="preserve">bas jomas eksperta atzinumu par teritorijas </w:t>
      </w:r>
      <w:proofErr w:type="spellStart"/>
      <w:r w:rsidRPr="00523379">
        <w:t>dendrofloras</w:t>
      </w:r>
      <w:proofErr w:type="spellEnd"/>
      <w:r w:rsidRPr="00523379">
        <w:t xml:space="preserve"> sast</w:t>
      </w:r>
      <w:r w:rsidRPr="00523379">
        <w:rPr>
          <w:rFonts w:hint="eastAsia"/>
        </w:rPr>
        <w:t>ā</w:t>
      </w:r>
      <w:r w:rsidRPr="00523379">
        <w:t>vu un t</w:t>
      </w:r>
      <w:r w:rsidRPr="00523379">
        <w:rPr>
          <w:rFonts w:hint="eastAsia"/>
        </w:rPr>
        <w:t>ā</w:t>
      </w:r>
      <w:r w:rsidRPr="00523379">
        <w:t>s aizsardz</w:t>
      </w:r>
      <w:r w:rsidRPr="00523379">
        <w:rPr>
          <w:rFonts w:hint="eastAsia"/>
        </w:rPr>
        <w:t>ī</w:t>
      </w:r>
      <w:r w:rsidRPr="00523379">
        <w:t>bai nepieciešamo pas</w:t>
      </w:r>
      <w:r w:rsidRPr="00523379">
        <w:rPr>
          <w:rFonts w:hint="eastAsia"/>
        </w:rPr>
        <w:t>ā</w:t>
      </w:r>
      <w:r w:rsidRPr="00523379">
        <w:t>kumu kompleksu.</w:t>
      </w:r>
    </w:p>
    <w:p w:rsidR="00B25ACF" w:rsidRPr="00523379" w:rsidRDefault="00B25ACF" w:rsidP="00B25ACF">
      <w:pPr>
        <w:tabs>
          <w:tab w:val="left" w:pos="993"/>
        </w:tabs>
        <w:jc w:val="both"/>
      </w:pP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pPr>
      <w:r w:rsidRPr="00523379">
        <w:t xml:space="preserve">Zemesgabalā esošās </w:t>
      </w:r>
      <w:proofErr w:type="spellStart"/>
      <w:r w:rsidRPr="00523379">
        <w:t>kokaudzes</w:t>
      </w:r>
      <w:proofErr w:type="spellEnd"/>
      <w:r w:rsidRPr="00523379">
        <w:t xml:space="preserve"> inventarizācijas plāns tiek iesniegts pašvaldības būvvaldē kā pielikums būvniecības vai citas saimnieciskās darbības veikšanas pieteikumam.</w:t>
      </w:r>
    </w:p>
    <w:p w:rsidR="00B25ACF" w:rsidRPr="00523379" w:rsidRDefault="00B25ACF" w:rsidP="00B25ACF">
      <w:pPr>
        <w:tabs>
          <w:tab w:val="left" w:pos="993"/>
        </w:tabs>
        <w:jc w:val="both"/>
      </w:pP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pPr>
      <w:r w:rsidRPr="00523379">
        <w:t>Zemesgabala teritorijas labiekārtošanas projekta prasības tiek noteiktas plānošanas un arhitektūras uzdevumā katram zemesgabalam atsevišķi.</w:t>
      </w:r>
    </w:p>
    <w:p w:rsidR="00B25ACF" w:rsidRPr="00523379" w:rsidRDefault="00B25ACF" w:rsidP="00B25ACF">
      <w:pPr>
        <w:tabs>
          <w:tab w:val="left" w:pos="993"/>
        </w:tabs>
        <w:jc w:val="both"/>
      </w:pP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pPr>
      <w:r w:rsidRPr="00523379">
        <w:t xml:space="preserve">Plānotās apbūves un piebraucamo ceļu novietnes ir jāparedz ievērojot esošās </w:t>
      </w:r>
      <w:proofErr w:type="spellStart"/>
      <w:r w:rsidRPr="00523379">
        <w:t>kokaudzes</w:t>
      </w:r>
      <w:proofErr w:type="spellEnd"/>
      <w:r w:rsidRPr="00523379">
        <w:t xml:space="preserve"> saglabāšanas noteikumus.</w:t>
      </w:r>
    </w:p>
    <w:p w:rsidR="00B25ACF" w:rsidRPr="00523379" w:rsidRDefault="00B25ACF" w:rsidP="00B25ACF">
      <w:pPr>
        <w:tabs>
          <w:tab w:val="left" w:pos="993"/>
        </w:tabs>
        <w:jc w:val="both"/>
      </w:pP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pPr>
      <w:r w:rsidRPr="00523379">
        <w:t>Zemesgabalā saglabājamo koku uzskaitījums ir jāuzrāda teritorijas labiekārtošanas projektā, kas var tikt izstrādāts atsevišķi vai pievienots būvprojektam.</w:t>
      </w:r>
    </w:p>
    <w:p w:rsidR="00B25ACF" w:rsidRPr="00523379" w:rsidRDefault="00B25ACF" w:rsidP="00B25ACF">
      <w:pPr>
        <w:tabs>
          <w:tab w:val="left" w:pos="993"/>
        </w:tabs>
        <w:jc w:val="both"/>
      </w:pPr>
    </w:p>
    <w:p w:rsidR="00B25ACF"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pPr>
      <w:r w:rsidRPr="00523379">
        <w:t xml:space="preserve">Zemesgabalos iezīmēto dabisko meža biotopu atrašanās vietās jāsaglabā esošā vērtīgā </w:t>
      </w:r>
      <w:proofErr w:type="spellStart"/>
      <w:r w:rsidRPr="00523379">
        <w:t>kokaudze</w:t>
      </w:r>
      <w:proofErr w:type="spellEnd"/>
      <w:r w:rsidRPr="00523379">
        <w:t xml:space="preserve"> un meža zemsedze.</w:t>
      </w:r>
    </w:p>
    <w:p w:rsidR="00B25ACF" w:rsidRPr="00023D31" w:rsidRDefault="00B25ACF" w:rsidP="00B25ACF">
      <w:pPr>
        <w:tabs>
          <w:tab w:val="left" w:pos="993"/>
        </w:tabs>
        <w:jc w:val="both"/>
      </w:pPr>
    </w:p>
    <w:p w:rsidR="00B25ACF" w:rsidRPr="00523379" w:rsidRDefault="00B25ACF" w:rsidP="00B25ACF">
      <w:pPr>
        <w:numPr>
          <w:ilvl w:val="0"/>
          <w:numId w:val="35"/>
        </w:numPr>
        <w:tabs>
          <w:tab w:val="clear" w:pos="480"/>
          <w:tab w:val="num" w:pos="0"/>
          <w:tab w:val="left" w:pos="993"/>
        </w:tabs>
        <w:overflowPunct/>
        <w:autoSpaceDE/>
        <w:autoSpaceDN/>
        <w:adjustRightInd/>
        <w:ind w:left="0" w:firstLine="567"/>
        <w:jc w:val="both"/>
        <w:textAlignment w:val="auto"/>
      </w:pPr>
      <w:r w:rsidRPr="00523379">
        <w:t xml:space="preserve">Pēc detālplānojuma un tā sastāvā pieņemto saistošo noteikumu stāšanās spēkā, katram zemesgabala īpašniekam ir jāievēro esošās </w:t>
      </w:r>
      <w:proofErr w:type="spellStart"/>
      <w:r w:rsidRPr="00523379">
        <w:t>kokaudzes</w:t>
      </w:r>
      <w:proofErr w:type="spellEnd"/>
      <w:r w:rsidRPr="00523379">
        <w:t xml:space="preserve"> saglabāšanas prasības.</w:t>
      </w:r>
    </w:p>
    <w:p w:rsidR="00B25ACF" w:rsidRPr="00EE5BA0" w:rsidRDefault="00B25ACF" w:rsidP="00B25ACF">
      <w:pPr>
        <w:tabs>
          <w:tab w:val="left" w:pos="1425"/>
        </w:tabs>
        <w:ind w:left="540"/>
        <w:jc w:val="both"/>
      </w:pPr>
    </w:p>
    <w:p w:rsidR="00B25ACF" w:rsidRDefault="00B25ACF" w:rsidP="00B25ACF">
      <w:pPr>
        <w:jc w:val="center"/>
        <w:rPr>
          <w:szCs w:val="28"/>
        </w:rPr>
      </w:pPr>
    </w:p>
    <w:p w:rsidR="00B25ACF" w:rsidRDefault="00B25ACF" w:rsidP="00B25ACF">
      <w:pPr>
        <w:rPr>
          <w:szCs w:val="28"/>
        </w:rPr>
      </w:pPr>
      <w:r>
        <w:rPr>
          <w:szCs w:val="28"/>
        </w:rPr>
        <w:t>Daugavpils pilsētas domes priekšsēdētāja</w:t>
      </w:r>
      <w:r>
        <w:rPr>
          <w:szCs w:val="28"/>
        </w:rPr>
        <w:tab/>
      </w:r>
      <w:r>
        <w:rPr>
          <w:szCs w:val="28"/>
        </w:rPr>
        <w:tab/>
      </w:r>
      <w:r w:rsidRPr="00532E44">
        <w:rPr>
          <w:i/>
          <w:szCs w:val="24"/>
          <w:lang w:eastAsia="ru-RU"/>
        </w:rPr>
        <w:t>(personiskais paraksts)</w:t>
      </w:r>
      <w:r>
        <w:rPr>
          <w:szCs w:val="28"/>
        </w:rPr>
        <w:tab/>
      </w:r>
      <w:proofErr w:type="spellStart"/>
      <w:r>
        <w:rPr>
          <w:szCs w:val="28"/>
        </w:rPr>
        <w:t>Ž</w:t>
      </w:r>
      <w:r>
        <w:rPr>
          <w:szCs w:val="28"/>
        </w:rPr>
        <w:t>.Kulakova</w:t>
      </w:r>
      <w:proofErr w:type="spellEnd"/>
    </w:p>
    <w:p w:rsidR="004D0A10" w:rsidRDefault="004D0A10" w:rsidP="00F528CA">
      <w:pPr>
        <w:pStyle w:val="NormalWeb"/>
        <w:spacing w:before="0" w:beforeAutospacing="0" w:after="0" w:afterAutospacing="0"/>
        <w:ind w:left="360"/>
        <w:jc w:val="both"/>
      </w:pPr>
    </w:p>
    <w:p w:rsidR="00B00856" w:rsidRPr="00DB46CC" w:rsidRDefault="00B00856" w:rsidP="00F528CA">
      <w:pPr>
        <w:pStyle w:val="NormalWeb"/>
        <w:spacing w:before="0" w:beforeAutospacing="0" w:after="0" w:afterAutospacing="0"/>
        <w:ind w:left="360"/>
        <w:jc w:val="both"/>
      </w:pPr>
    </w:p>
    <w:p w:rsidR="00351DB4" w:rsidRPr="00DB46CC" w:rsidRDefault="00351DB4" w:rsidP="00351DB4">
      <w:pPr>
        <w:pStyle w:val="NormalWeb"/>
        <w:spacing w:before="0" w:beforeAutospacing="0" w:after="0" w:afterAutospacing="0"/>
        <w:ind w:left="1440"/>
      </w:pPr>
      <w:bookmarkStart w:id="80" w:name="_GoBack"/>
      <w:bookmarkEnd w:id="80"/>
    </w:p>
    <w:p w:rsidR="00BD0EEF" w:rsidRPr="00DB46CC" w:rsidRDefault="00BD0EEF" w:rsidP="009C6F82">
      <w:pPr>
        <w:pStyle w:val="NormalWeb"/>
        <w:spacing w:before="0" w:beforeAutospacing="0" w:after="0" w:afterAutospacing="0"/>
        <w:jc w:val="both"/>
      </w:pPr>
    </w:p>
    <w:p w:rsidR="00E9419A" w:rsidRPr="00DB46CC" w:rsidRDefault="00E9419A" w:rsidP="009C6F82">
      <w:pPr>
        <w:pStyle w:val="NormalWeb"/>
        <w:spacing w:before="0" w:beforeAutospacing="0" w:after="0" w:afterAutospacing="0"/>
        <w:jc w:val="both"/>
      </w:pPr>
    </w:p>
    <w:p w:rsidR="00E9419A" w:rsidRPr="00DB46CC" w:rsidRDefault="00E9419A" w:rsidP="009C6F82">
      <w:pPr>
        <w:pStyle w:val="NormalWeb"/>
        <w:spacing w:before="0" w:beforeAutospacing="0" w:after="0" w:afterAutospacing="0"/>
        <w:jc w:val="both"/>
      </w:pPr>
    </w:p>
    <w:p w:rsidR="00E9419A" w:rsidRPr="00DB46CC" w:rsidRDefault="00E9419A" w:rsidP="009C6F82">
      <w:pPr>
        <w:pStyle w:val="NormalWeb"/>
        <w:spacing w:before="0" w:beforeAutospacing="0" w:after="0" w:afterAutospacing="0"/>
        <w:jc w:val="both"/>
      </w:pPr>
    </w:p>
    <w:p w:rsidR="00E9419A" w:rsidRPr="00DB46CC" w:rsidRDefault="00E9419A" w:rsidP="009C6F82">
      <w:pPr>
        <w:pStyle w:val="NormalWeb"/>
        <w:spacing w:before="0" w:beforeAutospacing="0" w:after="0" w:afterAutospacing="0"/>
        <w:jc w:val="both"/>
      </w:pPr>
    </w:p>
    <w:p w:rsidR="00DB46CC" w:rsidRDefault="00DB46CC" w:rsidP="00E9419A">
      <w:pPr>
        <w:rPr>
          <w:bCs/>
          <w:kern w:val="32"/>
          <w:szCs w:val="24"/>
        </w:rPr>
      </w:pPr>
    </w:p>
    <w:p w:rsidR="00DB46CC" w:rsidRDefault="00DB46CC" w:rsidP="00E9419A">
      <w:pPr>
        <w:rPr>
          <w:bCs/>
          <w:kern w:val="32"/>
          <w:szCs w:val="24"/>
        </w:rPr>
      </w:pPr>
    </w:p>
    <w:p w:rsidR="00DB46CC" w:rsidRDefault="00DB46CC" w:rsidP="00E9419A">
      <w:pPr>
        <w:rPr>
          <w:bCs/>
          <w:kern w:val="32"/>
          <w:szCs w:val="24"/>
        </w:rPr>
      </w:pPr>
    </w:p>
    <w:p w:rsidR="00DB46CC" w:rsidRDefault="00DB46CC" w:rsidP="00E9419A">
      <w:pPr>
        <w:rPr>
          <w:bCs/>
          <w:kern w:val="32"/>
          <w:szCs w:val="24"/>
        </w:rPr>
      </w:pPr>
    </w:p>
    <w:p w:rsidR="00DB46CC" w:rsidRDefault="00DB46CC" w:rsidP="00E9419A">
      <w:pPr>
        <w:rPr>
          <w:bCs/>
          <w:kern w:val="32"/>
          <w:szCs w:val="24"/>
        </w:rPr>
      </w:pPr>
    </w:p>
    <w:p w:rsidR="00DB46CC" w:rsidRDefault="00DB46CC" w:rsidP="00E9419A">
      <w:pPr>
        <w:rPr>
          <w:bCs/>
          <w:kern w:val="32"/>
          <w:szCs w:val="24"/>
        </w:rPr>
      </w:pPr>
    </w:p>
    <w:sectPr w:rsidR="00DB46CC" w:rsidSect="00DB46C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9C" w:rsidRDefault="008E119C">
      <w:r>
        <w:separator/>
      </w:r>
    </w:p>
  </w:endnote>
  <w:endnote w:type="continuationSeparator" w:id="0">
    <w:p w:rsidR="008E119C" w:rsidRDefault="008E119C">
      <w:r>
        <w:continuationSeparator/>
      </w:r>
    </w:p>
  </w:endnote>
  <w:endnote w:type="continuationNotice" w:id="1">
    <w:p w:rsidR="008E119C" w:rsidRDefault="008E1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21002A87" w:usb1="090F0000" w:usb2="00000010"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5A3" w:rsidRDefault="008375A3">
    <w:pPr>
      <w:pStyle w:val="Footer"/>
      <w:jc w:val="center"/>
    </w:pPr>
  </w:p>
  <w:p w:rsidR="008375A3" w:rsidRDefault="008375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9C" w:rsidRDefault="008E119C">
      <w:r>
        <w:separator/>
      </w:r>
    </w:p>
  </w:footnote>
  <w:footnote w:type="continuationSeparator" w:id="0">
    <w:p w:rsidR="008E119C" w:rsidRDefault="008E119C">
      <w:r>
        <w:continuationSeparator/>
      </w:r>
    </w:p>
  </w:footnote>
  <w:footnote w:type="continuationNotice" w:id="1">
    <w:p w:rsidR="008E119C" w:rsidRDefault="008E119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3A4"/>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775CE"/>
    <w:multiLevelType w:val="hybridMultilevel"/>
    <w:tmpl w:val="F260150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 w15:restartNumberingAfterBreak="0">
    <w:nsid w:val="090F2CAE"/>
    <w:multiLevelType w:val="multilevel"/>
    <w:tmpl w:val="961E6342"/>
    <w:lvl w:ilvl="0">
      <w:start w:val="1"/>
      <w:numFmt w:val="decimal"/>
      <w:lvlText w:val="%1."/>
      <w:lvlJc w:val="left"/>
      <w:pPr>
        <w:tabs>
          <w:tab w:val="num" w:pos="480"/>
        </w:tabs>
        <w:ind w:left="480" w:hanging="480"/>
      </w:pPr>
      <w:rPr>
        <w:rFonts w:ascii="Times New Roman" w:hAnsi="Times New Roman" w:cs="Times New Roman" w:hint="default"/>
        <w:sz w:val="22"/>
        <w:szCs w:val="22"/>
      </w:rPr>
    </w:lvl>
    <w:lvl w:ilvl="1">
      <w:start w:val="1"/>
      <w:numFmt w:val="decimal"/>
      <w:lvlText w:val="%1.%2."/>
      <w:lvlJc w:val="left"/>
      <w:pPr>
        <w:tabs>
          <w:tab w:val="num" w:pos="1048"/>
        </w:tabs>
        <w:ind w:left="1048" w:hanging="480"/>
      </w:pPr>
      <w:rPr>
        <w:rFonts w:ascii="Times New Roman" w:hAnsi="Times New Roman" w:cs="Times New Roman" w:hint="default"/>
        <w:sz w:val="22"/>
        <w:szCs w:val="22"/>
      </w:rPr>
    </w:lvl>
    <w:lvl w:ilvl="2">
      <w:start w:val="1"/>
      <w:numFmt w:val="decimal"/>
      <w:lvlText w:val="%1.%2.%3."/>
      <w:lvlJc w:val="left"/>
      <w:pPr>
        <w:tabs>
          <w:tab w:val="num" w:pos="1288"/>
        </w:tabs>
        <w:ind w:left="1288" w:hanging="720"/>
      </w:pPr>
      <w:rPr>
        <w:rFonts w:ascii="Times New Roman" w:hAnsi="Times New Roman" w:cs="Times New Roman" w:hint="default"/>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sz w:val="22"/>
        <w:szCs w:val="22"/>
      </w:rPr>
    </w:lvl>
    <w:lvl w:ilvl="5">
      <w:start w:val="1"/>
      <w:numFmt w:val="decimal"/>
      <w:lvlText w:val="%1.%2.%3.%4.%5.%6."/>
      <w:lvlJc w:val="left"/>
      <w:pPr>
        <w:tabs>
          <w:tab w:val="num" w:pos="1080"/>
        </w:tabs>
        <w:ind w:left="1080" w:hanging="1080"/>
      </w:pPr>
      <w:rPr>
        <w:rFonts w:ascii="Times New Roman" w:hAnsi="Times New Roman" w:cs="Times New Roman" w:hint="default"/>
        <w:sz w:val="22"/>
        <w:szCs w:val="22"/>
      </w:rPr>
    </w:lvl>
    <w:lvl w:ilvl="6">
      <w:start w:val="1"/>
      <w:numFmt w:val="decimal"/>
      <w:lvlText w:val="%1.%2.%3.%4.%5.%6.%7."/>
      <w:lvlJc w:val="left"/>
      <w:pPr>
        <w:tabs>
          <w:tab w:val="num" w:pos="1440"/>
        </w:tabs>
        <w:ind w:left="1440" w:hanging="1440"/>
      </w:pPr>
      <w:rPr>
        <w:rFonts w:ascii="Times New Roman" w:hAnsi="Times New Roman" w:cs="Times New Roman" w:hint="default"/>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sz w:val="22"/>
        <w:szCs w:val="22"/>
      </w:rPr>
    </w:lvl>
    <w:lvl w:ilvl="8">
      <w:start w:val="1"/>
      <w:numFmt w:val="lowerLetter"/>
      <w:lvlText w:val="%9)"/>
      <w:lvlJc w:val="left"/>
      <w:pPr>
        <w:tabs>
          <w:tab w:val="num" w:pos="360"/>
        </w:tabs>
        <w:ind w:left="360" w:hanging="360"/>
      </w:pPr>
      <w:rPr>
        <w:rFonts w:ascii="Times New Roman" w:hAnsi="Times New Roman" w:cs="Times New Roman"/>
      </w:rPr>
    </w:lvl>
  </w:abstractNum>
  <w:abstractNum w:abstractNumId="3" w15:restartNumberingAfterBreak="0">
    <w:nsid w:val="0F804868"/>
    <w:multiLevelType w:val="hybridMultilevel"/>
    <w:tmpl w:val="DE6C84F0"/>
    <w:lvl w:ilvl="0" w:tplc="04260001">
      <w:start w:val="1"/>
      <w:numFmt w:val="bullet"/>
      <w:lvlText w:val=""/>
      <w:lvlJc w:val="left"/>
      <w:pPr>
        <w:ind w:left="3240" w:hanging="360"/>
      </w:pPr>
      <w:rPr>
        <w:rFonts w:ascii="Symbol" w:hAnsi="Symbol"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4" w15:restartNumberingAfterBreak="0">
    <w:nsid w:val="11CD08D5"/>
    <w:multiLevelType w:val="hybridMultilevel"/>
    <w:tmpl w:val="5044B80E"/>
    <w:lvl w:ilvl="0" w:tplc="6680B006">
      <w:start w:val="1"/>
      <w:numFmt w:val="upperRoman"/>
      <w:pStyle w:val="Heading1"/>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325EB722">
      <w:start w:val="14"/>
      <w:numFmt w:val="decimal"/>
      <w:lvlText w:val="%3."/>
      <w:lvlJc w:val="left"/>
      <w:pPr>
        <w:tabs>
          <w:tab w:val="num" w:pos="2340"/>
        </w:tabs>
        <w:ind w:left="2340" w:hanging="360"/>
      </w:pPr>
      <w:rPr>
        <w:rFonts w:hint="default"/>
      </w:rPr>
    </w:lvl>
    <w:lvl w:ilvl="3" w:tplc="36F6C484">
      <w:start w:val="12"/>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ED7156"/>
    <w:multiLevelType w:val="hybridMultilevel"/>
    <w:tmpl w:val="92BA7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D83A5D"/>
    <w:multiLevelType w:val="multilevel"/>
    <w:tmpl w:val="D206E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907" w:hanging="397"/>
      </w:pPr>
      <w:rPr>
        <w:rFonts w:hint="default"/>
      </w:rPr>
    </w:lvl>
    <w:lvl w:ilvl="2">
      <w:start w:val="1"/>
      <w:numFmt w:val="decimal"/>
      <w:lvlText w:val="%1.%2.%3."/>
      <w:lvlJc w:val="left"/>
      <w:pPr>
        <w:tabs>
          <w:tab w:val="num" w:pos="147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E470DC"/>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151426"/>
    <w:multiLevelType w:val="hybridMultilevel"/>
    <w:tmpl w:val="48EAB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D306049"/>
    <w:multiLevelType w:val="hybridMultilevel"/>
    <w:tmpl w:val="C19C1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065E7B"/>
    <w:multiLevelType w:val="multilevel"/>
    <w:tmpl w:val="9900287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C47B5D"/>
    <w:multiLevelType w:val="multilevel"/>
    <w:tmpl w:val="D3F87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5E6B85"/>
    <w:multiLevelType w:val="hybridMultilevel"/>
    <w:tmpl w:val="7362DCA6"/>
    <w:lvl w:ilvl="0" w:tplc="04260001">
      <w:start w:val="1"/>
      <w:numFmt w:val="bullet"/>
      <w:lvlText w:val=""/>
      <w:lvlJc w:val="left"/>
      <w:pPr>
        <w:ind w:left="1636" w:hanging="360"/>
      </w:pPr>
      <w:rPr>
        <w:rFonts w:ascii="Symbol" w:hAnsi="Symbol"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3" w15:restartNumberingAfterBreak="0">
    <w:nsid w:val="30CB29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45228E"/>
    <w:multiLevelType w:val="singleLevel"/>
    <w:tmpl w:val="92B22F40"/>
    <w:lvl w:ilvl="0">
      <w:start w:val="1"/>
      <w:numFmt w:val="decimal"/>
      <w:lvlText w:val="%1."/>
      <w:lvlJc w:val="left"/>
      <w:pPr>
        <w:tabs>
          <w:tab w:val="num" w:pos="1080"/>
        </w:tabs>
        <w:ind w:left="1080" w:hanging="360"/>
      </w:pPr>
      <w:rPr>
        <w:rFonts w:ascii="Times New Roman" w:hAnsi="Times New Roman" w:hint="default"/>
        <w:sz w:val="24"/>
        <w:szCs w:val="24"/>
      </w:rPr>
    </w:lvl>
  </w:abstractNum>
  <w:abstractNum w:abstractNumId="15" w15:restartNumberingAfterBreak="0">
    <w:nsid w:val="3CC81432"/>
    <w:multiLevelType w:val="multilevel"/>
    <w:tmpl w:val="E5685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F13FDF"/>
    <w:multiLevelType w:val="multilevel"/>
    <w:tmpl w:val="C30671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52320C9"/>
    <w:multiLevelType w:val="hybridMultilevel"/>
    <w:tmpl w:val="FD706844"/>
    <w:lvl w:ilvl="0" w:tplc="04260001">
      <w:start w:val="1"/>
      <w:numFmt w:val="bullet"/>
      <w:lvlText w:val=""/>
      <w:lvlJc w:val="left"/>
      <w:pPr>
        <w:ind w:left="3080" w:hanging="360"/>
      </w:pPr>
      <w:rPr>
        <w:rFonts w:ascii="Symbol" w:hAnsi="Symbol" w:hint="default"/>
      </w:rPr>
    </w:lvl>
    <w:lvl w:ilvl="1" w:tplc="04260003" w:tentative="1">
      <w:start w:val="1"/>
      <w:numFmt w:val="bullet"/>
      <w:lvlText w:val="o"/>
      <w:lvlJc w:val="left"/>
      <w:pPr>
        <w:ind w:left="3800" w:hanging="360"/>
      </w:pPr>
      <w:rPr>
        <w:rFonts w:ascii="Courier New" w:hAnsi="Courier New" w:cs="Courier New" w:hint="default"/>
      </w:rPr>
    </w:lvl>
    <w:lvl w:ilvl="2" w:tplc="04260005" w:tentative="1">
      <w:start w:val="1"/>
      <w:numFmt w:val="bullet"/>
      <w:lvlText w:val=""/>
      <w:lvlJc w:val="left"/>
      <w:pPr>
        <w:ind w:left="4520" w:hanging="360"/>
      </w:pPr>
      <w:rPr>
        <w:rFonts w:ascii="Wingdings" w:hAnsi="Wingdings" w:hint="default"/>
      </w:rPr>
    </w:lvl>
    <w:lvl w:ilvl="3" w:tplc="04260001" w:tentative="1">
      <w:start w:val="1"/>
      <w:numFmt w:val="bullet"/>
      <w:lvlText w:val=""/>
      <w:lvlJc w:val="left"/>
      <w:pPr>
        <w:ind w:left="5240" w:hanging="360"/>
      </w:pPr>
      <w:rPr>
        <w:rFonts w:ascii="Symbol" w:hAnsi="Symbol" w:hint="default"/>
      </w:rPr>
    </w:lvl>
    <w:lvl w:ilvl="4" w:tplc="04260003" w:tentative="1">
      <w:start w:val="1"/>
      <w:numFmt w:val="bullet"/>
      <w:lvlText w:val="o"/>
      <w:lvlJc w:val="left"/>
      <w:pPr>
        <w:ind w:left="5960" w:hanging="360"/>
      </w:pPr>
      <w:rPr>
        <w:rFonts w:ascii="Courier New" w:hAnsi="Courier New" w:cs="Courier New" w:hint="default"/>
      </w:rPr>
    </w:lvl>
    <w:lvl w:ilvl="5" w:tplc="04260005" w:tentative="1">
      <w:start w:val="1"/>
      <w:numFmt w:val="bullet"/>
      <w:lvlText w:val=""/>
      <w:lvlJc w:val="left"/>
      <w:pPr>
        <w:ind w:left="6680" w:hanging="360"/>
      </w:pPr>
      <w:rPr>
        <w:rFonts w:ascii="Wingdings" w:hAnsi="Wingdings" w:hint="default"/>
      </w:rPr>
    </w:lvl>
    <w:lvl w:ilvl="6" w:tplc="04260001" w:tentative="1">
      <w:start w:val="1"/>
      <w:numFmt w:val="bullet"/>
      <w:lvlText w:val=""/>
      <w:lvlJc w:val="left"/>
      <w:pPr>
        <w:ind w:left="7400" w:hanging="360"/>
      </w:pPr>
      <w:rPr>
        <w:rFonts w:ascii="Symbol" w:hAnsi="Symbol" w:hint="default"/>
      </w:rPr>
    </w:lvl>
    <w:lvl w:ilvl="7" w:tplc="04260003" w:tentative="1">
      <w:start w:val="1"/>
      <w:numFmt w:val="bullet"/>
      <w:lvlText w:val="o"/>
      <w:lvlJc w:val="left"/>
      <w:pPr>
        <w:ind w:left="8120" w:hanging="360"/>
      </w:pPr>
      <w:rPr>
        <w:rFonts w:ascii="Courier New" w:hAnsi="Courier New" w:cs="Courier New" w:hint="default"/>
      </w:rPr>
    </w:lvl>
    <w:lvl w:ilvl="8" w:tplc="04260005" w:tentative="1">
      <w:start w:val="1"/>
      <w:numFmt w:val="bullet"/>
      <w:lvlText w:val=""/>
      <w:lvlJc w:val="left"/>
      <w:pPr>
        <w:ind w:left="8840" w:hanging="360"/>
      </w:pPr>
      <w:rPr>
        <w:rFonts w:ascii="Wingdings" w:hAnsi="Wingdings" w:hint="default"/>
      </w:rPr>
    </w:lvl>
  </w:abstractNum>
  <w:abstractNum w:abstractNumId="18" w15:restartNumberingAfterBreak="0">
    <w:nsid w:val="47875A42"/>
    <w:multiLevelType w:val="hybridMultilevel"/>
    <w:tmpl w:val="CE8424A4"/>
    <w:lvl w:ilvl="0" w:tplc="C7CEB7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98F30A8"/>
    <w:multiLevelType w:val="hybridMultilevel"/>
    <w:tmpl w:val="A3FEEA0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AB66617"/>
    <w:multiLevelType w:val="multilevel"/>
    <w:tmpl w:val="D44C0230"/>
    <w:lvl w:ilvl="0">
      <w:start w:val="1"/>
      <w:numFmt w:val="decimal"/>
      <w:lvlText w:val="%1."/>
      <w:lvlJc w:val="left"/>
      <w:pPr>
        <w:tabs>
          <w:tab w:val="num" w:pos="1495"/>
        </w:tabs>
        <w:ind w:left="1495" w:hanging="360"/>
      </w:pPr>
    </w:lvl>
    <w:lvl w:ilvl="1">
      <w:start w:val="3"/>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21" w15:restartNumberingAfterBreak="0">
    <w:nsid w:val="4CF05F34"/>
    <w:multiLevelType w:val="hybridMultilevel"/>
    <w:tmpl w:val="8E667AB4"/>
    <w:lvl w:ilvl="0" w:tplc="04260001">
      <w:start w:val="1"/>
      <w:numFmt w:val="bullet"/>
      <w:lvlText w:val=""/>
      <w:lvlJc w:val="left"/>
      <w:pPr>
        <w:ind w:left="3240" w:hanging="360"/>
      </w:pPr>
      <w:rPr>
        <w:rFonts w:ascii="Symbol" w:hAnsi="Symbol" w:hint="default"/>
      </w:rPr>
    </w:lvl>
    <w:lvl w:ilvl="1" w:tplc="0426000F">
      <w:start w:val="1"/>
      <w:numFmt w:val="decimal"/>
      <w:lvlText w:val="%2."/>
      <w:lvlJc w:val="left"/>
      <w:pPr>
        <w:ind w:left="3960" w:hanging="360"/>
      </w:pPr>
      <w:rPr>
        <w:rFonts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22" w15:restartNumberingAfterBreak="0">
    <w:nsid w:val="4E9F6C30"/>
    <w:multiLevelType w:val="multilevel"/>
    <w:tmpl w:val="A0AEDE9C"/>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170998"/>
    <w:multiLevelType w:val="hybridMultilevel"/>
    <w:tmpl w:val="4B627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34656D"/>
    <w:multiLevelType w:val="multilevel"/>
    <w:tmpl w:val="653079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354203"/>
    <w:multiLevelType w:val="multilevel"/>
    <w:tmpl w:val="5DE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892E9C"/>
    <w:multiLevelType w:val="hybridMultilevel"/>
    <w:tmpl w:val="B56692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69EE13B5"/>
    <w:multiLevelType w:val="hybridMultilevel"/>
    <w:tmpl w:val="6114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F5667"/>
    <w:multiLevelType w:val="hybridMultilevel"/>
    <w:tmpl w:val="0CF8F2E2"/>
    <w:lvl w:ilvl="0" w:tplc="04260011">
      <w:start w:val="1"/>
      <w:numFmt w:val="decimal"/>
      <w:lvlText w:val="%1)"/>
      <w:lvlJc w:val="left"/>
      <w:pPr>
        <w:tabs>
          <w:tab w:val="num" w:pos="1320"/>
        </w:tabs>
        <w:ind w:left="1320" w:hanging="360"/>
      </w:pPr>
    </w:lvl>
    <w:lvl w:ilvl="1" w:tplc="04260019" w:tentative="1">
      <w:start w:val="1"/>
      <w:numFmt w:val="lowerLetter"/>
      <w:lvlText w:val="%2."/>
      <w:lvlJc w:val="left"/>
      <w:pPr>
        <w:tabs>
          <w:tab w:val="num" w:pos="2040"/>
        </w:tabs>
        <w:ind w:left="2040" w:hanging="360"/>
      </w:pPr>
    </w:lvl>
    <w:lvl w:ilvl="2" w:tplc="0426001B" w:tentative="1">
      <w:start w:val="1"/>
      <w:numFmt w:val="lowerRoman"/>
      <w:lvlText w:val="%3."/>
      <w:lvlJc w:val="right"/>
      <w:pPr>
        <w:tabs>
          <w:tab w:val="num" w:pos="2760"/>
        </w:tabs>
        <w:ind w:left="2760" w:hanging="180"/>
      </w:pPr>
    </w:lvl>
    <w:lvl w:ilvl="3" w:tplc="0426000F" w:tentative="1">
      <w:start w:val="1"/>
      <w:numFmt w:val="decimal"/>
      <w:lvlText w:val="%4."/>
      <w:lvlJc w:val="left"/>
      <w:pPr>
        <w:tabs>
          <w:tab w:val="num" w:pos="3480"/>
        </w:tabs>
        <w:ind w:left="3480" w:hanging="360"/>
      </w:pPr>
    </w:lvl>
    <w:lvl w:ilvl="4" w:tplc="04260019" w:tentative="1">
      <w:start w:val="1"/>
      <w:numFmt w:val="lowerLetter"/>
      <w:lvlText w:val="%5."/>
      <w:lvlJc w:val="left"/>
      <w:pPr>
        <w:tabs>
          <w:tab w:val="num" w:pos="4200"/>
        </w:tabs>
        <w:ind w:left="4200" w:hanging="360"/>
      </w:pPr>
    </w:lvl>
    <w:lvl w:ilvl="5" w:tplc="0426001B" w:tentative="1">
      <w:start w:val="1"/>
      <w:numFmt w:val="lowerRoman"/>
      <w:lvlText w:val="%6."/>
      <w:lvlJc w:val="right"/>
      <w:pPr>
        <w:tabs>
          <w:tab w:val="num" w:pos="4920"/>
        </w:tabs>
        <w:ind w:left="4920" w:hanging="180"/>
      </w:pPr>
    </w:lvl>
    <w:lvl w:ilvl="6" w:tplc="0426000F" w:tentative="1">
      <w:start w:val="1"/>
      <w:numFmt w:val="decimal"/>
      <w:lvlText w:val="%7."/>
      <w:lvlJc w:val="left"/>
      <w:pPr>
        <w:tabs>
          <w:tab w:val="num" w:pos="5640"/>
        </w:tabs>
        <w:ind w:left="5640" w:hanging="360"/>
      </w:pPr>
    </w:lvl>
    <w:lvl w:ilvl="7" w:tplc="04260019" w:tentative="1">
      <w:start w:val="1"/>
      <w:numFmt w:val="lowerLetter"/>
      <w:lvlText w:val="%8."/>
      <w:lvlJc w:val="left"/>
      <w:pPr>
        <w:tabs>
          <w:tab w:val="num" w:pos="6360"/>
        </w:tabs>
        <w:ind w:left="6360" w:hanging="360"/>
      </w:pPr>
    </w:lvl>
    <w:lvl w:ilvl="8" w:tplc="0426001B" w:tentative="1">
      <w:start w:val="1"/>
      <w:numFmt w:val="lowerRoman"/>
      <w:lvlText w:val="%9."/>
      <w:lvlJc w:val="right"/>
      <w:pPr>
        <w:tabs>
          <w:tab w:val="num" w:pos="7080"/>
        </w:tabs>
        <w:ind w:left="7080" w:hanging="180"/>
      </w:pPr>
    </w:lvl>
  </w:abstractNum>
  <w:abstractNum w:abstractNumId="30" w15:restartNumberingAfterBreak="0">
    <w:nsid w:val="6DB3394A"/>
    <w:multiLevelType w:val="hybridMultilevel"/>
    <w:tmpl w:val="4D1C9D96"/>
    <w:lvl w:ilvl="0" w:tplc="E89AF090">
      <w:start w:val="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71895260"/>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803D20"/>
    <w:multiLevelType w:val="hybridMultilevel"/>
    <w:tmpl w:val="716EE9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6C547FF"/>
    <w:multiLevelType w:val="hybridMultilevel"/>
    <w:tmpl w:val="52283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EE4134"/>
    <w:multiLevelType w:val="hybridMultilevel"/>
    <w:tmpl w:val="708C0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6"/>
  </w:num>
  <w:num w:numId="3">
    <w:abstractNumId w:val="26"/>
  </w:num>
  <w:num w:numId="4">
    <w:abstractNumId w:val="18"/>
  </w:num>
  <w:num w:numId="5">
    <w:abstractNumId w:val="29"/>
  </w:num>
  <w:num w:numId="6">
    <w:abstractNumId w:val="34"/>
  </w:num>
  <w:num w:numId="7">
    <w:abstractNumId w:val="24"/>
  </w:num>
  <w:num w:numId="8">
    <w:abstractNumId w:val="28"/>
  </w:num>
  <w:num w:numId="9">
    <w:abstractNumId w:val="20"/>
  </w:num>
  <w:num w:numId="10">
    <w:abstractNumId w:val="33"/>
  </w:num>
  <w:num w:numId="11">
    <w:abstractNumId w:val="9"/>
  </w:num>
  <w:num w:numId="12">
    <w:abstractNumId w:val="14"/>
  </w:num>
  <w:num w:numId="13">
    <w:abstractNumId w:val="23"/>
  </w:num>
  <w:num w:numId="14">
    <w:abstractNumId w:val="19"/>
  </w:num>
  <w:num w:numId="15">
    <w:abstractNumId w:val="10"/>
  </w:num>
  <w:num w:numId="16">
    <w:abstractNumId w:val="8"/>
  </w:num>
  <w:num w:numId="17">
    <w:abstractNumId w:val="27"/>
  </w:num>
  <w:num w:numId="18">
    <w:abstractNumId w:val="1"/>
  </w:num>
  <w:num w:numId="19">
    <w:abstractNumId w:val="17"/>
  </w:num>
  <w:num w:numId="20">
    <w:abstractNumId w:val="22"/>
  </w:num>
  <w:num w:numId="21">
    <w:abstractNumId w:val="0"/>
  </w:num>
  <w:num w:numId="22">
    <w:abstractNumId w:val="15"/>
  </w:num>
  <w:num w:numId="23">
    <w:abstractNumId w:val="7"/>
  </w:num>
  <w:num w:numId="24">
    <w:abstractNumId w:val="31"/>
  </w:num>
  <w:num w:numId="25">
    <w:abstractNumId w:val="25"/>
  </w:num>
  <w:num w:numId="26">
    <w:abstractNumId w:val="5"/>
  </w:num>
  <w:num w:numId="27">
    <w:abstractNumId w:val="3"/>
  </w:num>
  <w:num w:numId="28">
    <w:abstractNumId w:val="21"/>
  </w:num>
  <w:num w:numId="29">
    <w:abstractNumId w:val="11"/>
  </w:num>
  <w:num w:numId="30">
    <w:abstractNumId w:val="30"/>
  </w:num>
  <w:num w:numId="31">
    <w:abstractNumId w:val="12"/>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2"/>
  </w:num>
  <w:num w:numId="35">
    <w:abstractNumId w:val="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86"/>
    <w:rsid w:val="00001173"/>
    <w:rsid w:val="000013ED"/>
    <w:rsid w:val="00006097"/>
    <w:rsid w:val="00010F1A"/>
    <w:rsid w:val="00014512"/>
    <w:rsid w:val="000164A6"/>
    <w:rsid w:val="000201F1"/>
    <w:rsid w:val="00022BCB"/>
    <w:rsid w:val="00023AC8"/>
    <w:rsid w:val="00031CB4"/>
    <w:rsid w:val="00031E67"/>
    <w:rsid w:val="00032734"/>
    <w:rsid w:val="00032DB1"/>
    <w:rsid w:val="00033869"/>
    <w:rsid w:val="00035ACE"/>
    <w:rsid w:val="00036C63"/>
    <w:rsid w:val="00036DEE"/>
    <w:rsid w:val="00037488"/>
    <w:rsid w:val="000446DF"/>
    <w:rsid w:val="00047ADB"/>
    <w:rsid w:val="00047F4B"/>
    <w:rsid w:val="00051E9D"/>
    <w:rsid w:val="00053268"/>
    <w:rsid w:val="00053F97"/>
    <w:rsid w:val="000560D7"/>
    <w:rsid w:val="0005619D"/>
    <w:rsid w:val="00065036"/>
    <w:rsid w:val="00065A70"/>
    <w:rsid w:val="000669B1"/>
    <w:rsid w:val="00067A42"/>
    <w:rsid w:val="00067F4B"/>
    <w:rsid w:val="00072B2C"/>
    <w:rsid w:val="00072BAC"/>
    <w:rsid w:val="00074878"/>
    <w:rsid w:val="00077CFC"/>
    <w:rsid w:val="00080DC6"/>
    <w:rsid w:val="00082404"/>
    <w:rsid w:val="00083628"/>
    <w:rsid w:val="000837D4"/>
    <w:rsid w:val="00084F64"/>
    <w:rsid w:val="0008569F"/>
    <w:rsid w:val="000900EC"/>
    <w:rsid w:val="000929B5"/>
    <w:rsid w:val="000948A5"/>
    <w:rsid w:val="000963C5"/>
    <w:rsid w:val="000973A0"/>
    <w:rsid w:val="0009787D"/>
    <w:rsid w:val="00097CCE"/>
    <w:rsid w:val="000A1EF4"/>
    <w:rsid w:val="000A1F95"/>
    <w:rsid w:val="000A71EE"/>
    <w:rsid w:val="000A74C7"/>
    <w:rsid w:val="000B11C9"/>
    <w:rsid w:val="000B22AB"/>
    <w:rsid w:val="000B2C51"/>
    <w:rsid w:val="000B3CC6"/>
    <w:rsid w:val="000C1F9E"/>
    <w:rsid w:val="000C2937"/>
    <w:rsid w:val="000D19EB"/>
    <w:rsid w:val="000D38B3"/>
    <w:rsid w:val="000D4013"/>
    <w:rsid w:val="000D4129"/>
    <w:rsid w:val="000D56C9"/>
    <w:rsid w:val="000D5BED"/>
    <w:rsid w:val="000D74BC"/>
    <w:rsid w:val="000E0E7D"/>
    <w:rsid w:val="000E2AEE"/>
    <w:rsid w:val="000E38AD"/>
    <w:rsid w:val="000E42D9"/>
    <w:rsid w:val="000E4799"/>
    <w:rsid w:val="000E4DD1"/>
    <w:rsid w:val="000E5F31"/>
    <w:rsid w:val="000E7E56"/>
    <w:rsid w:val="000F0219"/>
    <w:rsid w:val="000F0DD0"/>
    <w:rsid w:val="000F3402"/>
    <w:rsid w:val="000F57FE"/>
    <w:rsid w:val="000F7954"/>
    <w:rsid w:val="00100B90"/>
    <w:rsid w:val="001014CC"/>
    <w:rsid w:val="001025DA"/>
    <w:rsid w:val="00102B0B"/>
    <w:rsid w:val="001034A7"/>
    <w:rsid w:val="00105922"/>
    <w:rsid w:val="00105E35"/>
    <w:rsid w:val="00110F22"/>
    <w:rsid w:val="00112A48"/>
    <w:rsid w:val="001160C2"/>
    <w:rsid w:val="00116D85"/>
    <w:rsid w:val="00116F01"/>
    <w:rsid w:val="0011714D"/>
    <w:rsid w:val="00117512"/>
    <w:rsid w:val="00122310"/>
    <w:rsid w:val="001236C2"/>
    <w:rsid w:val="00123891"/>
    <w:rsid w:val="00125E82"/>
    <w:rsid w:val="00126DE8"/>
    <w:rsid w:val="001300CF"/>
    <w:rsid w:val="00130112"/>
    <w:rsid w:val="001339CA"/>
    <w:rsid w:val="001340C6"/>
    <w:rsid w:val="00134A43"/>
    <w:rsid w:val="00135B1E"/>
    <w:rsid w:val="00140BD7"/>
    <w:rsid w:val="00140E7B"/>
    <w:rsid w:val="001435E3"/>
    <w:rsid w:val="00156820"/>
    <w:rsid w:val="00166D87"/>
    <w:rsid w:val="001701C0"/>
    <w:rsid w:val="001701F7"/>
    <w:rsid w:val="00174628"/>
    <w:rsid w:val="00175AEC"/>
    <w:rsid w:val="00177A4E"/>
    <w:rsid w:val="00182050"/>
    <w:rsid w:val="00183F3A"/>
    <w:rsid w:val="001843DF"/>
    <w:rsid w:val="00184448"/>
    <w:rsid w:val="001911C9"/>
    <w:rsid w:val="0019171A"/>
    <w:rsid w:val="001924FC"/>
    <w:rsid w:val="00192FBB"/>
    <w:rsid w:val="00195228"/>
    <w:rsid w:val="00196FC3"/>
    <w:rsid w:val="001A1ACA"/>
    <w:rsid w:val="001A1E57"/>
    <w:rsid w:val="001A25EE"/>
    <w:rsid w:val="001A2655"/>
    <w:rsid w:val="001A3B06"/>
    <w:rsid w:val="001A4314"/>
    <w:rsid w:val="001A45DD"/>
    <w:rsid w:val="001A7305"/>
    <w:rsid w:val="001A76D8"/>
    <w:rsid w:val="001A77AB"/>
    <w:rsid w:val="001B0A69"/>
    <w:rsid w:val="001B28CB"/>
    <w:rsid w:val="001B3F9A"/>
    <w:rsid w:val="001B4466"/>
    <w:rsid w:val="001B5465"/>
    <w:rsid w:val="001C2822"/>
    <w:rsid w:val="001C3AE1"/>
    <w:rsid w:val="001C44FB"/>
    <w:rsid w:val="001C67A5"/>
    <w:rsid w:val="001D00B4"/>
    <w:rsid w:val="001D0D32"/>
    <w:rsid w:val="001D278A"/>
    <w:rsid w:val="001D2B0F"/>
    <w:rsid w:val="001D6FC6"/>
    <w:rsid w:val="001E048B"/>
    <w:rsid w:val="001E1B31"/>
    <w:rsid w:val="001E26C2"/>
    <w:rsid w:val="001E4BC7"/>
    <w:rsid w:val="001E6815"/>
    <w:rsid w:val="001E7E10"/>
    <w:rsid w:val="001F064D"/>
    <w:rsid w:val="001F0ECA"/>
    <w:rsid w:val="001F1A68"/>
    <w:rsid w:val="001F295A"/>
    <w:rsid w:val="001F340D"/>
    <w:rsid w:val="001F3ACF"/>
    <w:rsid w:val="001F42FE"/>
    <w:rsid w:val="001F4E64"/>
    <w:rsid w:val="001F7619"/>
    <w:rsid w:val="002008DC"/>
    <w:rsid w:val="002012F3"/>
    <w:rsid w:val="00202E7A"/>
    <w:rsid w:val="00203358"/>
    <w:rsid w:val="00207867"/>
    <w:rsid w:val="0021159A"/>
    <w:rsid w:val="00211A8B"/>
    <w:rsid w:val="00213329"/>
    <w:rsid w:val="0021414A"/>
    <w:rsid w:val="00214C63"/>
    <w:rsid w:val="002167F0"/>
    <w:rsid w:val="0022283E"/>
    <w:rsid w:val="00225C9B"/>
    <w:rsid w:val="00225DAE"/>
    <w:rsid w:val="00225F9B"/>
    <w:rsid w:val="00226281"/>
    <w:rsid w:val="00226C4A"/>
    <w:rsid w:val="002278BB"/>
    <w:rsid w:val="00227CCA"/>
    <w:rsid w:val="00227DD8"/>
    <w:rsid w:val="002304DF"/>
    <w:rsid w:val="00230ADA"/>
    <w:rsid w:val="0024029B"/>
    <w:rsid w:val="002406D9"/>
    <w:rsid w:val="002416B2"/>
    <w:rsid w:val="0024264B"/>
    <w:rsid w:val="0024274E"/>
    <w:rsid w:val="0024472A"/>
    <w:rsid w:val="002448A8"/>
    <w:rsid w:val="002501D9"/>
    <w:rsid w:val="0025102E"/>
    <w:rsid w:val="00251192"/>
    <w:rsid w:val="00251C2A"/>
    <w:rsid w:val="0025338F"/>
    <w:rsid w:val="002557BE"/>
    <w:rsid w:val="002566F8"/>
    <w:rsid w:val="002571E7"/>
    <w:rsid w:val="00257F6B"/>
    <w:rsid w:val="00261F8C"/>
    <w:rsid w:val="00263302"/>
    <w:rsid w:val="00264C6D"/>
    <w:rsid w:val="00265425"/>
    <w:rsid w:val="00265BCB"/>
    <w:rsid w:val="002676AC"/>
    <w:rsid w:val="002728DF"/>
    <w:rsid w:val="002729F9"/>
    <w:rsid w:val="002739B9"/>
    <w:rsid w:val="002742AC"/>
    <w:rsid w:val="002763A7"/>
    <w:rsid w:val="002765EB"/>
    <w:rsid w:val="0028191B"/>
    <w:rsid w:val="002819B5"/>
    <w:rsid w:val="002833E0"/>
    <w:rsid w:val="0028451A"/>
    <w:rsid w:val="00284AFC"/>
    <w:rsid w:val="002862A0"/>
    <w:rsid w:val="00291391"/>
    <w:rsid w:val="002935AE"/>
    <w:rsid w:val="00295B71"/>
    <w:rsid w:val="00297BDE"/>
    <w:rsid w:val="00297D85"/>
    <w:rsid w:val="002A36D8"/>
    <w:rsid w:val="002A4314"/>
    <w:rsid w:val="002A6BDF"/>
    <w:rsid w:val="002B00CA"/>
    <w:rsid w:val="002B1182"/>
    <w:rsid w:val="002B4464"/>
    <w:rsid w:val="002B65A7"/>
    <w:rsid w:val="002B66D7"/>
    <w:rsid w:val="002B67C3"/>
    <w:rsid w:val="002B769A"/>
    <w:rsid w:val="002C0672"/>
    <w:rsid w:val="002C0DBD"/>
    <w:rsid w:val="002C4330"/>
    <w:rsid w:val="002C5577"/>
    <w:rsid w:val="002C587E"/>
    <w:rsid w:val="002C7C50"/>
    <w:rsid w:val="002D1996"/>
    <w:rsid w:val="002D1FEF"/>
    <w:rsid w:val="002D2172"/>
    <w:rsid w:val="002D62D5"/>
    <w:rsid w:val="002D6902"/>
    <w:rsid w:val="002D719C"/>
    <w:rsid w:val="002E2D1C"/>
    <w:rsid w:val="002E2D95"/>
    <w:rsid w:val="002E36CA"/>
    <w:rsid w:val="002E40C6"/>
    <w:rsid w:val="002E51E6"/>
    <w:rsid w:val="002F020A"/>
    <w:rsid w:val="002F16FF"/>
    <w:rsid w:val="002F287E"/>
    <w:rsid w:val="002F2A44"/>
    <w:rsid w:val="002F51F3"/>
    <w:rsid w:val="002F6D65"/>
    <w:rsid w:val="00300440"/>
    <w:rsid w:val="00300465"/>
    <w:rsid w:val="00302AE4"/>
    <w:rsid w:val="003030D3"/>
    <w:rsid w:val="003043CB"/>
    <w:rsid w:val="0030598A"/>
    <w:rsid w:val="0030676B"/>
    <w:rsid w:val="00306E82"/>
    <w:rsid w:val="00310B30"/>
    <w:rsid w:val="00312992"/>
    <w:rsid w:val="003148F8"/>
    <w:rsid w:val="003151E3"/>
    <w:rsid w:val="0031658E"/>
    <w:rsid w:val="003166FE"/>
    <w:rsid w:val="0032083A"/>
    <w:rsid w:val="00322636"/>
    <w:rsid w:val="00324A4F"/>
    <w:rsid w:val="00326E58"/>
    <w:rsid w:val="00327BE0"/>
    <w:rsid w:val="00330851"/>
    <w:rsid w:val="00331071"/>
    <w:rsid w:val="003340A2"/>
    <w:rsid w:val="00334407"/>
    <w:rsid w:val="00334DD3"/>
    <w:rsid w:val="00336228"/>
    <w:rsid w:val="00336DFE"/>
    <w:rsid w:val="003421F5"/>
    <w:rsid w:val="003431A0"/>
    <w:rsid w:val="00344367"/>
    <w:rsid w:val="003445F2"/>
    <w:rsid w:val="00345AC3"/>
    <w:rsid w:val="00347181"/>
    <w:rsid w:val="00350872"/>
    <w:rsid w:val="00351DB4"/>
    <w:rsid w:val="00352C90"/>
    <w:rsid w:val="0035340D"/>
    <w:rsid w:val="003548F8"/>
    <w:rsid w:val="00356AE9"/>
    <w:rsid w:val="00361242"/>
    <w:rsid w:val="00361B6D"/>
    <w:rsid w:val="00362506"/>
    <w:rsid w:val="003635CE"/>
    <w:rsid w:val="00363BF2"/>
    <w:rsid w:val="00365653"/>
    <w:rsid w:val="00367B98"/>
    <w:rsid w:val="00370D46"/>
    <w:rsid w:val="0037262C"/>
    <w:rsid w:val="00372FAF"/>
    <w:rsid w:val="00373D90"/>
    <w:rsid w:val="00374706"/>
    <w:rsid w:val="003760A2"/>
    <w:rsid w:val="00376AA6"/>
    <w:rsid w:val="00376C7C"/>
    <w:rsid w:val="00380929"/>
    <w:rsid w:val="00381DD3"/>
    <w:rsid w:val="003831EB"/>
    <w:rsid w:val="00383289"/>
    <w:rsid w:val="00383E9A"/>
    <w:rsid w:val="003847DE"/>
    <w:rsid w:val="00385FD1"/>
    <w:rsid w:val="003867DA"/>
    <w:rsid w:val="00386D94"/>
    <w:rsid w:val="0039008E"/>
    <w:rsid w:val="003903C2"/>
    <w:rsid w:val="00390427"/>
    <w:rsid w:val="00392143"/>
    <w:rsid w:val="00392250"/>
    <w:rsid w:val="003935CB"/>
    <w:rsid w:val="003973B7"/>
    <w:rsid w:val="003A0AD2"/>
    <w:rsid w:val="003A1925"/>
    <w:rsid w:val="003A2051"/>
    <w:rsid w:val="003A49D9"/>
    <w:rsid w:val="003B1AAE"/>
    <w:rsid w:val="003B1FDD"/>
    <w:rsid w:val="003B2F31"/>
    <w:rsid w:val="003B3B50"/>
    <w:rsid w:val="003B69F4"/>
    <w:rsid w:val="003B7B36"/>
    <w:rsid w:val="003C0FBE"/>
    <w:rsid w:val="003C40DB"/>
    <w:rsid w:val="003C62D1"/>
    <w:rsid w:val="003D0CE9"/>
    <w:rsid w:val="003D17DD"/>
    <w:rsid w:val="003D2D58"/>
    <w:rsid w:val="003D388E"/>
    <w:rsid w:val="003D4F16"/>
    <w:rsid w:val="003D52B3"/>
    <w:rsid w:val="003D5E0B"/>
    <w:rsid w:val="003D781A"/>
    <w:rsid w:val="003D7D65"/>
    <w:rsid w:val="003E0A25"/>
    <w:rsid w:val="003E12D5"/>
    <w:rsid w:val="003E24BD"/>
    <w:rsid w:val="003E44FC"/>
    <w:rsid w:val="003E4B77"/>
    <w:rsid w:val="003E4DC1"/>
    <w:rsid w:val="003E5567"/>
    <w:rsid w:val="003E5C7E"/>
    <w:rsid w:val="003E5F20"/>
    <w:rsid w:val="003F071E"/>
    <w:rsid w:val="003F0F7E"/>
    <w:rsid w:val="003F3206"/>
    <w:rsid w:val="003F7EA6"/>
    <w:rsid w:val="00400082"/>
    <w:rsid w:val="0040164A"/>
    <w:rsid w:val="00402083"/>
    <w:rsid w:val="00402B40"/>
    <w:rsid w:val="004063DB"/>
    <w:rsid w:val="00406C60"/>
    <w:rsid w:val="00411B4A"/>
    <w:rsid w:val="0041298B"/>
    <w:rsid w:val="00413BCD"/>
    <w:rsid w:val="00415CD0"/>
    <w:rsid w:val="00417EE2"/>
    <w:rsid w:val="00423324"/>
    <w:rsid w:val="00425381"/>
    <w:rsid w:val="004308E7"/>
    <w:rsid w:val="00433B0E"/>
    <w:rsid w:val="00433DAE"/>
    <w:rsid w:val="00437063"/>
    <w:rsid w:val="00437340"/>
    <w:rsid w:val="004373C5"/>
    <w:rsid w:val="0044180D"/>
    <w:rsid w:val="00443961"/>
    <w:rsid w:val="004439F6"/>
    <w:rsid w:val="0044508E"/>
    <w:rsid w:val="00445187"/>
    <w:rsid w:val="00446756"/>
    <w:rsid w:val="00450B75"/>
    <w:rsid w:val="00450D66"/>
    <w:rsid w:val="0045225B"/>
    <w:rsid w:val="004533CB"/>
    <w:rsid w:val="00453B26"/>
    <w:rsid w:val="0045728B"/>
    <w:rsid w:val="00457703"/>
    <w:rsid w:val="00457D85"/>
    <w:rsid w:val="00463CB9"/>
    <w:rsid w:val="00465818"/>
    <w:rsid w:val="00466270"/>
    <w:rsid w:val="0046644B"/>
    <w:rsid w:val="00470AE0"/>
    <w:rsid w:val="00470FD4"/>
    <w:rsid w:val="0047269D"/>
    <w:rsid w:val="0047342F"/>
    <w:rsid w:val="00473D9D"/>
    <w:rsid w:val="00477DFE"/>
    <w:rsid w:val="004811DC"/>
    <w:rsid w:val="00487896"/>
    <w:rsid w:val="00492CA8"/>
    <w:rsid w:val="00494863"/>
    <w:rsid w:val="004964AA"/>
    <w:rsid w:val="004971BA"/>
    <w:rsid w:val="00497404"/>
    <w:rsid w:val="004A0140"/>
    <w:rsid w:val="004A20C2"/>
    <w:rsid w:val="004A786B"/>
    <w:rsid w:val="004B09A0"/>
    <w:rsid w:val="004B19C6"/>
    <w:rsid w:val="004B29E5"/>
    <w:rsid w:val="004B52D6"/>
    <w:rsid w:val="004B579C"/>
    <w:rsid w:val="004B7EAB"/>
    <w:rsid w:val="004C0B79"/>
    <w:rsid w:val="004C109F"/>
    <w:rsid w:val="004C1957"/>
    <w:rsid w:val="004C20BF"/>
    <w:rsid w:val="004C2161"/>
    <w:rsid w:val="004C39DB"/>
    <w:rsid w:val="004C3BCB"/>
    <w:rsid w:val="004C5382"/>
    <w:rsid w:val="004C5588"/>
    <w:rsid w:val="004C56E1"/>
    <w:rsid w:val="004C66C3"/>
    <w:rsid w:val="004C6D1F"/>
    <w:rsid w:val="004D0A10"/>
    <w:rsid w:val="004D1940"/>
    <w:rsid w:val="004D1F25"/>
    <w:rsid w:val="004D22C3"/>
    <w:rsid w:val="004D24C9"/>
    <w:rsid w:val="004D2959"/>
    <w:rsid w:val="004D4342"/>
    <w:rsid w:val="004D516B"/>
    <w:rsid w:val="004D574E"/>
    <w:rsid w:val="004D7201"/>
    <w:rsid w:val="004E0315"/>
    <w:rsid w:val="004E24A9"/>
    <w:rsid w:val="004E2681"/>
    <w:rsid w:val="004E3866"/>
    <w:rsid w:val="004E72A2"/>
    <w:rsid w:val="004F247B"/>
    <w:rsid w:val="004F2CE5"/>
    <w:rsid w:val="004F43B6"/>
    <w:rsid w:val="004F6ACB"/>
    <w:rsid w:val="005000E3"/>
    <w:rsid w:val="00500307"/>
    <w:rsid w:val="00500B90"/>
    <w:rsid w:val="005017E6"/>
    <w:rsid w:val="00501CC3"/>
    <w:rsid w:val="00502DCA"/>
    <w:rsid w:val="005048C2"/>
    <w:rsid w:val="00505BD9"/>
    <w:rsid w:val="0050691B"/>
    <w:rsid w:val="00507C8C"/>
    <w:rsid w:val="005101E1"/>
    <w:rsid w:val="005107E6"/>
    <w:rsid w:val="00510A66"/>
    <w:rsid w:val="005123C1"/>
    <w:rsid w:val="005127B1"/>
    <w:rsid w:val="00512BE1"/>
    <w:rsid w:val="00512D2D"/>
    <w:rsid w:val="00512F91"/>
    <w:rsid w:val="00514238"/>
    <w:rsid w:val="00515415"/>
    <w:rsid w:val="00515785"/>
    <w:rsid w:val="00517BFA"/>
    <w:rsid w:val="005217DA"/>
    <w:rsid w:val="0052326F"/>
    <w:rsid w:val="00523E8F"/>
    <w:rsid w:val="00526389"/>
    <w:rsid w:val="0052768E"/>
    <w:rsid w:val="00527763"/>
    <w:rsid w:val="005308C5"/>
    <w:rsid w:val="0053127A"/>
    <w:rsid w:val="0053132F"/>
    <w:rsid w:val="005336DF"/>
    <w:rsid w:val="005347F9"/>
    <w:rsid w:val="005350A3"/>
    <w:rsid w:val="00540CB3"/>
    <w:rsid w:val="0054229D"/>
    <w:rsid w:val="005428B7"/>
    <w:rsid w:val="00542DE7"/>
    <w:rsid w:val="005431B9"/>
    <w:rsid w:val="00545C50"/>
    <w:rsid w:val="00545F2B"/>
    <w:rsid w:val="0054685C"/>
    <w:rsid w:val="00550E66"/>
    <w:rsid w:val="0055159B"/>
    <w:rsid w:val="00552DB5"/>
    <w:rsid w:val="005542B3"/>
    <w:rsid w:val="00554AC7"/>
    <w:rsid w:val="00555BE8"/>
    <w:rsid w:val="005603C3"/>
    <w:rsid w:val="00560462"/>
    <w:rsid w:val="00561071"/>
    <w:rsid w:val="0056140F"/>
    <w:rsid w:val="00562CBE"/>
    <w:rsid w:val="0056379C"/>
    <w:rsid w:val="00565F36"/>
    <w:rsid w:val="00572DCA"/>
    <w:rsid w:val="005763B8"/>
    <w:rsid w:val="00585A7C"/>
    <w:rsid w:val="005860F2"/>
    <w:rsid w:val="00586AD6"/>
    <w:rsid w:val="00586B2E"/>
    <w:rsid w:val="00586C90"/>
    <w:rsid w:val="00595384"/>
    <w:rsid w:val="00596AA5"/>
    <w:rsid w:val="00597774"/>
    <w:rsid w:val="005A01D8"/>
    <w:rsid w:val="005A48BB"/>
    <w:rsid w:val="005A58F3"/>
    <w:rsid w:val="005A7D80"/>
    <w:rsid w:val="005B0020"/>
    <w:rsid w:val="005B2318"/>
    <w:rsid w:val="005B2BD1"/>
    <w:rsid w:val="005B450B"/>
    <w:rsid w:val="005B542C"/>
    <w:rsid w:val="005B55AA"/>
    <w:rsid w:val="005B7540"/>
    <w:rsid w:val="005B7792"/>
    <w:rsid w:val="005C2115"/>
    <w:rsid w:val="005C2446"/>
    <w:rsid w:val="005C256A"/>
    <w:rsid w:val="005C2C7C"/>
    <w:rsid w:val="005C5681"/>
    <w:rsid w:val="005C6117"/>
    <w:rsid w:val="005C7542"/>
    <w:rsid w:val="005D1A07"/>
    <w:rsid w:val="005D3028"/>
    <w:rsid w:val="005D310B"/>
    <w:rsid w:val="005D46C9"/>
    <w:rsid w:val="005D6411"/>
    <w:rsid w:val="005E0389"/>
    <w:rsid w:val="005E1939"/>
    <w:rsid w:val="005F093D"/>
    <w:rsid w:val="005F0DFE"/>
    <w:rsid w:val="005F1990"/>
    <w:rsid w:val="005F75BC"/>
    <w:rsid w:val="0060061D"/>
    <w:rsid w:val="006012DF"/>
    <w:rsid w:val="00601F11"/>
    <w:rsid w:val="0060273A"/>
    <w:rsid w:val="00603904"/>
    <w:rsid w:val="00603C7F"/>
    <w:rsid w:val="006057C6"/>
    <w:rsid w:val="006078EA"/>
    <w:rsid w:val="00611F7A"/>
    <w:rsid w:val="00613B8E"/>
    <w:rsid w:val="00614427"/>
    <w:rsid w:val="00614787"/>
    <w:rsid w:val="006155BC"/>
    <w:rsid w:val="00615C07"/>
    <w:rsid w:val="0061729D"/>
    <w:rsid w:val="006204B9"/>
    <w:rsid w:val="006206A7"/>
    <w:rsid w:val="00622DCA"/>
    <w:rsid w:val="00630602"/>
    <w:rsid w:val="006346AF"/>
    <w:rsid w:val="00635444"/>
    <w:rsid w:val="00636404"/>
    <w:rsid w:val="006378A6"/>
    <w:rsid w:val="00637F60"/>
    <w:rsid w:val="0064079A"/>
    <w:rsid w:val="00640C7D"/>
    <w:rsid w:val="00640DAA"/>
    <w:rsid w:val="00641A22"/>
    <w:rsid w:val="00641CE2"/>
    <w:rsid w:val="00642052"/>
    <w:rsid w:val="00643544"/>
    <w:rsid w:val="00647527"/>
    <w:rsid w:val="0065190E"/>
    <w:rsid w:val="00655C63"/>
    <w:rsid w:val="0065644B"/>
    <w:rsid w:val="006607AC"/>
    <w:rsid w:val="00661067"/>
    <w:rsid w:val="00661921"/>
    <w:rsid w:val="006629F0"/>
    <w:rsid w:val="00665776"/>
    <w:rsid w:val="00665F22"/>
    <w:rsid w:val="006660E5"/>
    <w:rsid w:val="00666BC7"/>
    <w:rsid w:val="00666E32"/>
    <w:rsid w:val="00666F1A"/>
    <w:rsid w:val="006678ED"/>
    <w:rsid w:val="00667D94"/>
    <w:rsid w:val="00671593"/>
    <w:rsid w:val="0067369B"/>
    <w:rsid w:val="00676026"/>
    <w:rsid w:val="0068105D"/>
    <w:rsid w:val="0068213C"/>
    <w:rsid w:val="00684388"/>
    <w:rsid w:val="00685091"/>
    <w:rsid w:val="00685636"/>
    <w:rsid w:val="00685C20"/>
    <w:rsid w:val="0068632E"/>
    <w:rsid w:val="00690A24"/>
    <w:rsid w:val="006912B8"/>
    <w:rsid w:val="006923A2"/>
    <w:rsid w:val="00693A75"/>
    <w:rsid w:val="00693EC7"/>
    <w:rsid w:val="00694BEE"/>
    <w:rsid w:val="00695672"/>
    <w:rsid w:val="00696280"/>
    <w:rsid w:val="006966A7"/>
    <w:rsid w:val="006A2054"/>
    <w:rsid w:val="006A38D6"/>
    <w:rsid w:val="006A50E4"/>
    <w:rsid w:val="006A62FF"/>
    <w:rsid w:val="006A701D"/>
    <w:rsid w:val="006B0A1E"/>
    <w:rsid w:val="006B357D"/>
    <w:rsid w:val="006B35F1"/>
    <w:rsid w:val="006B3FEA"/>
    <w:rsid w:val="006B7479"/>
    <w:rsid w:val="006B78E4"/>
    <w:rsid w:val="006C0204"/>
    <w:rsid w:val="006C2239"/>
    <w:rsid w:val="006C2CDC"/>
    <w:rsid w:val="006C66C4"/>
    <w:rsid w:val="006D06EC"/>
    <w:rsid w:val="006D1A0C"/>
    <w:rsid w:val="006D5013"/>
    <w:rsid w:val="006D63F8"/>
    <w:rsid w:val="006D7867"/>
    <w:rsid w:val="006D796A"/>
    <w:rsid w:val="006E18CB"/>
    <w:rsid w:val="006E5B0D"/>
    <w:rsid w:val="006E5EF5"/>
    <w:rsid w:val="006E6898"/>
    <w:rsid w:val="006E7869"/>
    <w:rsid w:val="006E7B85"/>
    <w:rsid w:val="006F0DC6"/>
    <w:rsid w:val="006F132A"/>
    <w:rsid w:val="006F4047"/>
    <w:rsid w:val="006F4276"/>
    <w:rsid w:val="006F5E29"/>
    <w:rsid w:val="006F66CF"/>
    <w:rsid w:val="006F7E57"/>
    <w:rsid w:val="006F7F81"/>
    <w:rsid w:val="006F7F87"/>
    <w:rsid w:val="00700420"/>
    <w:rsid w:val="00703879"/>
    <w:rsid w:val="00703ED4"/>
    <w:rsid w:val="0070542D"/>
    <w:rsid w:val="007063B1"/>
    <w:rsid w:val="00706F1F"/>
    <w:rsid w:val="007075EC"/>
    <w:rsid w:val="007100E6"/>
    <w:rsid w:val="00710EC8"/>
    <w:rsid w:val="0071190C"/>
    <w:rsid w:val="007121C8"/>
    <w:rsid w:val="007133F1"/>
    <w:rsid w:val="00713871"/>
    <w:rsid w:val="00713B6D"/>
    <w:rsid w:val="00714A29"/>
    <w:rsid w:val="007152AE"/>
    <w:rsid w:val="0071554D"/>
    <w:rsid w:val="00716AA2"/>
    <w:rsid w:val="00716C0E"/>
    <w:rsid w:val="007174FB"/>
    <w:rsid w:val="00717B65"/>
    <w:rsid w:val="007216D9"/>
    <w:rsid w:val="0072202A"/>
    <w:rsid w:val="00722ED2"/>
    <w:rsid w:val="00725111"/>
    <w:rsid w:val="007267F9"/>
    <w:rsid w:val="00726AF3"/>
    <w:rsid w:val="00726CBD"/>
    <w:rsid w:val="00727B3A"/>
    <w:rsid w:val="00730EA6"/>
    <w:rsid w:val="0073195A"/>
    <w:rsid w:val="00734029"/>
    <w:rsid w:val="0073657B"/>
    <w:rsid w:val="0073693F"/>
    <w:rsid w:val="007405D5"/>
    <w:rsid w:val="007406A9"/>
    <w:rsid w:val="00740CBA"/>
    <w:rsid w:val="00742F60"/>
    <w:rsid w:val="00743E6A"/>
    <w:rsid w:val="00744362"/>
    <w:rsid w:val="007449B6"/>
    <w:rsid w:val="00744F10"/>
    <w:rsid w:val="00745528"/>
    <w:rsid w:val="0074786B"/>
    <w:rsid w:val="00750BFF"/>
    <w:rsid w:val="00751798"/>
    <w:rsid w:val="00753847"/>
    <w:rsid w:val="00754F29"/>
    <w:rsid w:val="00754F60"/>
    <w:rsid w:val="00756613"/>
    <w:rsid w:val="00757551"/>
    <w:rsid w:val="00757774"/>
    <w:rsid w:val="00757E76"/>
    <w:rsid w:val="0076070D"/>
    <w:rsid w:val="00760CE8"/>
    <w:rsid w:val="007615FA"/>
    <w:rsid w:val="00763560"/>
    <w:rsid w:val="007637EA"/>
    <w:rsid w:val="00763F7B"/>
    <w:rsid w:val="00765700"/>
    <w:rsid w:val="00766C73"/>
    <w:rsid w:val="007706D2"/>
    <w:rsid w:val="007729A0"/>
    <w:rsid w:val="00774320"/>
    <w:rsid w:val="00776DB1"/>
    <w:rsid w:val="00780B03"/>
    <w:rsid w:val="0078314A"/>
    <w:rsid w:val="00783AE2"/>
    <w:rsid w:val="00784BB3"/>
    <w:rsid w:val="00796CEC"/>
    <w:rsid w:val="007A046B"/>
    <w:rsid w:val="007A3611"/>
    <w:rsid w:val="007A3FC2"/>
    <w:rsid w:val="007A4D93"/>
    <w:rsid w:val="007A5487"/>
    <w:rsid w:val="007A6605"/>
    <w:rsid w:val="007A6CD0"/>
    <w:rsid w:val="007B1407"/>
    <w:rsid w:val="007B1476"/>
    <w:rsid w:val="007B29AC"/>
    <w:rsid w:val="007B2C21"/>
    <w:rsid w:val="007B410A"/>
    <w:rsid w:val="007B52BC"/>
    <w:rsid w:val="007B5B1E"/>
    <w:rsid w:val="007B6FEC"/>
    <w:rsid w:val="007B785C"/>
    <w:rsid w:val="007C060F"/>
    <w:rsid w:val="007C10AD"/>
    <w:rsid w:val="007C1DE7"/>
    <w:rsid w:val="007C3945"/>
    <w:rsid w:val="007C3A11"/>
    <w:rsid w:val="007C3E3E"/>
    <w:rsid w:val="007C47E4"/>
    <w:rsid w:val="007C5045"/>
    <w:rsid w:val="007C528B"/>
    <w:rsid w:val="007C54F5"/>
    <w:rsid w:val="007C596F"/>
    <w:rsid w:val="007D0154"/>
    <w:rsid w:val="007D04B1"/>
    <w:rsid w:val="007D0700"/>
    <w:rsid w:val="007D3ACE"/>
    <w:rsid w:val="007D4A14"/>
    <w:rsid w:val="007D4C57"/>
    <w:rsid w:val="007D659C"/>
    <w:rsid w:val="007D72A9"/>
    <w:rsid w:val="007D7DB3"/>
    <w:rsid w:val="007E01E2"/>
    <w:rsid w:val="007E16B5"/>
    <w:rsid w:val="007E3291"/>
    <w:rsid w:val="007E51BA"/>
    <w:rsid w:val="007E5F62"/>
    <w:rsid w:val="007E7FBF"/>
    <w:rsid w:val="007F1B27"/>
    <w:rsid w:val="007F2D1F"/>
    <w:rsid w:val="007F3903"/>
    <w:rsid w:val="007F4398"/>
    <w:rsid w:val="007F5796"/>
    <w:rsid w:val="007F623F"/>
    <w:rsid w:val="007F69BF"/>
    <w:rsid w:val="007F69D1"/>
    <w:rsid w:val="007F6E9B"/>
    <w:rsid w:val="007F713D"/>
    <w:rsid w:val="00805025"/>
    <w:rsid w:val="00806B26"/>
    <w:rsid w:val="00810388"/>
    <w:rsid w:val="0081041E"/>
    <w:rsid w:val="00810741"/>
    <w:rsid w:val="008109E7"/>
    <w:rsid w:val="0081120A"/>
    <w:rsid w:val="00811FEB"/>
    <w:rsid w:val="00817A3C"/>
    <w:rsid w:val="008243F8"/>
    <w:rsid w:val="00824622"/>
    <w:rsid w:val="008253C8"/>
    <w:rsid w:val="00827FEC"/>
    <w:rsid w:val="00831002"/>
    <w:rsid w:val="00831BF1"/>
    <w:rsid w:val="0083315B"/>
    <w:rsid w:val="00834CE2"/>
    <w:rsid w:val="00836764"/>
    <w:rsid w:val="0083677C"/>
    <w:rsid w:val="008375A3"/>
    <w:rsid w:val="00837DEC"/>
    <w:rsid w:val="008453CA"/>
    <w:rsid w:val="008460A0"/>
    <w:rsid w:val="0085204F"/>
    <w:rsid w:val="00853D27"/>
    <w:rsid w:val="008540AF"/>
    <w:rsid w:val="008552EF"/>
    <w:rsid w:val="008569B3"/>
    <w:rsid w:val="00861627"/>
    <w:rsid w:val="008625F3"/>
    <w:rsid w:val="00862F52"/>
    <w:rsid w:val="00863000"/>
    <w:rsid w:val="00864736"/>
    <w:rsid w:val="00865721"/>
    <w:rsid w:val="008707A6"/>
    <w:rsid w:val="008716B9"/>
    <w:rsid w:val="00872FE0"/>
    <w:rsid w:val="0087441C"/>
    <w:rsid w:val="00875A46"/>
    <w:rsid w:val="00875C8C"/>
    <w:rsid w:val="00876F2D"/>
    <w:rsid w:val="008801C0"/>
    <w:rsid w:val="008806A7"/>
    <w:rsid w:val="00881A72"/>
    <w:rsid w:val="00883BF3"/>
    <w:rsid w:val="008843C1"/>
    <w:rsid w:val="008863E5"/>
    <w:rsid w:val="0088684D"/>
    <w:rsid w:val="00891113"/>
    <w:rsid w:val="0089114A"/>
    <w:rsid w:val="008920A0"/>
    <w:rsid w:val="008922EF"/>
    <w:rsid w:val="008926CA"/>
    <w:rsid w:val="008A557F"/>
    <w:rsid w:val="008A6D6C"/>
    <w:rsid w:val="008A7F60"/>
    <w:rsid w:val="008A7F81"/>
    <w:rsid w:val="008B18F2"/>
    <w:rsid w:val="008B201E"/>
    <w:rsid w:val="008B278C"/>
    <w:rsid w:val="008B480A"/>
    <w:rsid w:val="008C1188"/>
    <w:rsid w:val="008C148C"/>
    <w:rsid w:val="008C17E0"/>
    <w:rsid w:val="008C2FA5"/>
    <w:rsid w:val="008C3261"/>
    <w:rsid w:val="008C42E3"/>
    <w:rsid w:val="008C4FBB"/>
    <w:rsid w:val="008C60C7"/>
    <w:rsid w:val="008D0179"/>
    <w:rsid w:val="008D1E01"/>
    <w:rsid w:val="008D37EE"/>
    <w:rsid w:val="008D4A85"/>
    <w:rsid w:val="008D4BEF"/>
    <w:rsid w:val="008E119C"/>
    <w:rsid w:val="008E12BC"/>
    <w:rsid w:val="008E1F3B"/>
    <w:rsid w:val="008E254B"/>
    <w:rsid w:val="008E4429"/>
    <w:rsid w:val="008E4B1D"/>
    <w:rsid w:val="008E4C88"/>
    <w:rsid w:val="008E7631"/>
    <w:rsid w:val="008F064D"/>
    <w:rsid w:val="008F18D2"/>
    <w:rsid w:val="008F2D4D"/>
    <w:rsid w:val="008F45EB"/>
    <w:rsid w:val="00901E57"/>
    <w:rsid w:val="009029D2"/>
    <w:rsid w:val="00904121"/>
    <w:rsid w:val="00904BC6"/>
    <w:rsid w:val="00907E4A"/>
    <w:rsid w:val="009113E3"/>
    <w:rsid w:val="009121FF"/>
    <w:rsid w:val="0091283B"/>
    <w:rsid w:val="00914C1C"/>
    <w:rsid w:val="00915C85"/>
    <w:rsid w:val="00922929"/>
    <w:rsid w:val="00923C34"/>
    <w:rsid w:val="00923E42"/>
    <w:rsid w:val="0092537D"/>
    <w:rsid w:val="009262C8"/>
    <w:rsid w:val="00926D4E"/>
    <w:rsid w:val="0092712F"/>
    <w:rsid w:val="00933301"/>
    <w:rsid w:val="00933D66"/>
    <w:rsid w:val="00934992"/>
    <w:rsid w:val="00935242"/>
    <w:rsid w:val="00935B97"/>
    <w:rsid w:val="00937362"/>
    <w:rsid w:val="00940773"/>
    <w:rsid w:val="00943B5E"/>
    <w:rsid w:val="00943B6B"/>
    <w:rsid w:val="00944589"/>
    <w:rsid w:val="00951A15"/>
    <w:rsid w:val="00951B6E"/>
    <w:rsid w:val="0095290E"/>
    <w:rsid w:val="00954D99"/>
    <w:rsid w:val="0095513D"/>
    <w:rsid w:val="00956312"/>
    <w:rsid w:val="0096211B"/>
    <w:rsid w:val="00962B22"/>
    <w:rsid w:val="00962CAA"/>
    <w:rsid w:val="0096330F"/>
    <w:rsid w:val="009639D3"/>
    <w:rsid w:val="00963D3B"/>
    <w:rsid w:val="0096739B"/>
    <w:rsid w:val="00970B6D"/>
    <w:rsid w:val="00975E20"/>
    <w:rsid w:val="00976067"/>
    <w:rsid w:val="00976B6A"/>
    <w:rsid w:val="00977665"/>
    <w:rsid w:val="00977E47"/>
    <w:rsid w:val="0098079B"/>
    <w:rsid w:val="00982CDD"/>
    <w:rsid w:val="00983ADA"/>
    <w:rsid w:val="009903AB"/>
    <w:rsid w:val="00991923"/>
    <w:rsid w:val="00991E8F"/>
    <w:rsid w:val="00993FBB"/>
    <w:rsid w:val="00995F35"/>
    <w:rsid w:val="0099775F"/>
    <w:rsid w:val="009A16DB"/>
    <w:rsid w:val="009A1751"/>
    <w:rsid w:val="009A3A17"/>
    <w:rsid w:val="009A3C4B"/>
    <w:rsid w:val="009A3C8F"/>
    <w:rsid w:val="009A3CB1"/>
    <w:rsid w:val="009A4DFA"/>
    <w:rsid w:val="009A7C9E"/>
    <w:rsid w:val="009B2907"/>
    <w:rsid w:val="009B2FC5"/>
    <w:rsid w:val="009B375B"/>
    <w:rsid w:val="009B3E52"/>
    <w:rsid w:val="009B5E90"/>
    <w:rsid w:val="009B7A20"/>
    <w:rsid w:val="009C148B"/>
    <w:rsid w:val="009C5964"/>
    <w:rsid w:val="009C6F82"/>
    <w:rsid w:val="009C7722"/>
    <w:rsid w:val="009C78C3"/>
    <w:rsid w:val="009D1E6E"/>
    <w:rsid w:val="009D1FF2"/>
    <w:rsid w:val="009D2C39"/>
    <w:rsid w:val="009D4126"/>
    <w:rsid w:val="009D58E4"/>
    <w:rsid w:val="009D616B"/>
    <w:rsid w:val="009D7896"/>
    <w:rsid w:val="009D7E72"/>
    <w:rsid w:val="009E0594"/>
    <w:rsid w:val="009E113F"/>
    <w:rsid w:val="009E1518"/>
    <w:rsid w:val="009E1FCC"/>
    <w:rsid w:val="009E2623"/>
    <w:rsid w:val="009E304E"/>
    <w:rsid w:val="009E484A"/>
    <w:rsid w:val="009E5708"/>
    <w:rsid w:val="009E657A"/>
    <w:rsid w:val="009F2C4F"/>
    <w:rsid w:val="009F3883"/>
    <w:rsid w:val="009F4288"/>
    <w:rsid w:val="009F64CB"/>
    <w:rsid w:val="009F69BA"/>
    <w:rsid w:val="009F6DFB"/>
    <w:rsid w:val="00A00795"/>
    <w:rsid w:val="00A024FF"/>
    <w:rsid w:val="00A04B7B"/>
    <w:rsid w:val="00A07490"/>
    <w:rsid w:val="00A077F0"/>
    <w:rsid w:val="00A130AD"/>
    <w:rsid w:val="00A1447E"/>
    <w:rsid w:val="00A14555"/>
    <w:rsid w:val="00A14F10"/>
    <w:rsid w:val="00A2017A"/>
    <w:rsid w:val="00A208D7"/>
    <w:rsid w:val="00A2191C"/>
    <w:rsid w:val="00A22B15"/>
    <w:rsid w:val="00A23829"/>
    <w:rsid w:val="00A24522"/>
    <w:rsid w:val="00A2473C"/>
    <w:rsid w:val="00A25120"/>
    <w:rsid w:val="00A2579A"/>
    <w:rsid w:val="00A26C65"/>
    <w:rsid w:val="00A316A4"/>
    <w:rsid w:val="00A31B09"/>
    <w:rsid w:val="00A3258B"/>
    <w:rsid w:val="00A33278"/>
    <w:rsid w:val="00A3364B"/>
    <w:rsid w:val="00A3374F"/>
    <w:rsid w:val="00A4416B"/>
    <w:rsid w:val="00A441FB"/>
    <w:rsid w:val="00A475FC"/>
    <w:rsid w:val="00A505E0"/>
    <w:rsid w:val="00A509C9"/>
    <w:rsid w:val="00A50F75"/>
    <w:rsid w:val="00A51129"/>
    <w:rsid w:val="00A53DC7"/>
    <w:rsid w:val="00A63742"/>
    <w:rsid w:val="00A6753D"/>
    <w:rsid w:val="00A704C7"/>
    <w:rsid w:val="00A71742"/>
    <w:rsid w:val="00A728FC"/>
    <w:rsid w:val="00A72CBA"/>
    <w:rsid w:val="00A73CB2"/>
    <w:rsid w:val="00A74B5C"/>
    <w:rsid w:val="00A74B61"/>
    <w:rsid w:val="00A7503F"/>
    <w:rsid w:val="00A76080"/>
    <w:rsid w:val="00A7688D"/>
    <w:rsid w:val="00A77684"/>
    <w:rsid w:val="00A7786B"/>
    <w:rsid w:val="00A804EF"/>
    <w:rsid w:val="00A80E32"/>
    <w:rsid w:val="00A82286"/>
    <w:rsid w:val="00A82842"/>
    <w:rsid w:val="00A8778A"/>
    <w:rsid w:val="00A9049C"/>
    <w:rsid w:val="00A9164E"/>
    <w:rsid w:val="00A917EF"/>
    <w:rsid w:val="00A94853"/>
    <w:rsid w:val="00A95ECA"/>
    <w:rsid w:val="00A96270"/>
    <w:rsid w:val="00A96C56"/>
    <w:rsid w:val="00A97146"/>
    <w:rsid w:val="00A9792D"/>
    <w:rsid w:val="00A97B49"/>
    <w:rsid w:val="00AA0D48"/>
    <w:rsid w:val="00AA0EA8"/>
    <w:rsid w:val="00AA162E"/>
    <w:rsid w:val="00AA2B15"/>
    <w:rsid w:val="00AA6A7B"/>
    <w:rsid w:val="00AA70D7"/>
    <w:rsid w:val="00AB0EA3"/>
    <w:rsid w:val="00AB1F00"/>
    <w:rsid w:val="00AB2B6B"/>
    <w:rsid w:val="00AB2D49"/>
    <w:rsid w:val="00AB4B81"/>
    <w:rsid w:val="00AB4CA9"/>
    <w:rsid w:val="00AB5F46"/>
    <w:rsid w:val="00AB6564"/>
    <w:rsid w:val="00AB68FF"/>
    <w:rsid w:val="00AC02B8"/>
    <w:rsid w:val="00AC11BD"/>
    <w:rsid w:val="00AC1AE4"/>
    <w:rsid w:val="00AC37B5"/>
    <w:rsid w:val="00AC3F83"/>
    <w:rsid w:val="00AD0F22"/>
    <w:rsid w:val="00AD2AA5"/>
    <w:rsid w:val="00AD2B50"/>
    <w:rsid w:val="00AD3FAD"/>
    <w:rsid w:val="00AD6E99"/>
    <w:rsid w:val="00AD74C8"/>
    <w:rsid w:val="00AD7740"/>
    <w:rsid w:val="00AD7C03"/>
    <w:rsid w:val="00AE2AB7"/>
    <w:rsid w:val="00AE3B94"/>
    <w:rsid w:val="00AE499D"/>
    <w:rsid w:val="00AE5E72"/>
    <w:rsid w:val="00AE607E"/>
    <w:rsid w:val="00AE61D4"/>
    <w:rsid w:val="00AE68C4"/>
    <w:rsid w:val="00AE76B9"/>
    <w:rsid w:val="00AE7B3E"/>
    <w:rsid w:val="00AE7F51"/>
    <w:rsid w:val="00AF0B33"/>
    <w:rsid w:val="00AF46BC"/>
    <w:rsid w:val="00AF7255"/>
    <w:rsid w:val="00B00856"/>
    <w:rsid w:val="00B03CF7"/>
    <w:rsid w:val="00B03F52"/>
    <w:rsid w:val="00B05646"/>
    <w:rsid w:val="00B05B12"/>
    <w:rsid w:val="00B070FA"/>
    <w:rsid w:val="00B11F35"/>
    <w:rsid w:val="00B13DD4"/>
    <w:rsid w:val="00B15956"/>
    <w:rsid w:val="00B22564"/>
    <w:rsid w:val="00B22A91"/>
    <w:rsid w:val="00B24885"/>
    <w:rsid w:val="00B25ACF"/>
    <w:rsid w:val="00B30340"/>
    <w:rsid w:val="00B30F7C"/>
    <w:rsid w:val="00B32DE2"/>
    <w:rsid w:val="00B34053"/>
    <w:rsid w:val="00B36E0B"/>
    <w:rsid w:val="00B42929"/>
    <w:rsid w:val="00B42F61"/>
    <w:rsid w:val="00B447A7"/>
    <w:rsid w:val="00B44BF2"/>
    <w:rsid w:val="00B45EBD"/>
    <w:rsid w:val="00B46338"/>
    <w:rsid w:val="00B4712D"/>
    <w:rsid w:val="00B502D6"/>
    <w:rsid w:val="00B5318F"/>
    <w:rsid w:val="00B5352E"/>
    <w:rsid w:val="00B5455F"/>
    <w:rsid w:val="00B60FA5"/>
    <w:rsid w:val="00B611C4"/>
    <w:rsid w:val="00B639CE"/>
    <w:rsid w:val="00B63AAE"/>
    <w:rsid w:val="00B641B3"/>
    <w:rsid w:val="00B64324"/>
    <w:rsid w:val="00B650F1"/>
    <w:rsid w:val="00B71F0C"/>
    <w:rsid w:val="00B7290C"/>
    <w:rsid w:val="00B72BC1"/>
    <w:rsid w:val="00B741A9"/>
    <w:rsid w:val="00B7532E"/>
    <w:rsid w:val="00B767F5"/>
    <w:rsid w:val="00B778F1"/>
    <w:rsid w:val="00B77BDB"/>
    <w:rsid w:val="00B77D85"/>
    <w:rsid w:val="00B803A0"/>
    <w:rsid w:val="00B81D48"/>
    <w:rsid w:val="00B859B4"/>
    <w:rsid w:val="00B85C9B"/>
    <w:rsid w:val="00B86826"/>
    <w:rsid w:val="00B86B03"/>
    <w:rsid w:val="00B87207"/>
    <w:rsid w:val="00B901D1"/>
    <w:rsid w:val="00B9158B"/>
    <w:rsid w:val="00B94D58"/>
    <w:rsid w:val="00B955B8"/>
    <w:rsid w:val="00B95FFE"/>
    <w:rsid w:val="00B962D0"/>
    <w:rsid w:val="00BA0DB4"/>
    <w:rsid w:val="00BA1BE4"/>
    <w:rsid w:val="00BA2605"/>
    <w:rsid w:val="00BA50AB"/>
    <w:rsid w:val="00BA62D4"/>
    <w:rsid w:val="00BA690E"/>
    <w:rsid w:val="00BA745B"/>
    <w:rsid w:val="00BB27AC"/>
    <w:rsid w:val="00BB3B21"/>
    <w:rsid w:val="00BB4895"/>
    <w:rsid w:val="00BB6D13"/>
    <w:rsid w:val="00BC40EB"/>
    <w:rsid w:val="00BD00D5"/>
    <w:rsid w:val="00BD0EEF"/>
    <w:rsid w:val="00BD1FF5"/>
    <w:rsid w:val="00BD37C3"/>
    <w:rsid w:val="00BD4F65"/>
    <w:rsid w:val="00BD5203"/>
    <w:rsid w:val="00BD5FA6"/>
    <w:rsid w:val="00BD75FA"/>
    <w:rsid w:val="00BD76FC"/>
    <w:rsid w:val="00BE0C0B"/>
    <w:rsid w:val="00BE1885"/>
    <w:rsid w:val="00BE1A57"/>
    <w:rsid w:val="00BE1AD4"/>
    <w:rsid w:val="00BE1C9D"/>
    <w:rsid w:val="00BE1E06"/>
    <w:rsid w:val="00BE1F60"/>
    <w:rsid w:val="00BE5E8A"/>
    <w:rsid w:val="00BE70A3"/>
    <w:rsid w:val="00BE7788"/>
    <w:rsid w:val="00BE7F93"/>
    <w:rsid w:val="00BF11D8"/>
    <w:rsid w:val="00BF34B3"/>
    <w:rsid w:val="00BF3628"/>
    <w:rsid w:val="00BF3F94"/>
    <w:rsid w:val="00BF6830"/>
    <w:rsid w:val="00BF7AE9"/>
    <w:rsid w:val="00C0314F"/>
    <w:rsid w:val="00C031E7"/>
    <w:rsid w:val="00C04396"/>
    <w:rsid w:val="00C05893"/>
    <w:rsid w:val="00C07CD7"/>
    <w:rsid w:val="00C10217"/>
    <w:rsid w:val="00C148F7"/>
    <w:rsid w:val="00C206F6"/>
    <w:rsid w:val="00C247EC"/>
    <w:rsid w:val="00C25839"/>
    <w:rsid w:val="00C25B5E"/>
    <w:rsid w:val="00C263B5"/>
    <w:rsid w:val="00C328C5"/>
    <w:rsid w:val="00C34D23"/>
    <w:rsid w:val="00C35564"/>
    <w:rsid w:val="00C377E3"/>
    <w:rsid w:val="00C37F38"/>
    <w:rsid w:val="00C411A5"/>
    <w:rsid w:val="00C42B05"/>
    <w:rsid w:val="00C43666"/>
    <w:rsid w:val="00C4502E"/>
    <w:rsid w:val="00C466E8"/>
    <w:rsid w:val="00C47FCB"/>
    <w:rsid w:val="00C500B4"/>
    <w:rsid w:val="00C501CD"/>
    <w:rsid w:val="00C52568"/>
    <w:rsid w:val="00C53585"/>
    <w:rsid w:val="00C539B4"/>
    <w:rsid w:val="00C557A6"/>
    <w:rsid w:val="00C60058"/>
    <w:rsid w:val="00C63042"/>
    <w:rsid w:val="00C63463"/>
    <w:rsid w:val="00C70636"/>
    <w:rsid w:val="00C7165E"/>
    <w:rsid w:val="00C72DE3"/>
    <w:rsid w:val="00C76369"/>
    <w:rsid w:val="00C77E1C"/>
    <w:rsid w:val="00C85F73"/>
    <w:rsid w:val="00C861A6"/>
    <w:rsid w:val="00C86427"/>
    <w:rsid w:val="00C91FAE"/>
    <w:rsid w:val="00C92162"/>
    <w:rsid w:val="00C93575"/>
    <w:rsid w:val="00C969B5"/>
    <w:rsid w:val="00C978C1"/>
    <w:rsid w:val="00CA067C"/>
    <w:rsid w:val="00CA0BFA"/>
    <w:rsid w:val="00CA0F87"/>
    <w:rsid w:val="00CA2127"/>
    <w:rsid w:val="00CA24BB"/>
    <w:rsid w:val="00CA3049"/>
    <w:rsid w:val="00CA329E"/>
    <w:rsid w:val="00CA3EFB"/>
    <w:rsid w:val="00CA5A3E"/>
    <w:rsid w:val="00CA7F1C"/>
    <w:rsid w:val="00CB11B7"/>
    <w:rsid w:val="00CB177D"/>
    <w:rsid w:val="00CB18D2"/>
    <w:rsid w:val="00CB2484"/>
    <w:rsid w:val="00CB3501"/>
    <w:rsid w:val="00CB4B29"/>
    <w:rsid w:val="00CB5413"/>
    <w:rsid w:val="00CB541B"/>
    <w:rsid w:val="00CB645E"/>
    <w:rsid w:val="00CB665E"/>
    <w:rsid w:val="00CB6A21"/>
    <w:rsid w:val="00CB7F06"/>
    <w:rsid w:val="00CC16DF"/>
    <w:rsid w:val="00CC21AB"/>
    <w:rsid w:val="00CC2C44"/>
    <w:rsid w:val="00CC4AD3"/>
    <w:rsid w:val="00CC5930"/>
    <w:rsid w:val="00CC7067"/>
    <w:rsid w:val="00CD00B3"/>
    <w:rsid w:val="00CD09C7"/>
    <w:rsid w:val="00CD0B7C"/>
    <w:rsid w:val="00CD1801"/>
    <w:rsid w:val="00CD3A11"/>
    <w:rsid w:val="00CD575E"/>
    <w:rsid w:val="00CD5E44"/>
    <w:rsid w:val="00CD6BBC"/>
    <w:rsid w:val="00CD71E4"/>
    <w:rsid w:val="00CE0EA7"/>
    <w:rsid w:val="00CE2DA6"/>
    <w:rsid w:val="00CE61D8"/>
    <w:rsid w:val="00CF0036"/>
    <w:rsid w:val="00CF0D38"/>
    <w:rsid w:val="00CF33E5"/>
    <w:rsid w:val="00CF3DCC"/>
    <w:rsid w:val="00CF669D"/>
    <w:rsid w:val="00D03698"/>
    <w:rsid w:val="00D06239"/>
    <w:rsid w:val="00D0664A"/>
    <w:rsid w:val="00D06731"/>
    <w:rsid w:val="00D06F1E"/>
    <w:rsid w:val="00D0715E"/>
    <w:rsid w:val="00D0742F"/>
    <w:rsid w:val="00D1081D"/>
    <w:rsid w:val="00D11C98"/>
    <w:rsid w:val="00D13CFE"/>
    <w:rsid w:val="00D15F20"/>
    <w:rsid w:val="00D16DC2"/>
    <w:rsid w:val="00D17F76"/>
    <w:rsid w:val="00D2011B"/>
    <w:rsid w:val="00D2157C"/>
    <w:rsid w:val="00D21EA6"/>
    <w:rsid w:val="00D25F73"/>
    <w:rsid w:val="00D26D44"/>
    <w:rsid w:val="00D27C56"/>
    <w:rsid w:val="00D3095E"/>
    <w:rsid w:val="00D34AF6"/>
    <w:rsid w:val="00D35306"/>
    <w:rsid w:val="00D36FDD"/>
    <w:rsid w:val="00D3700E"/>
    <w:rsid w:val="00D40DDE"/>
    <w:rsid w:val="00D418E1"/>
    <w:rsid w:val="00D421DE"/>
    <w:rsid w:val="00D42A98"/>
    <w:rsid w:val="00D42AE4"/>
    <w:rsid w:val="00D42CE3"/>
    <w:rsid w:val="00D44568"/>
    <w:rsid w:val="00D44640"/>
    <w:rsid w:val="00D45124"/>
    <w:rsid w:val="00D4561D"/>
    <w:rsid w:val="00D45CB1"/>
    <w:rsid w:val="00D45FD7"/>
    <w:rsid w:val="00D463E8"/>
    <w:rsid w:val="00D46841"/>
    <w:rsid w:val="00D46FA7"/>
    <w:rsid w:val="00D471EA"/>
    <w:rsid w:val="00D5058C"/>
    <w:rsid w:val="00D50EA7"/>
    <w:rsid w:val="00D52582"/>
    <w:rsid w:val="00D53408"/>
    <w:rsid w:val="00D5592E"/>
    <w:rsid w:val="00D56899"/>
    <w:rsid w:val="00D57560"/>
    <w:rsid w:val="00D6085E"/>
    <w:rsid w:val="00D62BC7"/>
    <w:rsid w:val="00D660A8"/>
    <w:rsid w:val="00D66DCC"/>
    <w:rsid w:val="00D72ADD"/>
    <w:rsid w:val="00D732DB"/>
    <w:rsid w:val="00D737A2"/>
    <w:rsid w:val="00D74733"/>
    <w:rsid w:val="00D74917"/>
    <w:rsid w:val="00D75807"/>
    <w:rsid w:val="00D75F77"/>
    <w:rsid w:val="00D7738B"/>
    <w:rsid w:val="00D77E0A"/>
    <w:rsid w:val="00D80190"/>
    <w:rsid w:val="00D86BC1"/>
    <w:rsid w:val="00D87390"/>
    <w:rsid w:val="00D87832"/>
    <w:rsid w:val="00D87981"/>
    <w:rsid w:val="00D87C23"/>
    <w:rsid w:val="00D95B56"/>
    <w:rsid w:val="00D96FD6"/>
    <w:rsid w:val="00DA0383"/>
    <w:rsid w:val="00DA0617"/>
    <w:rsid w:val="00DA06B3"/>
    <w:rsid w:val="00DA139F"/>
    <w:rsid w:val="00DA1443"/>
    <w:rsid w:val="00DA196E"/>
    <w:rsid w:val="00DA2BD8"/>
    <w:rsid w:val="00DA2E03"/>
    <w:rsid w:val="00DA46A0"/>
    <w:rsid w:val="00DB1BA6"/>
    <w:rsid w:val="00DB204C"/>
    <w:rsid w:val="00DB238C"/>
    <w:rsid w:val="00DB2C54"/>
    <w:rsid w:val="00DB46CC"/>
    <w:rsid w:val="00DB4AB7"/>
    <w:rsid w:val="00DB7277"/>
    <w:rsid w:val="00DB72AB"/>
    <w:rsid w:val="00DB730B"/>
    <w:rsid w:val="00DB7C48"/>
    <w:rsid w:val="00DC2234"/>
    <w:rsid w:val="00DC3D45"/>
    <w:rsid w:val="00DC469C"/>
    <w:rsid w:val="00DC4E77"/>
    <w:rsid w:val="00DC6843"/>
    <w:rsid w:val="00DC6CC1"/>
    <w:rsid w:val="00DC766B"/>
    <w:rsid w:val="00DD0C7C"/>
    <w:rsid w:val="00DD2506"/>
    <w:rsid w:val="00DD50A3"/>
    <w:rsid w:val="00DD7253"/>
    <w:rsid w:val="00DE3D3A"/>
    <w:rsid w:val="00DE5C23"/>
    <w:rsid w:val="00DE5FEB"/>
    <w:rsid w:val="00DF1119"/>
    <w:rsid w:val="00DF1A48"/>
    <w:rsid w:val="00DF2CC3"/>
    <w:rsid w:val="00DF3B20"/>
    <w:rsid w:val="00DF4E85"/>
    <w:rsid w:val="00DF5E9F"/>
    <w:rsid w:val="00DF6A6C"/>
    <w:rsid w:val="00E00496"/>
    <w:rsid w:val="00E0133A"/>
    <w:rsid w:val="00E0428A"/>
    <w:rsid w:val="00E04ED9"/>
    <w:rsid w:val="00E06D54"/>
    <w:rsid w:val="00E1154C"/>
    <w:rsid w:val="00E120EE"/>
    <w:rsid w:val="00E126FB"/>
    <w:rsid w:val="00E179E3"/>
    <w:rsid w:val="00E17B57"/>
    <w:rsid w:val="00E200F7"/>
    <w:rsid w:val="00E2103A"/>
    <w:rsid w:val="00E22411"/>
    <w:rsid w:val="00E2379F"/>
    <w:rsid w:val="00E23F6D"/>
    <w:rsid w:val="00E242FA"/>
    <w:rsid w:val="00E243A0"/>
    <w:rsid w:val="00E2581E"/>
    <w:rsid w:val="00E332FB"/>
    <w:rsid w:val="00E33D88"/>
    <w:rsid w:val="00E37C68"/>
    <w:rsid w:val="00E42064"/>
    <w:rsid w:val="00E42C11"/>
    <w:rsid w:val="00E43268"/>
    <w:rsid w:val="00E4526B"/>
    <w:rsid w:val="00E4690A"/>
    <w:rsid w:val="00E51158"/>
    <w:rsid w:val="00E51A55"/>
    <w:rsid w:val="00E525DB"/>
    <w:rsid w:val="00E52D89"/>
    <w:rsid w:val="00E52E86"/>
    <w:rsid w:val="00E534CE"/>
    <w:rsid w:val="00E55A21"/>
    <w:rsid w:val="00E57ED6"/>
    <w:rsid w:val="00E6010D"/>
    <w:rsid w:val="00E60C6B"/>
    <w:rsid w:val="00E612AF"/>
    <w:rsid w:val="00E61856"/>
    <w:rsid w:val="00E61FC6"/>
    <w:rsid w:val="00E62F0E"/>
    <w:rsid w:val="00E63413"/>
    <w:rsid w:val="00E64548"/>
    <w:rsid w:val="00E64A8B"/>
    <w:rsid w:val="00E65753"/>
    <w:rsid w:val="00E719FB"/>
    <w:rsid w:val="00E72DAD"/>
    <w:rsid w:val="00E742C6"/>
    <w:rsid w:val="00E744C5"/>
    <w:rsid w:val="00E758C2"/>
    <w:rsid w:val="00E76090"/>
    <w:rsid w:val="00E80608"/>
    <w:rsid w:val="00E807C0"/>
    <w:rsid w:val="00E80970"/>
    <w:rsid w:val="00E82276"/>
    <w:rsid w:val="00E83C34"/>
    <w:rsid w:val="00E8421B"/>
    <w:rsid w:val="00E875E6"/>
    <w:rsid w:val="00E87C93"/>
    <w:rsid w:val="00E904DF"/>
    <w:rsid w:val="00E930F9"/>
    <w:rsid w:val="00E936AC"/>
    <w:rsid w:val="00E93B0E"/>
    <w:rsid w:val="00E9419A"/>
    <w:rsid w:val="00E96F2B"/>
    <w:rsid w:val="00E979CD"/>
    <w:rsid w:val="00E97AAD"/>
    <w:rsid w:val="00EA0345"/>
    <w:rsid w:val="00EA121A"/>
    <w:rsid w:val="00EA3FC9"/>
    <w:rsid w:val="00EA4784"/>
    <w:rsid w:val="00EA60E7"/>
    <w:rsid w:val="00EA667D"/>
    <w:rsid w:val="00EB4E61"/>
    <w:rsid w:val="00EB6A63"/>
    <w:rsid w:val="00EC002C"/>
    <w:rsid w:val="00EC05F7"/>
    <w:rsid w:val="00EC2477"/>
    <w:rsid w:val="00EC3A55"/>
    <w:rsid w:val="00EC3FD8"/>
    <w:rsid w:val="00EC64F4"/>
    <w:rsid w:val="00EC6975"/>
    <w:rsid w:val="00EC76FA"/>
    <w:rsid w:val="00ED009A"/>
    <w:rsid w:val="00ED02B3"/>
    <w:rsid w:val="00ED0349"/>
    <w:rsid w:val="00ED0DA9"/>
    <w:rsid w:val="00ED4A86"/>
    <w:rsid w:val="00ED5A6A"/>
    <w:rsid w:val="00ED73FA"/>
    <w:rsid w:val="00EE1647"/>
    <w:rsid w:val="00EE2367"/>
    <w:rsid w:val="00EE46CA"/>
    <w:rsid w:val="00EE57F5"/>
    <w:rsid w:val="00EE6BC4"/>
    <w:rsid w:val="00EE7D51"/>
    <w:rsid w:val="00EF307D"/>
    <w:rsid w:val="00EF3C61"/>
    <w:rsid w:val="00EF41ED"/>
    <w:rsid w:val="00F016EC"/>
    <w:rsid w:val="00F01AFE"/>
    <w:rsid w:val="00F022D8"/>
    <w:rsid w:val="00F02434"/>
    <w:rsid w:val="00F035BA"/>
    <w:rsid w:val="00F03B54"/>
    <w:rsid w:val="00F074FF"/>
    <w:rsid w:val="00F12ECD"/>
    <w:rsid w:val="00F1588D"/>
    <w:rsid w:val="00F17223"/>
    <w:rsid w:val="00F17DD8"/>
    <w:rsid w:val="00F23F3C"/>
    <w:rsid w:val="00F27B8A"/>
    <w:rsid w:val="00F31929"/>
    <w:rsid w:val="00F31C56"/>
    <w:rsid w:val="00F32706"/>
    <w:rsid w:val="00F34688"/>
    <w:rsid w:val="00F35A91"/>
    <w:rsid w:val="00F35ABA"/>
    <w:rsid w:val="00F35C0C"/>
    <w:rsid w:val="00F3635F"/>
    <w:rsid w:val="00F36ADC"/>
    <w:rsid w:val="00F372AC"/>
    <w:rsid w:val="00F41145"/>
    <w:rsid w:val="00F42CB6"/>
    <w:rsid w:val="00F46B35"/>
    <w:rsid w:val="00F47278"/>
    <w:rsid w:val="00F477C3"/>
    <w:rsid w:val="00F509FB"/>
    <w:rsid w:val="00F50E62"/>
    <w:rsid w:val="00F528CA"/>
    <w:rsid w:val="00F54538"/>
    <w:rsid w:val="00F55C00"/>
    <w:rsid w:val="00F57DBB"/>
    <w:rsid w:val="00F57F98"/>
    <w:rsid w:val="00F609A9"/>
    <w:rsid w:val="00F61786"/>
    <w:rsid w:val="00F62B38"/>
    <w:rsid w:val="00F659EC"/>
    <w:rsid w:val="00F665BA"/>
    <w:rsid w:val="00F67166"/>
    <w:rsid w:val="00F67B15"/>
    <w:rsid w:val="00F712CA"/>
    <w:rsid w:val="00F75701"/>
    <w:rsid w:val="00F762D2"/>
    <w:rsid w:val="00F7709B"/>
    <w:rsid w:val="00F80472"/>
    <w:rsid w:val="00F80941"/>
    <w:rsid w:val="00F8150B"/>
    <w:rsid w:val="00F81A5A"/>
    <w:rsid w:val="00F81BD3"/>
    <w:rsid w:val="00F83DCD"/>
    <w:rsid w:val="00F83E22"/>
    <w:rsid w:val="00F8696B"/>
    <w:rsid w:val="00F903F4"/>
    <w:rsid w:val="00F90DC1"/>
    <w:rsid w:val="00F91EE6"/>
    <w:rsid w:val="00F92DB8"/>
    <w:rsid w:val="00F93880"/>
    <w:rsid w:val="00F97604"/>
    <w:rsid w:val="00FA06F7"/>
    <w:rsid w:val="00FA4773"/>
    <w:rsid w:val="00FA5862"/>
    <w:rsid w:val="00FA5CA7"/>
    <w:rsid w:val="00FA6480"/>
    <w:rsid w:val="00FA6A2A"/>
    <w:rsid w:val="00FA729A"/>
    <w:rsid w:val="00FB38E3"/>
    <w:rsid w:val="00FB4CD8"/>
    <w:rsid w:val="00FB576D"/>
    <w:rsid w:val="00FB6204"/>
    <w:rsid w:val="00FB688F"/>
    <w:rsid w:val="00FB6BB4"/>
    <w:rsid w:val="00FC13C5"/>
    <w:rsid w:val="00FC2D7D"/>
    <w:rsid w:val="00FC3994"/>
    <w:rsid w:val="00FC5241"/>
    <w:rsid w:val="00FC52F6"/>
    <w:rsid w:val="00FC7452"/>
    <w:rsid w:val="00FC755A"/>
    <w:rsid w:val="00FD1F47"/>
    <w:rsid w:val="00FD24CA"/>
    <w:rsid w:val="00FD658E"/>
    <w:rsid w:val="00FE0C68"/>
    <w:rsid w:val="00FE44C2"/>
    <w:rsid w:val="00FF0163"/>
    <w:rsid w:val="00FF16C2"/>
    <w:rsid w:val="00FF1FA1"/>
    <w:rsid w:val="00FF2171"/>
    <w:rsid w:val="00FF239C"/>
    <w:rsid w:val="00FF344A"/>
    <w:rsid w:val="00FF38DB"/>
    <w:rsid w:val="00FF3C20"/>
    <w:rsid w:val="00FF471C"/>
    <w:rsid w:val="00FF57A8"/>
    <w:rsid w:val="00FF6AFD"/>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C53F298"/>
  <w15:docId w15:val="{B42DF163-FFAE-4751-BF5E-EC9990E1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45"/>
    <w:pPr>
      <w:overflowPunct w:val="0"/>
      <w:autoSpaceDE w:val="0"/>
      <w:autoSpaceDN w:val="0"/>
      <w:adjustRightInd w:val="0"/>
      <w:textAlignment w:val="baseline"/>
    </w:pPr>
    <w:rPr>
      <w:sz w:val="24"/>
    </w:rPr>
  </w:style>
  <w:style w:type="paragraph" w:styleId="Heading1">
    <w:name w:val="heading 1"/>
    <w:basedOn w:val="Normal"/>
    <w:next w:val="Normal"/>
    <w:qFormat/>
    <w:rsid w:val="004B1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9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191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66192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6192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D1801"/>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4A86"/>
    <w:rPr>
      <w:rFonts w:ascii="Tahoma" w:hAnsi="Tahoma" w:cs="Tahoma"/>
      <w:sz w:val="16"/>
      <w:szCs w:val="16"/>
    </w:rPr>
  </w:style>
  <w:style w:type="table" w:styleId="TableGrid">
    <w:name w:val="Table Grid"/>
    <w:basedOn w:val="TableNormal"/>
    <w:uiPriority w:val="59"/>
    <w:rsid w:val="000060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810388"/>
    <w:pPr>
      <w:jc w:val="both"/>
    </w:pPr>
    <w:rPr>
      <w:rFonts w:ascii="NewtonTT Baltic" w:hAnsi="NewtonTT Baltic"/>
      <w:lang w:val="en-GB" w:eastAsia="en-US"/>
    </w:rPr>
  </w:style>
  <w:style w:type="paragraph" w:styleId="Header">
    <w:name w:val="header"/>
    <w:basedOn w:val="Normal"/>
    <w:link w:val="HeaderChar"/>
    <w:uiPriority w:val="99"/>
    <w:rsid w:val="004B19C6"/>
    <w:pPr>
      <w:tabs>
        <w:tab w:val="center" w:pos="4153"/>
        <w:tab w:val="right" w:pos="8306"/>
      </w:tabs>
      <w:overflowPunct/>
      <w:autoSpaceDE/>
      <w:autoSpaceDN/>
      <w:adjustRightInd/>
      <w:textAlignment w:val="auto"/>
    </w:pPr>
    <w:rPr>
      <w:sz w:val="20"/>
      <w:lang w:val="en-AU" w:eastAsia="en-US"/>
    </w:rPr>
  </w:style>
  <w:style w:type="paragraph" w:styleId="BodyText2">
    <w:name w:val="Body Text 2"/>
    <w:basedOn w:val="Normal"/>
    <w:rsid w:val="004B19C6"/>
    <w:pPr>
      <w:overflowPunct/>
      <w:autoSpaceDE/>
      <w:autoSpaceDN/>
      <w:adjustRightInd/>
      <w:jc w:val="both"/>
      <w:textAlignment w:val="auto"/>
    </w:pPr>
    <w:rPr>
      <w:b/>
      <w:sz w:val="22"/>
      <w:szCs w:val="24"/>
      <w:lang w:eastAsia="en-US"/>
    </w:rPr>
  </w:style>
  <w:style w:type="paragraph" w:styleId="BodyTextIndent3">
    <w:name w:val="Body Text Indent 3"/>
    <w:basedOn w:val="Normal"/>
    <w:rsid w:val="004B19C6"/>
    <w:pPr>
      <w:overflowPunct/>
      <w:autoSpaceDE/>
      <w:autoSpaceDN/>
      <w:adjustRightInd/>
      <w:ind w:left="397" w:hanging="397"/>
      <w:jc w:val="both"/>
      <w:textAlignment w:val="auto"/>
    </w:pPr>
    <w:rPr>
      <w:b/>
      <w:sz w:val="22"/>
      <w:szCs w:val="24"/>
      <w:lang w:eastAsia="en-US"/>
    </w:rPr>
  </w:style>
  <w:style w:type="character" w:styleId="PageNumber">
    <w:name w:val="page number"/>
    <w:basedOn w:val="DefaultParagraphFont"/>
    <w:rsid w:val="007C528B"/>
  </w:style>
  <w:style w:type="paragraph" w:styleId="BodyTextIndent2">
    <w:name w:val="Body Text Indent 2"/>
    <w:basedOn w:val="Normal"/>
    <w:rsid w:val="002C587E"/>
    <w:pPr>
      <w:spacing w:after="120" w:line="480" w:lineRule="auto"/>
      <w:ind w:left="283"/>
    </w:pPr>
  </w:style>
  <w:style w:type="paragraph" w:styleId="Title">
    <w:name w:val="Title"/>
    <w:basedOn w:val="Normal"/>
    <w:qFormat/>
    <w:rsid w:val="007F4398"/>
    <w:pPr>
      <w:overflowPunct/>
      <w:autoSpaceDE/>
      <w:autoSpaceDN/>
      <w:adjustRightInd/>
      <w:jc w:val="center"/>
      <w:textAlignment w:val="auto"/>
    </w:pPr>
    <w:rPr>
      <w:rFonts w:ascii="Arial" w:hAnsi="Arial"/>
      <w:b/>
      <w:bCs/>
      <w:i/>
      <w:iCs/>
      <w:sz w:val="28"/>
      <w:szCs w:val="24"/>
      <w:lang w:val="ru-RU" w:eastAsia="ru-RU"/>
    </w:rPr>
  </w:style>
  <w:style w:type="paragraph" w:styleId="NormalWeb">
    <w:name w:val="Normal (Web)"/>
    <w:basedOn w:val="Normal"/>
    <w:rsid w:val="00CA3EFB"/>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8E1F3B"/>
    <w:pPr>
      <w:spacing w:after="120"/>
      <w:ind w:left="283"/>
    </w:pPr>
  </w:style>
  <w:style w:type="paragraph" w:styleId="BodyText">
    <w:name w:val="Body Text"/>
    <w:basedOn w:val="Normal"/>
    <w:rsid w:val="00FB6BB4"/>
    <w:pPr>
      <w:spacing w:after="120"/>
    </w:pPr>
  </w:style>
  <w:style w:type="paragraph" w:styleId="ListParagraph">
    <w:name w:val="List Paragraph"/>
    <w:basedOn w:val="Normal"/>
    <w:qFormat/>
    <w:rsid w:val="00FC52F6"/>
    <w:pPr>
      <w:ind w:left="720"/>
      <w:contextualSpacing/>
    </w:pPr>
    <w:rPr>
      <w:sz w:val="26"/>
      <w:lang w:val="da-DK"/>
    </w:rPr>
  </w:style>
  <w:style w:type="paragraph" w:customStyle="1" w:styleId="naisf">
    <w:name w:val="naisf"/>
    <w:basedOn w:val="Normal"/>
    <w:rsid w:val="00E1154C"/>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CB665E"/>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CB665E"/>
    <w:rPr>
      <w:b/>
      <w:bCs/>
    </w:rPr>
  </w:style>
  <w:style w:type="paragraph" w:styleId="BlockText">
    <w:name w:val="Block Text"/>
    <w:basedOn w:val="Normal"/>
    <w:rsid w:val="00CB665E"/>
    <w:pPr>
      <w:spacing w:after="120"/>
      <w:ind w:left="1440" w:right="1440"/>
    </w:pPr>
  </w:style>
  <w:style w:type="character" w:styleId="Emphasis">
    <w:name w:val="Emphasis"/>
    <w:qFormat/>
    <w:rsid w:val="00A63742"/>
    <w:rPr>
      <w:i/>
      <w:iCs/>
    </w:rPr>
  </w:style>
  <w:style w:type="character" w:styleId="Hyperlink">
    <w:name w:val="Hyperlink"/>
    <w:uiPriority w:val="99"/>
    <w:unhideWhenUsed/>
    <w:rsid w:val="00DE5C23"/>
    <w:rPr>
      <w:color w:val="0000FF"/>
      <w:u w:val="single"/>
    </w:rPr>
  </w:style>
  <w:style w:type="character" w:customStyle="1" w:styleId="Heading6Char">
    <w:name w:val="Heading 6 Char"/>
    <w:link w:val="Heading6"/>
    <w:rsid w:val="00D35306"/>
    <w:rPr>
      <w:b/>
      <w:bCs/>
      <w:kern w:val="28"/>
      <w:sz w:val="22"/>
      <w:lang w:eastAsia="en-US"/>
    </w:rPr>
  </w:style>
  <w:style w:type="paragraph" w:styleId="Subtitle">
    <w:name w:val="Subtitle"/>
    <w:basedOn w:val="Normal"/>
    <w:link w:val="SubtitleChar"/>
    <w:qFormat/>
    <w:rsid w:val="000164A6"/>
    <w:pPr>
      <w:overflowPunct/>
      <w:autoSpaceDE/>
      <w:autoSpaceDN/>
      <w:adjustRightInd/>
      <w:jc w:val="center"/>
      <w:textAlignment w:val="auto"/>
    </w:pPr>
    <w:rPr>
      <w:b/>
      <w:sz w:val="28"/>
      <w:lang w:val="x-none" w:eastAsia="x-none"/>
    </w:rPr>
  </w:style>
  <w:style w:type="character" w:customStyle="1" w:styleId="SubtitleChar">
    <w:name w:val="Subtitle Char"/>
    <w:link w:val="Subtitle"/>
    <w:rsid w:val="000164A6"/>
    <w:rPr>
      <w:b/>
      <w:sz w:val="28"/>
    </w:rPr>
  </w:style>
  <w:style w:type="character" w:customStyle="1" w:styleId="HeaderChar">
    <w:name w:val="Header Char"/>
    <w:link w:val="Header"/>
    <w:uiPriority w:val="99"/>
    <w:rsid w:val="007B2C21"/>
    <w:rPr>
      <w:lang w:val="en-AU" w:eastAsia="en-US"/>
    </w:rPr>
  </w:style>
  <w:style w:type="character" w:customStyle="1" w:styleId="Heading3Char">
    <w:name w:val="Heading 3 Char"/>
    <w:link w:val="Heading3"/>
    <w:semiHidden/>
    <w:rsid w:val="00A2191C"/>
    <w:rPr>
      <w:rFonts w:ascii="Cambria" w:eastAsia="Times New Roman" w:hAnsi="Cambria" w:cs="Times New Roman"/>
      <w:b/>
      <w:bCs/>
      <w:sz w:val="26"/>
      <w:szCs w:val="26"/>
    </w:rPr>
  </w:style>
  <w:style w:type="paragraph" w:styleId="Footer">
    <w:name w:val="footer"/>
    <w:basedOn w:val="Normal"/>
    <w:link w:val="FooterChar"/>
    <w:rsid w:val="00BB6D13"/>
    <w:pPr>
      <w:tabs>
        <w:tab w:val="center" w:pos="4153"/>
        <w:tab w:val="right" w:pos="8306"/>
      </w:tabs>
    </w:pPr>
    <w:rPr>
      <w:lang w:val="x-none" w:eastAsia="x-none"/>
    </w:rPr>
  </w:style>
  <w:style w:type="character" w:customStyle="1" w:styleId="FooterChar">
    <w:name w:val="Footer Char"/>
    <w:link w:val="Footer"/>
    <w:uiPriority w:val="99"/>
    <w:rsid w:val="00BB6D13"/>
    <w:rPr>
      <w:sz w:val="24"/>
    </w:rPr>
  </w:style>
  <w:style w:type="paragraph" w:styleId="HTMLPreformatted">
    <w:name w:val="HTML Preformatted"/>
    <w:basedOn w:val="Normal"/>
    <w:link w:val="HTMLPreformattedChar"/>
    <w:rsid w:val="007D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link w:val="HTMLPreformatted"/>
    <w:rsid w:val="007D7DB3"/>
    <w:rPr>
      <w:sz w:val="24"/>
      <w:szCs w:val="24"/>
    </w:rPr>
  </w:style>
  <w:style w:type="table" w:customStyle="1" w:styleId="TableGrid1">
    <w:name w:val="Table Grid1"/>
    <w:basedOn w:val="TableNormal"/>
    <w:next w:val="TableGrid"/>
    <w:uiPriority w:val="59"/>
    <w:rsid w:val="00035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61921"/>
    <w:rPr>
      <w:rFonts w:ascii="Calibri" w:eastAsia="Times New Roman" w:hAnsi="Calibri" w:cs="Times New Roman"/>
      <w:b/>
      <w:bCs/>
      <w:sz w:val="28"/>
      <w:szCs w:val="28"/>
    </w:rPr>
  </w:style>
  <w:style w:type="character" w:customStyle="1" w:styleId="Heading5Char">
    <w:name w:val="Heading 5 Char"/>
    <w:link w:val="Heading5"/>
    <w:semiHidden/>
    <w:rsid w:val="00661921"/>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6660E5"/>
  </w:style>
  <w:style w:type="character" w:customStyle="1" w:styleId="BalloonTextChar">
    <w:name w:val="Balloon Text Char"/>
    <w:link w:val="BalloonText"/>
    <w:uiPriority w:val="99"/>
    <w:semiHidden/>
    <w:rsid w:val="006660E5"/>
    <w:rPr>
      <w:rFonts w:ascii="Tahoma" w:hAnsi="Tahoma" w:cs="Tahoma"/>
      <w:sz w:val="16"/>
      <w:szCs w:val="16"/>
    </w:rPr>
  </w:style>
  <w:style w:type="character" w:styleId="FollowedHyperlink">
    <w:name w:val="FollowedHyperlink"/>
    <w:uiPriority w:val="99"/>
    <w:unhideWhenUsed/>
    <w:rsid w:val="006660E5"/>
    <w:rPr>
      <w:color w:val="800080"/>
      <w:u w:val="single"/>
    </w:rPr>
  </w:style>
  <w:style w:type="paragraph" w:customStyle="1" w:styleId="xl65">
    <w:name w:val="xl65"/>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66">
    <w:name w:val="xl66"/>
    <w:basedOn w:val="Normal"/>
    <w:rsid w:val="006660E5"/>
    <w:pPr>
      <w:overflowPunct/>
      <w:autoSpaceDE/>
      <w:autoSpaceDN/>
      <w:adjustRightInd/>
      <w:spacing w:before="100" w:beforeAutospacing="1" w:after="100" w:afterAutospacing="1"/>
      <w:jc w:val="center"/>
      <w:textAlignment w:val="auto"/>
    </w:pPr>
    <w:rPr>
      <w:szCs w:val="24"/>
    </w:rPr>
  </w:style>
  <w:style w:type="paragraph" w:customStyle="1" w:styleId="xl67">
    <w:name w:val="xl67"/>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8">
    <w:name w:val="xl68"/>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9">
    <w:name w:val="xl69"/>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70">
    <w:name w:val="xl70"/>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1">
    <w:name w:val="xl71"/>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2">
    <w:name w:val="xl72"/>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3">
    <w:name w:val="xl73"/>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4">
    <w:name w:val="xl74"/>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5">
    <w:name w:val="xl75"/>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6">
    <w:name w:val="xl76"/>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7">
    <w:name w:val="xl77"/>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8">
    <w:name w:val="xl78"/>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styleId="BodyText3">
    <w:name w:val="Body Text 3"/>
    <w:basedOn w:val="Normal"/>
    <w:link w:val="BodyText3Char"/>
    <w:rsid w:val="002765EB"/>
    <w:pPr>
      <w:spacing w:after="120"/>
    </w:pPr>
    <w:rPr>
      <w:sz w:val="16"/>
      <w:szCs w:val="16"/>
    </w:rPr>
  </w:style>
  <w:style w:type="character" w:customStyle="1" w:styleId="BodyText3Char">
    <w:name w:val="Body Text 3 Char"/>
    <w:basedOn w:val="DefaultParagraphFont"/>
    <w:link w:val="BodyText3"/>
    <w:rsid w:val="002765EB"/>
    <w:rPr>
      <w:sz w:val="16"/>
      <w:szCs w:val="16"/>
    </w:rPr>
  </w:style>
  <w:style w:type="character" w:customStyle="1" w:styleId="apple-converted-space">
    <w:name w:val="apple-converted-space"/>
    <w:basedOn w:val="DefaultParagraphFont"/>
    <w:rsid w:val="00F7709B"/>
  </w:style>
  <w:style w:type="character" w:styleId="CommentReference">
    <w:name w:val="annotation reference"/>
    <w:basedOn w:val="DefaultParagraphFont"/>
    <w:semiHidden/>
    <w:unhideWhenUsed/>
    <w:rsid w:val="008863E5"/>
    <w:rPr>
      <w:sz w:val="16"/>
      <w:szCs w:val="16"/>
    </w:rPr>
  </w:style>
  <w:style w:type="paragraph" w:styleId="CommentText">
    <w:name w:val="annotation text"/>
    <w:basedOn w:val="Normal"/>
    <w:link w:val="CommentTextChar"/>
    <w:uiPriority w:val="99"/>
    <w:semiHidden/>
    <w:unhideWhenUsed/>
    <w:rsid w:val="008863E5"/>
    <w:rPr>
      <w:sz w:val="20"/>
    </w:rPr>
  </w:style>
  <w:style w:type="character" w:customStyle="1" w:styleId="CommentTextChar">
    <w:name w:val="Comment Text Char"/>
    <w:basedOn w:val="DefaultParagraphFont"/>
    <w:link w:val="CommentText"/>
    <w:uiPriority w:val="99"/>
    <w:semiHidden/>
    <w:rsid w:val="008863E5"/>
  </w:style>
  <w:style w:type="paragraph" w:styleId="CommentSubject">
    <w:name w:val="annotation subject"/>
    <w:basedOn w:val="CommentText"/>
    <w:next w:val="CommentText"/>
    <w:link w:val="CommentSubjectChar"/>
    <w:semiHidden/>
    <w:unhideWhenUsed/>
    <w:rsid w:val="008863E5"/>
    <w:rPr>
      <w:b/>
      <w:bCs/>
    </w:rPr>
  </w:style>
  <w:style w:type="character" w:customStyle="1" w:styleId="CommentSubjectChar">
    <w:name w:val="Comment Subject Char"/>
    <w:basedOn w:val="CommentTextChar"/>
    <w:link w:val="CommentSubject"/>
    <w:semiHidden/>
    <w:rsid w:val="00886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367">
      <w:bodyDiv w:val="1"/>
      <w:marLeft w:val="0"/>
      <w:marRight w:val="0"/>
      <w:marTop w:val="0"/>
      <w:marBottom w:val="0"/>
      <w:divBdr>
        <w:top w:val="none" w:sz="0" w:space="0" w:color="auto"/>
        <w:left w:val="none" w:sz="0" w:space="0" w:color="auto"/>
        <w:bottom w:val="none" w:sz="0" w:space="0" w:color="auto"/>
        <w:right w:val="none" w:sz="0" w:space="0" w:color="auto"/>
      </w:divBdr>
    </w:div>
    <w:div w:id="142045721">
      <w:bodyDiv w:val="1"/>
      <w:marLeft w:val="0"/>
      <w:marRight w:val="0"/>
      <w:marTop w:val="0"/>
      <w:marBottom w:val="0"/>
      <w:divBdr>
        <w:top w:val="none" w:sz="0" w:space="0" w:color="auto"/>
        <w:left w:val="none" w:sz="0" w:space="0" w:color="auto"/>
        <w:bottom w:val="none" w:sz="0" w:space="0" w:color="auto"/>
        <w:right w:val="none" w:sz="0" w:space="0" w:color="auto"/>
      </w:divBdr>
    </w:div>
    <w:div w:id="142242749">
      <w:bodyDiv w:val="1"/>
      <w:marLeft w:val="0"/>
      <w:marRight w:val="0"/>
      <w:marTop w:val="0"/>
      <w:marBottom w:val="0"/>
      <w:divBdr>
        <w:top w:val="none" w:sz="0" w:space="0" w:color="auto"/>
        <w:left w:val="none" w:sz="0" w:space="0" w:color="auto"/>
        <w:bottom w:val="none" w:sz="0" w:space="0" w:color="auto"/>
        <w:right w:val="none" w:sz="0" w:space="0" w:color="auto"/>
      </w:divBdr>
    </w:div>
    <w:div w:id="197820040">
      <w:bodyDiv w:val="1"/>
      <w:marLeft w:val="0"/>
      <w:marRight w:val="0"/>
      <w:marTop w:val="0"/>
      <w:marBottom w:val="0"/>
      <w:divBdr>
        <w:top w:val="none" w:sz="0" w:space="0" w:color="auto"/>
        <w:left w:val="none" w:sz="0" w:space="0" w:color="auto"/>
        <w:bottom w:val="none" w:sz="0" w:space="0" w:color="auto"/>
        <w:right w:val="none" w:sz="0" w:space="0" w:color="auto"/>
      </w:divBdr>
    </w:div>
    <w:div w:id="239337868">
      <w:bodyDiv w:val="1"/>
      <w:marLeft w:val="0"/>
      <w:marRight w:val="0"/>
      <w:marTop w:val="0"/>
      <w:marBottom w:val="0"/>
      <w:divBdr>
        <w:top w:val="none" w:sz="0" w:space="0" w:color="auto"/>
        <w:left w:val="none" w:sz="0" w:space="0" w:color="auto"/>
        <w:bottom w:val="none" w:sz="0" w:space="0" w:color="auto"/>
        <w:right w:val="none" w:sz="0" w:space="0" w:color="auto"/>
      </w:divBdr>
    </w:div>
    <w:div w:id="239406977">
      <w:bodyDiv w:val="1"/>
      <w:marLeft w:val="0"/>
      <w:marRight w:val="0"/>
      <w:marTop w:val="0"/>
      <w:marBottom w:val="0"/>
      <w:divBdr>
        <w:top w:val="none" w:sz="0" w:space="0" w:color="auto"/>
        <w:left w:val="none" w:sz="0" w:space="0" w:color="auto"/>
        <w:bottom w:val="none" w:sz="0" w:space="0" w:color="auto"/>
        <w:right w:val="none" w:sz="0" w:space="0" w:color="auto"/>
      </w:divBdr>
    </w:div>
    <w:div w:id="305597034">
      <w:bodyDiv w:val="1"/>
      <w:marLeft w:val="0"/>
      <w:marRight w:val="0"/>
      <w:marTop w:val="0"/>
      <w:marBottom w:val="0"/>
      <w:divBdr>
        <w:top w:val="none" w:sz="0" w:space="0" w:color="auto"/>
        <w:left w:val="none" w:sz="0" w:space="0" w:color="auto"/>
        <w:bottom w:val="none" w:sz="0" w:space="0" w:color="auto"/>
        <w:right w:val="none" w:sz="0" w:space="0" w:color="auto"/>
      </w:divBdr>
    </w:div>
    <w:div w:id="406615516">
      <w:bodyDiv w:val="1"/>
      <w:marLeft w:val="0"/>
      <w:marRight w:val="0"/>
      <w:marTop w:val="0"/>
      <w:marBottom w:val="0"/>
      <w:divBdr>
        <w:top w:val="none" w:sz="0" w:space="0" w:color="auto"/>
        <w:left w:val="none" w:sz="0" w:space="0" w:color="auto"/>
        <w:bottom w:val="none" w:sz="0" w:space="0" w:color="auto"/>
        <w:right w:val="none" w:sz="0" w:space="0" w:color="auto"/>
      </w:divBdr>
    </w:div>
    <w:div w:id="435176955">
      <w:bodyDiv w:val="1"/>
      <w:marLeft w:val="0"/>
      <w:marRight w:val="0"/>
      <w:marTop w:val="0"/>
      <w:marBottom w:val="0"/>
      <w:divBdr>
        <w:top w:val="none" w:sz="0" w:space="0" w:color="auto"/>
        <w:left w:val="none" w:sz="0" w:space="0" w:color="auto"/>
        <w:bottom w:val="none" w:sz="0" w:space="0" w:color="auto"/>
        <w:right w:val="none" w:sz="0" w:space="0" w:color="auto"/>
      </w:divBdr>
    </w:div>
    <w:div w:id="449668855">
      <w:bodyDiv w:val="1"/>
      <w:marLeft w:val="0"/>
      <w:marRight w:val="0"/>
      <w:marTop w:val="0"/>
      <w:marBottom w:val="0"/>
      <w:divBdr>
        <w:top w:val="none" w:sz="0" w:space="0" w:color="auto"/>
        <w:left w:val="none" w:sz="0" w:space="0" w:color="auto"/>
        <w:bottom w:val="none" w:sz="0" w:space="0" w:color="auto"/>
        <w:right w:val="none" w:sz="0" w:space="0" w:color="auto"/>
      </w:divBdr>
    </w:div>
    <w:div w:id="470097158">
      <w:bodyDiv w:val="1"/>
      <w:marLeft w:val="0"/>
      <w:marRight w:val="0"/>
      <w:marTop w:val="0"/>
      <w:marBottom w:val="0"/>
      <w:divBdr>
        <w:top w:val="none" w:sz="0" w:space="0" w:color="auto"/>
        <w:left w:val="none" w:sz="0" w:space="0" w:color="auto"/>
        <w:bottom w:val="none" w:sz="0" w:space="0" w:color="auto"/>
        <w:right w:val="none" w:sz="0" w:space="0" w:color="auto"/>
      </w:divBdr>
    </w:div>
    <w:div w:id="473134908">
      <w:bodyDiv w:val="1"/>
      <w:marLeft w:val="0"/>
      <w:marRight w:val="0"/>
      <w:marTop w:val="0"/>
      <w:marBottom w:val="0"/>
      <w:divBdr>
        <w:top w:val="none" w:sz="0" w:space="0" w:color="auto"/>
        <w:left w:val="none" w:sz="0" w:space="0" w:color="auto"/>
        <w:bottom w:val="none" w:sz="0" w:space="0" w:color="auto"/>
        <w:right w:val="none" w:sz="0" w:space="0" w:color="auto"/>
      </w:divBdr>
    </w:div>
    <w:div w:id="640425079">
      <w:bodyDiv w:val="1"/>
      <w:marLeft w:val="0"/>
      <w:marRight w:val="0"/>
      <w:marTop w:val="0"/>
      <w:marBottom w:val="0"/>
      <w:divBdr>
        <w:top w:val="none" w:sz="0" w:space="0" w:color="auto"/>
        <w:left w:val="none" w:sz="0" w:space="0" w:color="auto"/>
        <w:bottom w:val="none" w:sz="0" w:space="0" w:color="auto"/>
        <w:right w:val="none" w:sz="0" w:space="0" w:color="auto"/>
      </w:divBdr>
    </w:div>
    <w:div w:id="648629107">
      <w:bodyDiv w:val="1"/>
      <w:marLeft w:val="0"/>
      <w:marRight w:val="0"/>
      <w:marTop w:val="0"/>
      <w:marBottom w:val="0"/>
      <w:divBdr>
        <w:top w:val="none" w:sz="0" w:space="0" w:color="auto"/>
        <w:left w:val="none" w:sz="0" w:space="0" w:color="auto"/>
        <w:bottom w:val="none" w:sz="0" w:space="0" w:color="auto"/>
        <w:right w:val="none" w:sz="0" w:space="0" w:color="auto"/>
      </w:divBdr>
    </w:div>
    <w:div w:id="681972592">
      <w:bodyDiv w:val="1"/>
      <w:marLeft w:val="0"/>
      <w:marRight w:val="0"/>
      <w:marTop w:val="0"/>
      <w:marBottom w:val="0"/>
      <w:divBdr>
        <w:top w:val="none" w:sz="0" w:space="0" w:color="auto"/>
        <w:left w:val="none" w:sz="0" w:space="0" w:color="auto"/>
        <w:bottom w:val="none" w:sz="0" w:space="0" w:color="auto"/>
        <w:right w:val="none" w:sz="0" w:space="0" w:color="auto"/>
      </w:divBdr>
    </w:div>
    <w:div w:id="739443977">
      <w:bodyDiv w:val="1"/>
      <w:marLeft w:val="0"/>
      <w:marRight w:val="0"/>
      <w:marTop w:val="0"/>
      <w:marBottom w:val="0"/>
      <w:divBdr>
        <w:top w:val="none" w:sz="0" w:space="0" w:color="auto"/>
        <w:left w:val="none" w:sz="0" w:space="0" w:color="auto"/>
        <w:bottom w:val="none" w:sz="0" w:space="0" w:color="auto"/>
        <w:right w:val="none" w:sz="0" w:space="0" w:color="auto"/>
      </w:divBdr>
    </w:div>
    <w:div w:id="742216383">
      <w:bodyDiv w:val="1"/>
      <w:marLeft w:val="0"/>
      <w:marRight w:val="0"/>
      <w:marTop w:val="0"/>
      <w:marBottom w:val="0"/>
      <w:divBdr>
        <w:top w:val="none" w:sz="0" w:space="0" w:color="auto"/>
        <w:left w:val="none" w:sz="0" w:space="0" w:color="auto"/>
        <w:bottom w:val="none" w:sz="0" w:space="0" w:color="auto"/>
        <w:right w:val="none" w:sz="0" w:space="0" w:color="auto"/>
      </w:divBdr>
    </w:div>
    <w:div w:id="744226850">
      <w:bodyDiv w:val="1"/>
      <w:marLeft w:val="0"/>
      <w:marRight w:val="0"/>
      <w:marTop w:val="0"/>
      <w:marBottom w:val="0"/>
      <w:divBdr>
        <w:top w:val="none" w:sz="0" w:space="0" w:color="auto"/>
        <w:left w:val="none" w:sz="0" w:space="0" w:color="auto"/>
        <w:bottom w:val="none" w:sz="0" w:space="0" w:color="auto"/>
        <w:right w:val="none" w:sz="0" w:space="0" w:color="auto"/>
      </w:divBdr>
      <w:divsChild>
        <w:div w:id="1773698704">
          <w:marLeft w:val="0"/>
          <w:marRight w:val="0"/>
          <w:marTop w:val="0"/>
          <w:marBottom w:val="0"/>
          <w:divBdr>
            <w:top w:val="none" w:sz="0" w:space="0" w:color="auto"/>
            <w:left w:val="none" w:sz="0" w:space="0" w:color="auto"/>
            <w:bottom w:val="none" w:sz="0" w:space="0" w:color="auto"/>
            <w:right w:val="none" w:sz="0" w:space="0" w:color="auto"/>
          </w:divBdr>
        </w:div>
        <w:div w:id="80033504">
          <w:marLeft w:val="0"/>
          <w:marRight w:val="0"/>
          <w:marTop w:val="0"/>
          <w:marBottom w:val="0"/>
          <w:divBdr>
            <w:top w:val="none" w:sz="0" w:space="0" w:color="auto"/>
            <w:left w:val="none" w:sz="0" w:space="0" w:color="auto"/>
            <w:bottom w:val="none" w:sz="0" w:space="0" w:color="auto"/>
            <w:right w:val="none" w:sz="0" w:space="0" w:color="auto"/>
          </w:divBdr>
        </w:div>
        <w:div w:id="1085414821">
          <w:marLeft w:val="0"/>
          <w:marRight w:val="0"/>
          <w:marTop w:val="0"/>
          <w:marBottom w:val="0"/>
          <w:divBdr>
            <w:top w:val="none" w:sz="0" w:space="0" w:color="auto"/>
            <w:left w:val="none" w:sz="0" w:space="0" w:color="auto"/>
            <w:bottom w:val="none" w:sz="0" w:space="0" w:color="auto"/>
            <w:right w:val="none" w:sz="0" w:space="0" w:color="auto"/>
          </w:divBdr>
        </w:div>
        <w:div w:id="1709144827">
          <w:marLeft w:val="0"/>
          <w:marRight w:val="0"/>
          <w:marTop w:val="0"/>
          <w:marBottom w:val="0"/>
          <w:divBdr>
            <w:top w:val="none" w:sz="0" w:space="0" w:color="auto"/>
            <w:left w:val="none" w:sz="0" w:space="0" w:color="auto"/>
            <w:bottom w:val="none" w:sz="0" w:space="0" w:color="auto"/>
            <w:right w:val="none" w:sz="0" w:space="0" w:color="auto"/>
          </w:divBdr>
        </w:div>
        <w:div w:id="235823010">
          <w:marLeft w:val="0"/>
          <w:marRight w:val="0"/>
          <w:marTop w:val="0"/>
          <w:marBottom w:val="0"/>
          <w:divBdr>
            <w:top w:val="none" w:sz="0" w:space="0" w:color="auto"/>
            <w:left w:val="none" w:sz="0" w:space="0" w:color="auto"/>
            <w:bottom w:val="none" w:sz="0" w:space="0" w:color="auto"/>
            <w:right w:val="none" w:sz="0" w:space="0" w:color="auto"/>
          </w:divBdr>
        </w:div>
        <w:div w:id="1851917590">
          <w:marLeft w:val="0"/>
          <w:marRight w:val="0"/>
          <w:marTop w:val="0"/>
          <w:marBottom w:val="0"/>
          <w:divBdr>
            <w:top w:val="none" w:sz="0" w:space="0" w:color="auto"/>
            <w:left w:val="none" w:sz="0" w:space="0" w:color="auto"/>
            <w:bottom w:val="none" w:sz="0" w:space="0" w:color="auto"/>
            <w:right w:val="none" w:sz="0" w:space="0" w:color="auto"/>
          </w:divBdr>
        </w:div>
        <w:div w:id="887717501">
          <w:marLeft w:val="0"/>
          <w:marRight w:val="0"/>
          <w:marTop w:val="0"/>
          <w:marBottom w:val="0"/>
          <w:divBdr>
            <w:top w:val="none" w:sz="0" w:space="0" w:color="auto"/>
            <w:left w:val="none" w:sz="0" w:space="0" w:color="auto"/>
            <w:bottom w:val="none" w:sz="0" w:space="0" w:color="auto"/>
            <w:right w:val="none" w:sz="0" w:space="0" w:color="auto"/>
          </w:divBdr>
        </w:div>
        <w:div w:id="1073088565">
          <w:marLeft w:val="0"/>
          <w:marRight w:val="0"/>
          <w:marTop w:val="0"/>
          <w:marBottom w:val="0"/>
          <w:divBdr>
            <w:top w:val="none" w:sz="0" w:space="0" w:color="auto"/>
            <w:left w:val="none" w:sz="0" w:space="0" w:color="auto"/>
            <w:bottom w:val="none" w:sz="0" w:space="0" w:color="auto"/>
            <w:right w:val="none" w:sz="0" w:space="0" w:color="auto"/>
          </w:divBdr>
        </w:div>
        <w:div w:id="1631132346">
          <w:marLeft w:val="0"/>
          <w:marRight w:val="0"/>
          <w:marTop w:val="0"/>
          <w:marBottom w:val="0"/>
          <w:divBdr>
            <w:top w:val="none" w:sz="0" w:space="0" w:color="auto"/>
            <w:left w:val="none" w:sz="0" w:space="0" w:color="auto"/>
            <w:bottom w:val="none" w:sz="0" w:space="0" w:color="auto"/>
            <w:right w:val="none" w:sz="0" w:space="0" w:color="auto"/>
          </w:divBdr>
        </w:div>
        <w:div w:id="1472794164">
          <w:marLeft w:val="0"/>
          <w:marRight w:val="0"/>
          <w:marTop w:val="0"/>
          <w:marBottom w:val="0"/>
          <w:divBdr>
            <w:top w:val="none" w:sz="0" w:space="0" w:color="auto"/>
            <w:left w:val="none" w:sz="0" w:space="0" w:color="auto"/>
            <w:bottom w:val="none" w:sz="0" w:space="0" w:color="auto"/>
            <w:right w:val="none" w:sz="0" w:space="0" w:color="auto"/>
          </w:divBdr>
        </w:div>
        <w:div w:id="1517158690">
          <w:marLeft w:val="0"/>
          <w:marRight w:val="0"/>
          <w:marTop w:val="0"/>
          <w:marBottom w:val="0"/>
          <w:divBdr>
            <w:top w:val="none" w:sz="0" w:space="0" w:color="auto"/>
            <w:left w:val="none" w:sz="0" w:space="0" w:color="auto"/>
            <w:bottom w:val="none" w:sz="0" w:space="0" w:color="auto"/>
            <w:right w:val="none" w:sz="0" w:space="0" w:color="auto"/>
          </w:divBdr>
        </w:div>
        <w:div w:id="131556068">
          <w:marLeft w:val="0"/>
          <w:marRight w:val="0"/>
          <w:marTop w:val="0"/>
          <w:marBottom w:val="0"/>
          <w:divBdr>
            <w:top w:val="none" w:sz="0" w:space="0" w:color="auto"/>
            <w:left w:val="none" w:sz="0" w:space="0" w:color="auto"/>
            <w:bottom w:val="none" w:sz="0" w:space="0" w:color="auto"/>
            <w:right w:val="none" w:sz="0" w:space="0" w:color="auto"/>
          </w:divBdr>
        </w:div>
        <w:div w:id="1548447974">
          <w:marLeft w:val="0"/>
          <w:marRight w:val="0"/>
          <w:marTop w:val="0"/>
          <w:marBottom w:val="0"/>
          <w:divBdr>
            <w:top w:val="none" w:sz="0" w:space="0" w:color="auto"/>
            <w:left w:val="none" w:sz="0" w:space="0" w:color="auto"/>
            <w:bottom w:val="none" w:sz="0" w:space="0" w:color="auto"/>
            <w:right w:val="none" w:sz="0" w:space="0" w:color="auto"/>
          </w:divBdr>
        </w:div>
        <w:div w:id="1283151318">
          <w:marLeft w:val="0"/>
          <w:marRight w:val="0"/>
          <w:marTop w:val="0"/>
          <w:marBottom w:val="0"/>
          <w:divBdr>
            <w:top w:val="none" w:sz="0" w:space="0" w:color="auto"/>
            <w:left w:val="none" w:sz="0" w:space="0" w:color="auto"/>
            <w:bottom w:val="none" w:sz="0" w:space="0" w:color="auto"/>
            <w:right w:val="none" w:sz="0" w:space="0" w:color="auto"/>
          </w:divBdr>
        </w:div>
        <w:div w:id="397168685">
          <w:marLeft w:val="0"/>
          <w:marRight w:val="0"/>
          <w:marTop w:val="0"/>
          <w:marBottom w:val="0"/>
          <w:divBdr>
            <w:top w:val="none" w:sz="0" w:space="0" w:color="auto"/>
            <w:left w:val="none" w:sz="0" w:space="0" w:color="auto"/>
            <w:bottom w:val="none" w:sz="0" w:space="0" w:color="auto"/>
            <w:right w:val="none" w:sz="0" w:space="0" w:color="auto"/>
          </w:divBdr>
        </w:div>
        <w:div w:id="2129929482">
          <w:marLeft w:val="0"/>
          <w:marRight w:val="0"/>
          <w:marTop w:val="0"/>
          <w:marBottom w:val="0"/>
          <w:divBdr>
            <w:top w:val="none" w:sz="0" w:space="0" w:color="auto"/>
            <w:left w:val="none" w:sz="0" w:space="0" w:color="auto"/>
            <w:bottom w:val="none" w:sz="0" w:space="0" w:color="auto"/>
            <w:right w:val="none" w:sz="0" w:space="0" w:color="auto"/>
          </w:divBdr>
        </w:div>
        <w:div w:id="122384591">
          <w:marLeft w:val="0"/>
          <w:marRight w:val="0"/>
          <w:marTop w:val="0"/>
          <w:marBottom w:val="0"/>
          <w:divBdr>
            <w:top w:val="none" w:sz="0" w:space="0" w:color="auto"/>
            <w:left w:val="none" w:sz="0" w:space="0" w:color="auto"/>
            <w:bottom w:val="none" w:sz="0" w:space="0" w:color="auto"/>
            <w:right w:val="none" w:sz="0" w:space="0" w:color="auto"/>
          </w:divBdr>
        </w:div>
        <w:div w:id="1522469643">
          <w:marLeft w:val="0"/>
          <w:marRight w:val="0"/>
          <w:marTop w:val="0"/>
          <w:marBottom w:val="0"/>
          <w:divBdr>
            <w:top w:val="none" w:sz="0" w:space="0" w:color="auto"/>
            <w:left w:val="none" w:sz="0" w:space="0" w:color="auto"/>
            <w:bottom w:val="none" w:sz="0" w:space="0" w:color="auto"/>
            <w:right w:val="none" w:sz="0" w:space="0" w:color="auto"/>
          </w:divBdr>
        </w:div>
      </w:divsChild>
    </w:div>
    <w:div w:id="751971611">
      <w:bodyDiv w:val="1"/>
      <w:marLeft w:val="0"/>
      <w:marRight w:val="0"/>
      <w:marTop w:val="0"/>
      <w:marBottom w:val="0"/>
      <w:divBdr>
        <w:top w:val="none" w:sz="0" w:space="0" w:color="auto"/>
        <w:left w:val="none" w:sz="0" w:space="0" w:color="auto"/>
        <w:bottom w:val="none" w:sz="0" w:space="0" w:color="auto"/>
        <w:right w:val="none" w:sz="0" w:space="0" w:color="auto"/>
      </w:divBdr>
    </w:div>
    <w:div w:id="756295391">
      <w:bodyDiv w:val="1"/>
      <w:marLeft w:val="0"/>
      <w:marRight w:val="0"/>
      <w:marTop w:val="0"/>
      <w:marBottom w:val="0"/>
      <w:divBdr>
        <w:top w:val="none" w:sz="0" w:space="0" w:color="auto"/>
        <w:left w:val="none" w:sz="0" w:space="0" w:color="auto"/>
        <w:bottom w:val="none" w:sz="0" w:space="0" w:color="auto"/>
        <w:right w:val="none" w:sz="0" w:space="0" w:color="auto"/>
      </w:divBdr>
    </w:div>
    <w:div w:id="815340679">
      <w:bodyDiv w:val="1"/>
      <w:marLeft w:val="0"/>
      <w:marRight w:val="0"/>
      <w:marTop w:val="0"/>
      <w:marBottom w:val="0"/>
      <w:divBdr>
        <w:top w:val="none" w:sz="0" w:space="0" w:color="auto"/>
        <w:left w:val="none" w:sz="0" w:space="0" w:color="auto"/>
        <w:bottom w:val="none" w:sz="0" w:space="0" w:color="auto"/>
        <w:right w:val="none" w:sz="0" w:space="0" w:color="auto"/>
      </w:divBdr>
    </w:div>
    <w:div w:id="817385064">
      <w:bodyDiv w:val="1"/>
      <w:marLeft w:val="0"/>
      <w:marRight w:val="0"/>
      <w:marTop w:val="0"/>
      <w:marBottom w:val="0"/>
      <w:divBdr>
        <w:top w:val="none" w:sz="0" w:space="0" w:color="auto"/>
        <w:left w:val="none" w:sz="0" w:space="0" w:color="auto"/>
        <w:bottom w:val="none" w:sz="0" w:space="0" w:color="auto"/>
        <w:right w:val="none" w:sz="0" w:space="0" w:color="auto"/>
      </w:divBdr>
    </w:div>
    <w:div w:id="867529131">
      <w:bodyDiv w:val="1"/>
      <w:marLeft w:val="0"/>
      <w:marRight w:val="0"/>
      <w:marTop w:val="0"/>
      <w:marBottom w:val="0"/>
      <w:divBdr>
        <w:top w:val="none" w:sz="0" w:space="0" w:color="auto"/>
        <w:left w:val="none" w:sz="0" w:space="0" w:color="auto"/>
        <w:bottom w:val="none" w:sz="0" w:space="0" w:color="auto"/>
        <w:right w:val="none" w:sz="0" w:space="0" w:color="auto"/>
      </w:divBdr>
    </w:div>
    <w:div w:id="877472053">
      <w:bodyDiv w:val="1"/>
      <w:marLeft w:val="0"/>
      <w:marRight w:val="0"/>
      <w:marTop w:val="0"/>
      <w:marBottom w:val="0"/>
      <w:divBdr>
        <w:top w:val="none" w:sz="0" w:space="0" w:color="auto"/>
        <w:left w:val="none" w:sz="0" w:space="0" w:color="auto"/>
        <w:bottom w:val="none" w:sz="0" w:space="0" w:color="auto"/>
        <w:right w:val="none" w:sz="0" w:space="0" w:color="auto"/>
      </w:divBdr>
    </w:div>
    <w:div w:id="937131252">
      <w:bodyDiv w:val="1"/>
      <w:marLeft w:val="0"/>
      <w:marRight w:val="0"/>
      <w:marTop w:val="0"/>
      <w:marBottom w:val="0"/>
      <w:divBdr>
        <w:top w:val="none" w:sz="0" w:space="0" w:color="auto"/>
        <w:left w:val="none" w:sz="0" w:space="0" w:color="auto"/>
        <w:bottom w:val="none" w:sz="0" w:space="0" w:color="auto"/>
        <w:right w:val="none" w:sz="0" w:space="0" w:color="auto"/>
      </w:divBdr>
    </w:div>
    <w:div w:id="958923124">
      <w:bodyDiv w:val="1"/>
      <w:marLeft w:val="0"/>
      <w:marRight w:val="0"/>
      <w:marTop w:val="0"/>
      <w:marBottom w:val="0"/>
      <w:divBdr>
        <w:top w:val="none" w:sz="0" w:space="0" w:color="auto"/>
        <w:left w:val="none" w:sz="0" w:space="0" w:color="auto"/>
        <w:bottom w:val="none" w:sz="0" w:space="0" w:color="auto"/>
        <w:right w:val="none" w:sz="0" w:space="0" w:color="auto"/>
      </w:divBdr>
    </w:div>
    <w:div w:id="984744292">
      <w:bodyDiv w:val="1"/>
      <w:marLeft w:val="0"/>
      <w:marRight w:val="0"/>
      <w:marTop w:val="0"/>
      <w:marBottom w:val="0"/>
      <w:divBdr>
        <w:top w:val="none" w:sz="0" w:space="0" w:color="auto"/>
        <w:left w:val="none" w:sz="0" w:space="0" w:color="auto"/>
        <w:bottom w:val="none" w:sz="0" w:space="0" w:color="auto"/>
        <w:right w:val="none" w:sz="0" w:space="0" w:color="auto"/>
      </w:divBdr>
    </w:div>
    <w:div w:id="1064254784">
      <w:bodyDiv w:val="1"/>
      <w:marLeft w:val="0"/>
      <w:marRight w:val="0"/>
      <w:marTop w:val="0"/>
      <w:marBottom w:val="0"/>
      <w:divBdr>
        <w:top w:val="none" w:sz="0" w:space="0" w:color="auto"/>
        <w:left w:val="none" w:sz="0" w:space="0" w:color="auto"/>
        <w:bottom w:val="none" w:sz="0" w:space="0" w:color="auto"/>
        <w:right w:val="none" w:sz="0" w:space="0" w:color="auto"/>
      </w:divBdr>
    </w:div>
    <w:div w:id="1138186032">
      <w:bodyDiv w:val="1"/>
      <w:marLeft w:val="0"/>
      <w:marRight w:val="0"/>
      <w:marTop w:val="0"/>
      <w:marBottom w:val="0"/>
      <w:divBdr>
        <w:top w:val="none" w:sz="0" w:space="0" w:color="auto"/>
        <w:left w:val="none" w:sz="0" w:space="0" w:color="auto"/>
        <w:bottom w:val="none" w:sz="0" w:space="0" w:color="auto"/>
        <w:right w:val="none" w:sz="0" w:space="0" w:color="auto"/>
      </w:divBdr>
    </w:div>
    <w:div w:id="1150555958">
      <w:bodyDiv w:val="1"/>
      <w:marLeft w:val="0"/>
      <w:marRight w:val="0"/>
      <w:marTop w:val="0"/>
      <w:marBottom w:val="0"/>
      <w:divBdr>
        <w:top w:val="none" w:sz="0" w:space="0" w:color="auto"/>
        <w:left w:val="none" w:sz="0" w:space="0" w:color="auto"/>
        <w:bottom w:val="none" w:sz="0" w:space="0" w:color="auto"/>
        <w:right w:val="none" w:sz="0" w:space="0" w:color="auto"/>
      </w:divBdr>
    </w:div>
    <w:div w:id="1259362469">
      <w:bodyDiv w:val="1"/>
      <w:marLeft w:val="0"/>
      <w:marRight w:val="0"/>
      <w:marTop w:val="0"/>
      <w:marBottom w:val="0"/>
      <w:divBdr>
        <w:top w:val="none" w:sz="0" w:space="0" w:color="auto"/>
        <w:left w:val="none" w:sz="0" w:space="0" w:color="auto"/>
        <w:bottom w:val="none" w:sz="0" w:space="0" w:color="auto"/>
        <w:right w:val="none" w:sz="0" w:space="0" w:color="auto"/>
      </w:divBdr>
    </w:div>
    <w:div w:id="1381172080">
      <w:bodyDiv w:val="1"/>
      <w:marLeft w:val="0"/>
      <w:marRight w:val="0"/>
      <w:marTop w:val="0"/>
      <w:marBottom w:val="0"/>
      <w:divBdr>
        <w:top w:val="none" w:sz="0" w:space="0" w:color="auto"/>
        <w:left w:val="none" w:sz="0" w:space="0" w:color="auto"/>
        <w:bottom w:val="none" w:sz="0" w:space="0" w:color="auto"/>
        <w:right w:val="none" w:sz="0" w:space="0" w:color="auto"/>
      </w:divBdr>
    </w:div>
    <w:div w:id="1422869342">
      <w:bodyDiv w:val="1"/>
      <w:marLeft w:val="0"/>
      <w:marRight w:val="0"/>
      <w:marTop w:val="0"/>
      <w:marBottom w:val="0"/>
      <w:divBdr>
        <w:top w:val="none" w:sz="0" w:space="0" w:color="auto"/>
        <w:left w:val="none" w:sz="0" w:space="0" w:color="auto"/>
        <w:bottom w:val="none" w:sz="0" w:space="0" w:color="auto"/>
        <w:right w:val="none" w:sz="0" w:space="0" w:color="auto"/>
      </w:divBdr>
    </w:div>
    <w:div w:id="1457067544">
      <w:bodyDiv w:val="1"/>
      <w:marLeft w:val="0"/>
      <w:marRight w:val="0"/>
      <w:marTop w:val="0"/>
      <w:marBottom w:val="0"/>
      <w:divBdr>
        <w:top w:val="none" w:sz="0" w:space="0" w:color="auto"/>
        <w:left w:val="none" w:sz="0" w:space="0" w:color="auto"/>
        <w:bottom w:val="none" w:sz="0" w:space="0" w:color="auto"/>
        <w:right w:val="none" w:sz="0" w:space="0" w:color="auto"/>
      </w:divBdr>
    </w:div>
    <w:div w:id="1465075590">
      <w:bodyDiv w:val="1"/>
      <w:marLeft w:val="0"/>
      <w:marRight w:val="0"/>
      <w:marTop w:val="0"/>
      <w:marBottom w:val="0"/>
      <w:divBdr>
        <w:top w:val="none" w:sz="0" w:space="0" w:color="auto"/>
        <w:left w:val="none" w:sz="0" w:space="0" w:color="auto"/>
        <w:bottom w:val="none" w:sz="0" w:space="0" w:color="auto"/>
        <w:right w:val="none" w:sz="0" w:space="0" w:color="auto"/>
      </w:divBdr>
    </w:div>
    <w:div w:id="1491024796">
      <w:bodyDiv w:val="1"/>
      <w:marLeft w:val="0"/>
      <w:marRight w:val="0"/>
      <w:marTop w:val="0"/>
      <w:marBottom w:val="0"/>
      <w:divBdr>
        <w:top w:val="none" w:sz="0" w:space="0" w:color="auto"/>
        <w:left w:val="none" w:sz="0" w:space="0" w:color="auto"/>
        <w:bottom w:val="none" w:sz="0" w:space="0" w:color="auto"/>
        <w:right w:val="none" w:sz="0" w:space="0" w:color="auto"/>
      </w:divBdr>
    </w:div>
    <w:div w:id="1523283272">
      <w:bodyDiv w:val="1"/>
      <w:marLeft w:val="0"/>
      <w:marRight w:val="0"/>
      <w:marTop w:val="0"/>
      <w:marBottom w:val="0"/>
      <w:divBdr>
        <w:top w:val="none" w:sz="0" w:space="0" w:color="auto"/>
        <w:left w:val="none" w:sz="0" w:space="0" w:color="auto"/>
        <w:bottom w:val="none" w:sz="0" w:space="0" w:color="auto"/>
        <w:right w:val="none" w:sz="0" w:space="0" w:color="auto"/>
      </w:divBdr>
    </w:div>
    <w:div w:id="1529417509">
      <w:bodyDiv w:val="1"/>
      <w:marLeft w:val="0"/>
      <w:marRight w:val="0"/>
      <w:marTop w:val="0"/>
      <w:marBottom w:val="0"/>
      <w:divBdr>
        <w:top w:val="none" w:sz="0" w:space="0" w:color="auto"/>
        <w:left w:val="none" w:sz="0" w:space="0" w:color="auto"/>
        <w:bottom w:val="none" w:sz="0" w:space="0" w:color="auto"/>
        <w:right w:val="none" w:sz="0" w:space="0" w:color="auto"/>
      </w:divBdr>
    </w:div>
    <w:div w:id="1627002297">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69623028">
      <w:bodyDiv w:val="1"/>
      <w:marLeft w:val="0"/>
      <w:marRight w:val="0"/>
      <w:marTop w:val="0"/>
      <w:marBottom w:val="0"/>
      <w:divBdr>
        <w:top w:val="none" w:sz="0" w:space="0" w:color="auto"/>
        <w:left w:val="none" w:sz="0" w:space="0" w:color="auto"/>
        <w:bottom w:val="none" w:sz="0" w:space="0" w:color="auto"/>
        <w:right w:val="none" w:sz="0" w:space="0" w:color="auto"/>
      </w:divBdr>
    </w:div>
    <w:div w:id="1797943248">
      <w:bodyDiv w:val="1"/>
      <w:marLeft w:val="0"/>
      <w:marRight w:val="0"/>
      <w:marTop w:val="0"/>
      <w:marBottom w:val="0"/>
      <w:divBdr>
        <w:top w:val="none" w:sz="0" w:space="0" w:color="auto"/>
        <w:left w:val="none" w:sz="0" w:space="0" w:color="auto"/>
        <w:bottom w:val="none" w:sz="0" w:space="0" w:color="auto"/>
        <w:right w:val="none" w:sz="0" w:space="0" w:color="auto"/>
      </w:divBdr>
      <w:divsChild>
        <w:div w:id="551426541">
          <w:marLeft w:val="0"/>
          <w:marRight w:val="0"/>
          <w:marTop w:val="0"/>
          <w:marBottom w:val="0"/>
          <w:divBdr>
            <w:top w:val="none" w:sz="0" w:space="0" w:color="auto"/>
            <w:left w:val="none" w:sz="0" w:space="0" w:color="auto"/>
            <w:bottom w:val="none" w:sz="0" w:space="0" w:color="auto"/>
            <w:right w:val="none" w:sz="0" w:space="0" w:color="auto"/>
          </w:divBdr>
        </w:div>
        <w:div w:id="626007830">
          <w:marLeft w:val="0"/>
          <w:marRight w:val="0"/>
          <w:marTop w:val="0"/>
          <w:marBottom w:val="0"/>
          <w:divBdr>
            <w:top w:val="none" w:sz="0" w:space="0" w:color="auto"/>
            <w:left w:val="none" w:sz="0" w:space="0" w:color="auto"/>
            <w:bottom w:val="none" w:sz="0" w:space="0" w:color="auto"/>
            <w:right w:val="none" w:sz="0" w:space="0" w:color="auto"/>
          </w:divBdr>
        </w:div>
        <w:div w:id="515194497">
          <w:marLeft w:val="0"/>
          <w:marRight w:val="0"/>
          <w:marTop w:val="0"/>
          <w:marBottom w:val="0"/>
          <w:divBdr>
            <w:top w:val="none" w:sz="0" w:space="0" w:color="auto"/>
            <w:left w:val="none" w:sz="0" w:space="0" w:color="auto"/>
            <w:bottom w:val="none" w:sz="0" w:space="0" w:color="auto"/>
            <w:right w:val="none" w:sz="0" w:space="0" w:color="auto"/>
          </w:divBdr>
        </w:div>
        <w:div w:id="1730498858">
          <w:marLeft w:val="0"/>
          <w:marRight w:val="0"/>
          <w:marTop w:val="0"/>
          <w:marBottom w:val="0"/>
          <w:divBdr>
            <w:top w:val="none" w:sz="0" w:space="0" w:color="auto"/>
            <w:left w:val="none" w:sz="0" w:space="0" w:color="auto"/>
            <w:bottom w:val="none" w:sz="0" w:space="0" w:color="auto"/>
            <w:right w:val="none" w:sz="0" w:space="0" w:color="auto"/>
          </w:divBdr>
        </w:div>
        <w:div w:id="1388988581">
          <w:marLeft w:val="0"/>
          <w:marRight w:val="0"/>
          <w:marTop w:val="0"/>
          <w:marBottom w:val="0"/>
          <w:divBdr>
            <w:top w:val="none" w:sz="0" w:space="0" w:color="auto"/>
            <w:left w:val="none" w:sz="0" w:space="0" w:color="auto"/>
            <w:bottom w:val="none" w:sz="0" w:space="0" w:color="auto"/>
            <w:right w:val="none" w:sz="0" w:space="0" w:color="auto"/>
          </w:divBdr>
        </w:div>
        <w:div w:id="1975333005">
          <w:marLeft w:val="0"/>
          <w:marRight w:val="0"/>
          <w:marTop w:val="0"/>
          <w:marBottom w:val="0"/>
          <w:divBdr>
            <w:top w:val="none" w:sz="0" w:space="0" w:color="auto"/>
            <w:left w:val="none" w:sz="0" w:space="0" w:color="auto"/>
            <w:bottom w:val="none" w:sz="0" w:space="0" w:color="auto"/>
            <w:right w:val="none" w:sz="0" w:space="0" w:color="auto"/>
          </w:divBdr>
        </w:div>
        <w:div w:id="468598179">
          <w:marLeft w:val="0"/>
          <w:marRight w:val="0"/>
          <w:marTop w:val="0"/>
          <w:marBottom w:val="0"/>
          <w:divBdr>
            <w:top w:val="none" w:sz="0" w:space="0" w:color="auto"/>
            <w:left w:val="none" w:sz="0" w:space="0" w:color="auto"/>
            <w:bottom w:val="none" w:sz="0" w:space="0" w:color="auto"/>
            <w:right w:val="none" w:sz="0" w:space="0" w:color="auto"/>
          </w:divBdr>
        </w:div>
        <w:div w:id="715201179">
          <w:marLeft w:val="0"/>
          <w:marRight w:val="0"/>
          <w:marTop w:val="0"/>
          <w:marBottom w:val="0"/>
          <w:divBdr>
            <w:top w:val="none" w:sz="0" w:space="0" w:color="auto"/>
            <w:left w:val="none" w:sz="0" w:space="0" w:color="auto"/>
            <w:bottom w:val="none" w:sz="0" w:space="0" w:color="auto"/>
            <w:right w:val="none" w:sz="0" w:space="0" w:color="auto"/>
          </w:divBdr>
        </w:div>
        <w:div w:id="1210804049">
          <w:marLeft w:val="0"/>
          <w:marRight w:val="0"/>
          <w:marTop w:val="0"/>
          <w:marBottom w:val="0"/>
          <w:divBdr>
            <w:top w:val="none" w:sz="0" w:space="0" w:color="auto"/>
            <w:left w:val="none" w:sz="0" w:space="0" w:color="auto"/>
            <w:bottom w:val="none" w:sz="0" w:space="0" w:color="auto"/>
            <w:right w:val="none" w:sz="0" w:space="0" w:color="auto"/>
          </w:divBdr>
        </w:div>
        <w:div w:id="730152966">
          <w:marLeft w:val="0"/>
          <w:marRight w:val="0"/>
          <w:marTop w:val="0"/>
          <w:marBottom w:val="0"/>
          <w:divBdr>
            <w:top w:val="none" w:sz="0" w:space="0" w:color="auto"/>
            <w:left w:val="none" w:sz="0" w:space="0" w:color="auto"/>
            <w:bottom w:val="none" w:sz="0" w:space="0" w:color="auto"/>
            <w:right w:val="none" w:sz="0" w:space="0" w:color="auto"/>
          </w:divBdr>
        </w:div>
        <w:div w:id="838888743">
          <w:marLeft w:val="0"/>
          <w:marRight w:val="0"/>
          <w:marTop w:val="0"/>
          <w:marBottom w:val="0"/>
          <w:divBdr>
            <w:top w:val="none" w:sz="0" w:space="0" w:color="auto"/>
            <w:left w:val="none" w:sz="0" w:space="0" w:color="auto"/>
            <w:bottom w:val="none" w:sz="0" w:space="0" w:color="auto"/>
            <w:right w:val="none" w:sz="0" w:space="0" w:color="auto"/>
          </w:divBdr>
        </w:div>
        <w:div w:id="182060110">
          <w:marLeft w:val="0"/>
          <w:marRight w:val="0"/>
          <w:marTop w:val="0"/>
          <w:marBottom w:val="0"/>
          <w:divBdr>
            <w:top w:val="none" w:sz="0" w:space="0" w:color="auto"/>
            <w:left w:val="none" w:sz="0" w:space="0" w:color="auto"/>
            <w:bottom w:val="none" w:sz="0" w:space="0" w:color="auto"/>
            <w:right w:val="none" w:sz="0" w:space="0" w:color="auto"/>
          </w:divBdr>
        </w:div>
        <w:div w:id="869804313">
          <w:marLeft w:val="0"/>
          <w:marRight w:val="0"/>
          <w:marTop w:val="0"/>
          <w:marBottom w:val="0"/>
          <w:divBdr>
            <w:top w:val="none" w:sz="0" w:space="0" w:color="auto"/>
            <w:left w:val="none" w:sz="0" w:space="0" w:color="auto"/>
            <w:bottom w:val="none" w:sz="0" w:space="0" w:color="auto"/>
            <w:right w:val="none" w:sz="0" w:space="0" w:color="auto"/>
          </w:divBdr>
        </w:div>
        <w:div w:id="723522563">
          <w:marLeft w:val="0"/>
          <w:marRight w:val="0"/>
          <w:marTop w:val="0"/>
          <w:marBottom w:val="0"/>
          <w:divBdr>
            <w:top w:val="none" w:sz="0" w:space="0" w:color="auto"/>
            <w:left w:val="none" w:sz="0" w:space="0" w:color="auto"/>
            <w:bottom w:val="none" w:sz="0" w:space="0" w:color="auto"/>
            <w:right w:val="none" w:sz="0" w:space="0" w:color="auto"/>
          </w:divBdr>
        </w:div>
        <w:div w:id="1146972226">
          <w:marLeft w:val="0"/>
          <w:marRight w:val="0"/>
          <w:marTop w:val="0"/>
          <w:marBottom w:val="0"/>
          <w:divBdr>
            <w:top w:val="none" w:sz="0" w:space="0" w:color="auto"/>
            <w:left w:val="none" w:sz="0" w:space="0" w:color="auto"/>
            <w:bottom w:val="none" w:sz="0" w:space="0" w:color="auto"/>
            <w:right w:val="none" w:sz="0" w:space="0" w:color="auto"/>
          </w:divBdr>
        </w:div>
        <w:div w:id="1326587686">
          <w:marLeft w:val="0"/>
          <w:marRight w:val="0"/>
          <w:marTop w:val="0"/>
          <w:marBottom w:val="0"/>
          <w:divBdr>
            <w:top w:val="none" w:sz="0" w:space="0" w:color="auto"/>
            <w:left w:val="none" w:sz="0" w:space="0" w:color="auto"/>
            <w:bottom w:val="none" w:sz="0" w:space="0" w:color="auto"/>
            <w:right w:val="none" w:sz="0" w:space="0" w:color="auto"/>
          </w:divBdr>
        </w:div>
        <w:div w:id="290868049">
          <w:marLeft w:val="0"/>
          <w:marRight w:val="0"/>
          <w:marTop w:val="0"/>
          <w:marBottom w:val="0"/>
          <w:divBdr>
            <w:top w:val="none" w:sz="0" w:space="0" w:color="auto"/>
            <w:left w:val="none" w:sz="0" w:space="0" w:color="auto"/>
            <w:bottom w:val="none" w:sz="0" w:space="0" w:color="auto"/>
            <w:right w:val="none" w:sz="0" w:space="0" w:color="auto"/>
          </w:divBdr>
        </w:div>
        <w:div w:id="211773057">
          <w:marLeft w:val="0"/>
          <w:marRight w:val="0"/>
          <w:marTop w:val="0"/>
          <w:marBottom w:val="0"/>
          <w:divBdr>
            <w:top w:val="none" w:sz="0" w:space="0" w:color="auto"/>
            <w:left w:val="none" w:sz="0" w:space="0" w:color="auto"/>
            <w:bottom w:val="none" w:sz="0" w:space="0" w:color="auto"/>
            <w:right w:val="none" w:sz="0" w:space="0" w:color="auto"/>
          </w:divBdr>
        </w:div>
        <w:div w:id="1988974632">
          <w:marLeft w:val="0"/>
          <w:marRight w:val="0"/>
          <w:marTop w:val="0"/>
          <w:marBottom w:val="0"/>
          <w:divBdr>
            <w:top w:val="none" w:sz="0" w:space="0" w:color="auto"/>
            <w:left w:val="none" w:sz="0" w:space="0" w:color="auto"/>
            <w:bottom w:val="none" w:sz="0" w:space="0" w:color="auto"/>
            <w:right w:val="none" w:sz="0" w:space="0" w:color="auto"/>
          </w:divBdr>
        </w:div>
        <w:div w:id="426778805">
          <w:marLeft w:val="0"/>
          <w:marRight w:val="0"/>
          <w:marTop w:val="0"/>
          <w:marBottom w:val="0"/>
          <w:divBdr>
            <w:top w:val="none" w:sz="0" w:space="0" w:color="auto"/>
            <w:left w:val="none" w:sz="0" w:space="0" w:color="auto"/>
            <w:bottom w:val="none" w:sz="0" w:space="0" w:color="auto"/>
            <w:right w:val="none" w:sz="0" w:space="0" w:color="auto"/>
          </w:divBdr>
        </w:div>
        <w:div w:id="1097411991">
          <w:marLeft w:val="0"/>
          <w:marRight w:val="0"/>
          <w:marTop w:val="0"/>
          <w:marBottom w:val="0"/>
          <w:divBdr>
            <w:top w:val="none" w:sz="0" w:space="0" w:color="auto"/>
            <w:left w:val="none" w:sz="0" w:space="0" w:color="auto"/>
            <w:bottom w:val="none" w:sz="0" w:space="0" w:color="auto"/>
            <w:right w:val="none" w:sz="0" w:space="0" w:color="auto"/>
          </w:divBdr>
        </w:div>
        <w:div w:id="335422651">
          <w:marLeft w:val="0"/>
          <w:marRight w:val="0"/>
          <w:marTop w:val="0"/>
          <w:marBottom w:val="0"/>
          <w:divBdr>
            <w:top w:val="none" w:sz="0" w:space="0" w:color="auto"/>
            <w:left w:val="none" w:sz="0" w:space="0" w:color="auto"/>
            <w:bottom w:val="none" w:sz="0" w:space="0" w:color="auto"/>
            <w:right w:val="none" w:sz="0" w:space="0" w:color="auto"/>
          </w:divBdr>
        </w:div>
        <w:div w:id="675038258">
          <w:marLeft w:val="0"/>
          <w:marRight w:val="0"/>
          <w:marTop w:val="0"/>
          <w:marBottom w:val="0"/>
          <w:divBdr>
            <w:top w:val="none" w:sz="0" w:space="0" w:color="auto"/>
            <w:left w:val="none" w:sz="0" w:space="0" w:color="auto"/>
            <w:bottom w:val="none" w:sz="0" w:space="0" w:color="auto"/>
            <w:right w:val="none" w:sz="0" w:space="0" w:color="auto"/>
          </w:divBdr>
        </w:div>
        <w:div w:id="1566456970">
          <w:marLeft w:val="0"/>
          <w:marRight w:val="0"/>
          <w:marTop w:val="0"/>
          <w:marBottom w:val="0"/>
          <w:divBdr>
            <w:top w:val="none" w:sz="0" w:space="0" w:color="auto"/>
            <w:left w:val="none" w:sz="0" w:space="0" w:color="auto"/>
            <w:bottom w:val="none" w:sz="0" w:space="0" w:color="auto"/>
            <w:right w:val="none" w:sz="0" w:space="0" w:color="auto"/>
          </w:divBdr>
        </w:div>
        <w:div w:id="443889901">
          <w:marLeft w:val="0"/>
          <w:marRight w:val="0"/>
          <w:marTop w:val="0"/>
          <w:marBottom w:val="0"/>
          <w:divBdr>
            <w:top w:val="none" w:sz="0" w:space="0" w:color="auto"/>
            <w:left w:val="none" w:sz="0" w:space="0" w:color="auto"/>
            <w:bottom w:val="none" w:sz="0" w:space="0" w:color="auto"/>
            <w:right w:val="none" w:sz="0" w:space="0" w:color="auto"/>
          </w:divBdr>
        </w:div>
        <w:div w:id="2113354087">
          <w:marLeft w:val="0"/>
          <w:marRight w:val="0"/>
          <w:marTop w:val="0"/>
          <w:marBottom w:val="0"/>
          <w:divBdr>
            <w:top w:val="none" w:sz="0" w:space="0" w:color="auto"/>
            <w:left w:val="none" w:sz="0" w:space="0" w:color="auto"/>
            <w:bottom w:val="none" w:sz="0" w:space="0" w:color="auto"/>
            <w:right w:val="none" w:sz="0" w:space="0" w:color="auto"/>
          </w:divBdr>
        </w:div>
        <w:div w:id="754979029">
          <w:marLeft w:val="0"/>
          <w:marRight w:val="0"/>
          <w:marTop w:val="0"/>
          <w:marBottom w:val="0"/>
          <w:divBdr>
            <w:top w:val="none" w:sz="0" w:space="0" w:color="auto"/>
            <w:left w:val="none" w:sz="0" w:space="0" w:color="auto"/>
            <w:bottom w:val="none" w:sz="0" w:space="0" w:color="auto"/>
            <w:right w:val="none" w:sz="0" w:space="0" w:color="auto"/>
          </w:divBdr>
        </w:div>
        <w:div w:id="1175799118">
          <w:marLeft w:val="0"/>
          <w:marRight w:val="0"/>
          <w:marTop w:val="0"/>
          <w:marBottom w:val="0"/>
          <w:divBdr>
            <w:top w:val="none" w:sz="0" w:space="0" w:color="auto"/>
            <w:left w:val="none" w:sz="0" w:space="0" w:color="auto"/>
            <w:bottom w:val="none" w:sz="0" w:space="0" w:color="auto"/>
            <w:right w:val="none" w:sz="0" w:space="0" w:color="auto"/>
          </w:divBdr>
        </w:div>
      </w:divsChild>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08812689">
      <w:bodyDiv w:val="1"/>
      <w:marLeft w:val="0"/>
      <w:marRight w:val="0"/>
      <w:marTop w:val="0"/>
      <w:marBottom w:val="0"/>
      <w:divBdr>
        <w:top w:val="none" w:sz="0" w:space="0" w:color="auto"/>
        <w:left w:val="none" w:sz="0" w:space="0" w:color="auto"/>
        <w:bottom w:val="none" w:sz="0" w:space="0" w:color="auto"/>
        <w:right w:val="none" w:sz="0" w:space="0" w:color="auto"/>
      </w:divBdr>
    </w:div>
    <w:div w:id="1883904413">
      <w:bodyDiv w:val="1"/>
      <w:marLeft w:val="0"/>
      <w:marRight w:val="0"/>
      <w:marTop w:val="0"/>
      <w:marBottom w:val="0"/>
      <w:divBdr>
        <w:top w:val="none" w:sz="0" w:space="0" w:color="auto"/>
        <w:left w:val="none" w:sz="0" w:space="0" w:color="auto"/>
        <w:bottom w:val="none" w:sz="0" w:space="0" w:color="auto"/>
        <w:right w:val="none" w:sz="0" w:space="0" w:color="auto"/>
      </w:divBdr>
      <w:divsChild>
        <w:div w:id="1556088928">
          <w:marLeft w:val="0"/>
          <w:marRight w:val="0"/>
          <w:marTop w:val="0"/>
          <w:marBottom w:val="0"/>
          <w:divBdr>
            <w:top w:val="none" w:sz="0" w:space="0" w:color="auto"/>
            <w:left w:val="none" w:sz="0" w:space="0" w:color="auto"/>
            <w:bottom w:val="none" w:sz="0" w:space="0" w:color="auto"/>
            <w:right w:val="none" w:sz="0" w:space="0" w:color="auto"/>
          </w:divBdr>
        </w:div>
        <w:div w:id="1327322609">
          <w:marLeft w:val="0"/>
          <w:marRight w:val="0"/>
          <w:marTop w:val="0"/>
          <w:marBottom w:val="0"/>
          <w:divBdr>
            <w:top w:val="none" w:sz="0" w:space="0" w:color="auto"/>
            <w:left w:val="none" w:sz="0" w:space="0" w:color="auto"/>
            <w:bottom w:val="none" w:sz="0" w:space="0" w:color="auto"/>
            <w:right w:val="none" w:sz="0" w:space="0" w:color="auto"/>
          </w:divBdr>
        </w:div>
        <w:div w:id="860627228">
          <w:marLeft w:val="0"/>
          <w:marRight w:val="0"/>
          <w:marTop w:val="0"/>
          <w:marBottom w:val="0"/>
          <w:divBdr>
            <w:top w:val="none" w:sz="0" w:space="0" w:color="auto"/>
            <w:left w:val="none" w:sz="0" w:space="0" w:color="auto"/>
            <w:bottom w:val="none" w:sz="0" w:space="0" w:color="auto"/>
            <w:right w:val="none" w:sz="0" w:space="0" w:color="auto"/>
          </w:divBdr>
        </w:div>
        <w:div w:id="1184519391">
          <w:marLeft w:val="0"/>
          <w:marRight w:val="0"/>
          <w:marTop w:val="0"/>
          <w:marBottom w:val="0"/>
          <w:divBdr>
            <w:top w:val="none" w:sz="0" w:space="0" w:color="auto"/>
            <w:left w:val="none" w:sz="0" w:space="0" w:color="auto"/>
            <w:bottom w:val="none" w:sz="0" w:space="0" w:color="auto"/>
            <w:right w:val="none" w:sz="0" w:space="0" w:color="auto"/>
          </w:divBdr>
        </w:div>
        <w:div w:id="150567634">
          <w:marLeft w:val="0"/>
          <w:marRight w:val="0"/>
          <w:marTop w:val="0"/>
          <w:marBottom w:val="0"/>
          <w:divBdr>
            <w:top w:val="none" w:sz="0" w:space="0" w:color="auto"/>
            <w:left w:val="none" w:sz="0" w:space="0" w:color="auto"/>
            <w:bottom w:val="none" w:sz="0" w:space="0" w:color="auto"/>
            <w:right w:val="none" w:sz="0" w:space="0" w:color="auto"/>
          </w:divBdr>
        </w:div>
        <w:div w:id="1714227774">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963149807">
          <w:marLeft w:val="0"/>
          <w:marRight w:val="0"/>
          <w:marTop w:val="0"/>
          <w:marBottom w:val="0"/>
          <w:divBdr>
            <w:top w:val="none" w:sz="0" w:space="0" w:color="auto"/>
            <w:left w:val="none" w:sz="0" w:space="0" w:color="auto"/>
            <w:bottom w:val="none" w:sz="0" w:space="0" w:color="auto"/>
            <w:right w:val="none" w:sz="0" w:space="0" w:color="auto"/>
          </w:divBdr>
        </w:div>
        <w:div w:id="1742749743">
          <w:marLeft w:val="0"/>
          <w:marRight w:val="0"/>
          <w:marTop w:val="0"/>
          <w:marBottom w:val="0"/>
          <w:divBdr>
            <w:top w:val="none" w:sz="0" w:space="0" w:color="auto"/>
            <w:left w:val="none" w:sz="0" w:space="0" w:color="auto"/>
            <w:bottom w:val="none" w:sz="0" w:space="0" w:color="auto"/>
            <w:right w:val="none" w:sz="0" w:space="0" w:color="auto"/>
          </w:divBdr>
        </w:div>
        <w:div w:id="1695501991">
          <w:marLeft w:val="0"/>
          <w:marRight w:val="0"/>
          <w:marTop w:val="0"/>
          <w:marBottom w:val="0"/>
          <w:divBdr>
            <w:top w:val="none" w:sz="0" w:space="0" w:color="auto"/>
            <w:left w:val="none" w:sz="0" w:space="0" w:color="auto"/>
            <w:bottom w:val="none" w:sz="0" w:space="0" w:color="auto"/>
            <w:right w:val="none" w:sz="0" w:space="0" w:color="auto"/>
          </w:divBdr>
        </w:div>
        <w:div w:id="2033148305">
          <w:marLeft w:val="0"/>
          <w:marRight w:val="0"/>
          <w:marTop w:val="0"/>
          <w:marBottom w:val="0"/>
          <w:divBdr>
            <w:top w:val="none" w:sz="0" w:space="0" w:color="auto"/>
            <w:left w:val="none" w:sz="0" w:space="0" w:color="auto"/>
            <w:bottom w:val="none" w:sz="0" w:space="0" w:color="auto"/>
            <w:right w:val="none" w:sz="0" w:space="0" w:color="auto"/>
          </w:divBdr>
        </w:div>
        <w:div w:id="439883980">
          <w:marLeft w:val="0"/>
          <w:marRight w:val="0"/>
          <w:marTop w:val="0"/>
          <w:marBottom w:val="0"/>
          <w:divBdr>
            <w:top w:val="none" w:sz="0" w:space="0" w:color="auto"/>
            <w:left w:val="none" w:sz="0" w:space="0" w:color="auto"/>
            <w:bottom w:val="none" w:sz="0" w:space="0" w:color="auto"/>
            <w:right w:val="none" w:sz="0" w:space="0" w:color="auto"/>
          </w:divBdr>
        </w:div>
        <w:div w:id="1781491533">
          <w:marLeft w:val="0"/>
          <w:marRight w:val="0"/>
          <w:marTop w:val="0"/>
          <w:marBottom w:val="0"/>
          <w:divBdr>
            <w:top w:val="none" w:sz="0" w:space="0" w:color="auto"/>
            <w:left w:val="none" w:sz="0" w:space="0" w:color="auto"/>
            <w:bottom w:val="none" w:sz="0" w:space="0" w:color="auto"/>
            <w:right w:val="none" w:sz="0" w:space="0" w:color="auto"/>
          </w:divBdr>
        </w:div>
        <w:div w:id="681012863">
          <w:marLeft w:val="0"/>
          <w:marRight w:val="0"/>
          <w:marTop w:val="0"/>
          <w:marBottom w:val="0"/>
          <w:divBdr>
            <w:top w:val="none" w:sz="0" w:space="0" w:color="auto"/>
            <w:left w:val="none" w:sz="0" w:space="0" w:color="auto"/>
            <w:bottom w:val="none" w:sz="0" w:space="0" w:color="auto"/>
            <w:right w:val="none" w:sz="0" w:space="0" w:color="auto"/>
          </w:divBdr>
        </w:div>
        <w:div w:id="526913014">
          <w:marLeft w:val="0"/>
          <w:marRight w:val="0"/>
          <w:marTop w:val="0"/>
          <w:marBottom w:val="0"/>
          <w:divBdr>
            <w:top w:val="none" w:sz="0" w:space="0" w:color="auto"/>
            <w:left w:val="none" w:sz="0" w:space="0" w:color="auto"/>
            <w:bottom w:val="none" w:sz="0" w:space="0" w:color="auto"/>
            <w:right w:val="none" w:sz="0" w:space="0" w:color="auto"/>
          </w:divBdr>
        </w:div>
        <w:div w:id="605844867">
          <w:marLeft w:val="0"/>
          <w:marRight w:val="0"/>
          <w:marTop w:val="0"/>
          <w:marBottom w:val="0"/>
          <w:divBdr>
            <w:top w:val="none" w:sz="0" w:space="0" w:color="auto"/>
            <w:left w:val="none" w:sz="0" w:space="0" w:color="auto"/>
            <w:bottom w:val="none" w:sz="0" w:space="0" w:color="auto"/>
            <w:right w:val="none" w:sz="0" w:space="0" w:color="auto"/>
          </w:divBdr>
        </w:div>
        <w:div w:id="1221408419">
          <w:marLeft w:val="0"/>
          <w:marRight w:val="0"/>
          <w:marTop w:val="0"/>
          <w:marBottom w:val="0"/>
          <w:divBdr>
            <w:top w:val="none" w:sz="0" w:space="0" w:color="auto"/>
            <w:left w:val="none" w:sz="0" w:space="0" w:color="auto"/>
            <w:bottom w:val="none" w:sz="0" w:space="0" w:color="auto"/>
            <w:right w:val="none" w:sz="0" w:space="0" w:color="auto"/>
          </w:divBdr>
        </w:div>
        <w:div w:id="422994693">
          <w:marLeft w:val="0"/>
          <w:marRight w:val="0"/>
          <w:marTop w:val="0"/>
          <w:marBottom w:val="0"/>
          <w:divBdr>
            <w:top w:val="none" w:sz="0" w:space="0" w:color="auto"/>
            <w:left w:val="none" w:sz="0" w:space="0" w:color="auto"/>
            <w:bottom w:val="none" w:sz="0" w:space="0" w:color="auto"/>
            <w:right w:val="none" w:sz="0" w:space="0" w:color="auto"/>
          </w:divBdr>
        </w:div>
        <w:div w:id="1555970012">
          <w:marLeft w:val="0"/>
          <w:marRight w:val="0"/>
          <w:marTop w:val="0"/>
          <w:marBottom w:val="0"/>
          <w:divBdr>
            <w:top w:val="none" w:sz="0" w:space="0" w:color="auto"/>
            <w:left w:val="none" w:sz="0" w:space="0" w:color="auto"/>
            <w:bottom w:val="none" w:sz="0" w:space="0" w:color="auto"/>
            <w:right w:val="none" w:sz="0" w:space="0" w:color="auto"/>
          </w:divBdr>
        </w:div>
        <w:div w:id="432017024">
          <w:marLeft w:val="0"/>
          <w:marRight w:val="0"/>
          <w:marTop w:val="0"/>
          <w:marBottom w:val="0"/>
          <w:divBdr>
            <w:top w:val="none" w:sz="0" w:space="0" w:color="auto"/>
            <w:left w:val="none" w:sz="0" w:space="0" w:color="auto"/>
            <w:bottom w:val="none" w:sz="0" w:space="0" w:color="auto"/>
            <w:right w:val="none" w:sz="0" w:space="0" w:color="auto"/>
          </w:divBdr>
        </w:div>
        <w:div w:id="1442645401">
          <w:marLeft w:val="0"/>
          <w:marRight w:val="0"/>
          <w:marTop w:val="0"/>
          <w:marBottom w:val="0"/>
          <w:divBdr>
            <w:top w:val="none" w:sz="0" w:space="0" w:color="auto"/>
            <w:left w:val="none" w:sz="0" w:space="0" w:color="auto"/>
            <w:bottom w:val="none" w:sz="0" w:space="0" w:color="auto"/>
            <w:right w:val="none" w:sz="0" w:space="0" w:color="auto"/>
          </w:divBdr>
        </w:div>
        <w:div w:id="1053966093">
          <w:marLeft w:val="0"/>
          <w:marRight w:val="0"/>
          <w:marTop w:val="0"/>
          <w:marBottom w:val="0"/>
          <w:divBdr>
            <w:top w:val="none" w:sz="0" w:space="0" w:color="auto"/>
            <w:left w:val="none" w:sz="0" w:space="0" w:color="auto"/>
            <w:bottom w:val="none" w:sz="0" w:space="0" w:color="auto"/>
            <w:right w:val="none" w:sz="0" w:space="0" w:color="auto"/>
          </w:divBdr>
        </w:div>
        <w:div w:id="1745950061">
          <w:marLeft w:val="0"/>
          <w:marRight w:val="0"/>
          <w:marTop w:val="0"/>
          <w:marBottom w:val="0"/>
          <w:divBdr>
            <w:top w:val="none" w:sz="0" w:space="0" w:color="auto"/>
            <w:left w:val="none" w:sz="0" w:space="0" w:color="auto"/>
            <w:bottom w:val="none" w:sz="0" w:space="0" w:color="auto"/>
            <w:right w:val="none" w:sz="0" w:space="0" w:color="auto"/>
          </w:divBdr>
        </w:div>
        <w:div w:id="2130005889">
          <w:marLeft w:val="0"/>
          <w:marRight w:val="0"/>
          <w:marTop w:val="0"/>
          <w:marBottom w:val="0"/>
          <w:divBdr>
            <w:top w:val="none" w:sz="0" w:space="0" w:color="auto"/>
            <w:left w:val="none" w:sz="0" w:space="0" w:color="auto"/>
            <w:bottom w:val="none" w:sz="0" w:space="0" w:color="auto"/>
            <w:right w:val="none" w:sz="0" w:space="0" w:color="auto"/>
          </w:divBdr>
        </w:div>
        <w:div w:id="669873575">
          <w:marLeft w:val="0"/>
          <w:marRight w:val="0"/>
          <w:marTop w:val="0"/>
          <w:marBottom w:val="0"/>
          <w:divBdr>
            <w:top w:val="none" w:sz="0" w:space="0" w:color="auto"/>
            <w:left w:val="none" w:sz="0" w:space="0" w:color="auto"/>
            <w:bottom w:val="none" w:sz="0" w:space="0" w:color="auto"/>
            <w:right w:val="none" w:sz="0" w:space="0" w:color="auto"/>
          </w:divBdr>
        </w:div>
        <w:div w:id="552618876">
          <w:marLeft w:val="0"/>
          <w:marRight w:val="0"/>
          <w:marTop w:val="0"/>
          <w:marBottom w:val="0"/>
          <w:divBdr>
            <w:top w:val="none" w:sz="0" w:space="0" w:color="auto"/>
            <w:left w:val="none" w:sz="0" w:space="0" w:color="auto"/>
            <w:bottom w:val="none" w:sz="0" w:space="0" w:color="auto"/>
            <w:right w:val="none" w:sz="0" w:space="0" w:color="auto"/>
          </w:divBdr>
        </w:div>
      </w:divsChild>
    </w:div>
    <w:div w:id="1884705887">
      <w:bodyDiv w:val="1"/>
      <w:marLeft w:val="0"/>
      <w:marRight w:val="0"/>
      <w:marTop w:val="0"/>
      <w:marBottom w:val="0"/>
      <w:divBdr>
        <w:top w:val="none" w:sz="0" w:space="0" w:color="auto"/>
        <w:left w:val="none" w:sz="0" w:space="0" w:color="auto"/>
        <w:bottom w:val="none" w:sz="0" w:space="0" w:color="auto"/>
        <w:right w:val="none" w:sz="0" w:space="0" w:color="auto"/>
      </w:divBdr>
    </w:div>
    <w:div w:id="1895500687">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284020">
      <w:bodyDiv w:val="1"/>
      <w:marLeft w:val="0"/>
      <w:marRight w:val="0"/>
      <w:marTop w:val="0"/>
      <w:marBottom w:val="0"/>
      <w:divBdr>
        <w:top w:val="none" w:sz="0" w:space="0" w:color="auto"/>
        <w:left w:val="none" w:sz="0" w:space="0" w:color="auto"/>
        <w:bottom w:val="none" w:sz="0" w:space="0" w:color="auto"/>
        <w:right w:val="none" w:sz="0" w:space="0" w:color="auto"/>
      </w:divBdr>
    </w:div>
    <w:div w:id="1963687268">
      <w:bodyDiv w:val="1"/>
      <w:marLeft w:val="0"/>
      <w:marRight w:val="0"/>
      <w:marTop w:val="0"/>
      <w:marBottom w:val="0"/>
      <w:divBdr>
        <w:top w:val="none" w:sz="0" w:space="0" w:color="auto"/>
        <w:left w:val="none" w:sz="0" w:space="0" w:color="auto"/>
        <w:bottom w:val="none" w:sz="0" w:space="0" w:color="auto"/>
        <w:right w:val="none" w:sz="0" w:space="0" w:color="auto"/>
      </w:divBdr>
    </w:div>
    <w:div w:id="1969896350">
      <w:bodyDiv w:val="1"/>
      <w:marLeft w:val="0"/>
      <w:marRight w:val="0"/>
      <w:marTop w:val="0"/>
      <w:marBottom w:val="0"/>
      <w:divBdr>
        <w:top w:val="none" w:sz="0" w:space="0" w:color="auto"/>
        <w:left w:val="none" w:sz="0" w:space="0" w:color="auto"/>
        <w:bottom w:val="none" w:sz="0" w:space="0" w:color="auto"/>
        <w:right w:val="none" w:sz="0" w:space="0" w:color="auto"/>
      </w:divBdr>
    </w:div>
    <w:div w:id="1990941895">
      <w:bodyDiv w:val="1"/>
      <w:marLeft w:val="0"/>
      <w:marRight w:val="0"/>
      <w:marTop w:val="0"/>
      <w:marBottom w:val="0"/>
      <w:divBdr>
        <w:top w:val="none" w:sz="0" w:space="0" w:color="auto"/>
        <w:left w:val="none" w:sz="0" w:space="0" w:color="auto"/>
        <w:bottom w:val="none" w:sz="0" w:space="0" w:color="auto"/>
        <w:right w:val="none" w:sz="0" w:space="0" w:color="auto"/>
      </w:divBdr>
    </w:div>
    <w:div w:id="2044666637">
      <w:bodyDiv w:val="1"/>
      <w:marLeft w:val="0"/>
      <w:marRight w:val="0"/>
      <w:marTop w:val="0"/>
      <w:marBottom w:val="0"/>
      <w:divBdr>
        <w:top w:val="none" w:sz="0" w:space="0" w:color="auto"/>
        <w:left w:val="none" w:sz="0" w:space="0" w:color="auto"/>
        <w:bottom w:val="none" w:sz="0" w:space="0" w:color="auto"/>
        <w:right w:val="none" w:sz="0" w:space="0" w:color="auto"/>
      </w:divBdr>
    </w:div>
    <w:div w:id="2078474704">
      <w:bodyDiv w:val="1"/>
      <w:marLeft w:val="0"/>
      <w:marRight w:val="0"/>
      <w:marTop w:val="0"/>
      <w:marBottom w:val="0"/>
      <w:divBdr>
        <w:top w:val="none" w:sz="0" w:space="0" w:color="auto"/>
        <w:left w:val="none" w:sz="0" w:space="0" w:color="auto"/>
        <w:bottom w:val="none" w:sz="0" w:space="0" w:color="auto"/>
        <w:right w:val="none" w:sz="0" w:space="0" w:color="auto"/>
      </w:divBdr>
    </w:div>
    <w:div w:id="211978996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3450398">
      <w:bodyDiv w:val="1"/>
      <w:marLeft w:val="0"/>
      <w:marRight w:val="0"/>
      <w:marTop w:val="0"/>
      <w:marBottom w:val="0"/>
      <w:divBdr>
        <w:top w:val="none" w:sz="0" w:space="0" w:color="auto"/>
        <w:left w:val="none" w:sz="0" w:space="0" w:color="auto"/>
        <w:bottom w:val="none" w:sz="0" w:space="0" w:color="auto"/>
        <w:right w:val="none" w:sz="0" w:space="0" w:color="auto"/>
      </w:divBdr>
    </w:div>
    <w:div w:id="2123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599D-E2A6-47C8-A7E2-9784E87A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6410</Words>
  <Characters>3654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User</cp:lastModifiedBy>
  <cp:revision>2</cp:revision>
  <cp:lastPrinted>2021-02-21T17:40:00Z</cp:lastPrinted>
  <dcterms:created xsi:type="dcterms:W3CDTF">2021-02-21T18:05:00Z</dcterms:created>
  <dcterms:modified xsi:type="dcterms:W3CDTF">2021-02-21T18:05:00Z</dcterms:modified>
</cp:coreProperties>
</file>