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59" w:rsidRPr="002A2D7A" w:rsidRDefault="00446A59" w:rsidP="00446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2A2D7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Daugavpils pils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ētas domes 2020.gada 29.decembra saistošo noteikumu Nr.56</w:t>
      </w:r>
      <w:r w:rsidRPr="002A2D7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 "Grozījumi Daugavpils pilsētas domes 2015.gada 10.decembra saistošajos noteikumos Nr.48 "</w:t>
      </w:r>
      <w:hyperlink r:id="rId4" w:tgtFrame="_blank" w:history="1">
        <w:r w:rsidRPr="002A2D7A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lv-LV" w:eastAsia="ru-RU"/>
          </w:rPr>
          <w:t>Daugavpils pilsētas pašvaldības sociālās garantijas bārenim un bez vecāku gādības palikušajam bērnam</w:t>
        </w:r>
      </w:hyperlink>
      <w:r w:rsidRPr="002A2D7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"" paskaidrojuma raksts</w:t>
      </w:r>
    </w:p>
    <w:tbl>
      <w:tblPr>
        <w:tblW w:w="498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70"/>
        <w:gridCol w:w="5851"/>
      </w:tblGrid>
      <w:tr w:rsidR="00446A59" w:rsidRPr="002A2D7A" w:rsidTr="00137A73">
        <w:tc>
          <w:tcPr>
            <w:tcW w:w="1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46A59" w:rsidRPr="002A2D7A" w:rsidRDefault="00446A59" w:rsidP="001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2A2D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Paskaidrojuma raksta sadaļas</w:t>
            </w:r>
          </w:p>
        </w:tc>
        <w:tc>
          <w:tcPr>
            <w:tcW w:w="3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46A59" w:rsidRPr="002A2D7A" w:rsidRDefault="00446A59" w:rsidP="00137A73">
            <w:pPr>
              <w:spacing w:after="0" w:line="240" w:lineRule="auto"/>
              <w:ind w:left="23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2A2D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Norādāmā informācija</w:t>
            </w:r>
          </w:p>
        </w:tc>
      </w:tr>
      <w:tr w:rsidR="00446A59" w:rsidRPr="000008EA" w:rsidTr="00137A73">
        <w:tc>
          <w:tcPr>
            <w:tcW w:w="1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46A59" w:rsidRPr="002A2D7A" w:rsidRDefault="00446A59" w:rsidP="0013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2A2D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1. Projekta nepieciešamības pamatojums</w:t>
            </w:r>
          </w:p>
        </w:tc>
        <w:tc>
          <w:tcPr>
            <w:tcW w:w="3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46A59" w:rsidRDefault="00446A59" w:rsidP="00137A73">
            <w:pPr>
              <w:tabs>
                <w:tab w:val="left" w:pos="7230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Sakarā ar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17.12.2020. 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grozījumiem Ministru kabineta 15.11.2005. noteikumos Nr.857 “Noteikumi par sociālajām garantijām bārenim un bez vecāku gādības palikušajam bērnam, kurš ir </w:t>
            </w:r>
            <w:proofErr w:type="spellStart"/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ārpusģimenes</w:t>
            </w:r>
            <w:proofErr w:type="spellEnd"/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aprūpē, kā arī pēc </w:t>
            </w:r>
            <w:proofErr w:type="spellStart"/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ārpusģimenes</w:t>
            </w:r>
            <w:proofErr w:type="spellEnd"/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aprūpes beigšanās”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(turpmāk- 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15.11.2005. noteikum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Nr.857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2F1D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kas stās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</w:t>
            </w:r>
            <w:r w:rsidRPr="002F1D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spēkā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ar </w:t>
            </w:r>
            <w:r w:rsidRPr="002F1D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01.01.2021.,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izdarīti attiecīgi grozījumi noteikumos,</w:t>
            </w:r>
            <w:r w:rsidRPr="002F1D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paredz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ot palielināt pabalstu apmērus 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pēc </w:t>
            </w:r>
            <w:proofErr w:type="spellStart"/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ārpusģimenes</w:t>
            </w:r>
            <w:proofErr w:type="spellEnd"/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aprūpes izbeigšanas pilngadību sasniegušajam bārenim un bez vecāku gādības palikušajam bērnam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  <w:p w:rsidR="00446A59" w:rsidRPr="008353B0" w:rsidRDefault="00446A59" w:rsidP="00137A73">
            <w:pPr>
              <w:tabs>
                <w:tab w:val="left" w:pos="7230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Par cik grozījumi 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15.11.2005. noteikum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os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Nr.857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stājas spēkā ar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01.01.</w:t>
            </w:r>
            <w:r w:rsidRPr="009644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2021.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, paredzēts, ka n</w:t>
            </w:r>
            <w:r w:rsidRPr="009644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oteikum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i tiek piemēroti ar</w:t>
            </w:r>
            <w:r w:rsidRPr="009644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01.01.</w:t>
            </w:r>
            <w:r w:rsidRPr="009644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2021.</w:t>
            </w:r>
          </w:p>
        </w:tc>
      </w:tr>
      <w:tr w:rsidR="00446A59" w:rsidRPr="000008EA" w:rsidTr="00137A73">
        <w:tc>
          <w:tcPr>
            <w:tcW w:w="1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46A59" w:rsidRPr="002A2D7A" w:rsidRDefault="00446A59" w:rsidP="0013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2A2D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2. Īss projekta satura izklāsts</w:t>
            </w:r>
          </w:p>
        </w:tc>
        <w:tc>
          <w:tcPr>
            <w:tcW w:w="3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46A59" w:rsidRDefault="00446A59" w:rsidP="00137A73">
            <w:pPr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oteikumi 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paredz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:</w:t>
            </w:r>
          </w:p>
          <w:p w:rsidR="00446A59" w:rsidRDefault="00446A59" w:rsidP="00137A73">
            <w:pPr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- svītrot 2.2.,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48., 51-52., 54.-55.punktu;</w:t>
            </w:r>
          </w:p>
          <w:p w:rsidR="00446A59" w:rsidRPr="00BF7DFE" w:rsidRDefault="00446A59" w:rsidP="00137A73">
            <w:pPr>
              <w:spacing w:after="0" w:line="240" w:lineRule="auto"/>
              <w:ind w:left="113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- grozīt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34., 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38.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42., </w:t>
            </w:r>
            <w:r w:rsidRPr="0086048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44.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1.-44.3., 44.8., 44.10.,  47., 49.punktu;</w:t>
            </w:r>
          </w:p>
        </w:tc>
      </w:tr>
      <w:tr w:rsidR="00446A59" w:rsidRPr="000008EA" w:rsidTr="00137A73">
        <w:tc>
          <w:tcPr>
            <w:tcW w:w="1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46A59" w:rsidRPr="002A2D7A" w:rsidRDefault="00446A59" w:rsidP="0013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2A2D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3. Informācija par plānoto projekta ietekmi uz pašvaldības budžetu</w:t>
            </w:r>
          </w:p>
        </w:tc>
        <w:tc>
          <w:tcPr>
            <w:tcW w:w="3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46A59" w:rsidRPr="008353B0" w:rsidRDefault="00446A59" w:rsidP="00137A73">
            <w:pPr>
              <w:tabs>
                <w:tab w:val="left" w:pos="7230"/>
              </w:tabs>
              <w:spacing w:after="0" w:line="240" w:lineRule="auto"/>
              <w:ind w:left="113" w:right="1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2A2D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Daugavpils pilsētas pašvaldības iestādes “Sociālais dienests”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redzeslokā ir 64 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bāre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ņi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bez vecāku gādības palikuš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pilngadību sasnieguš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bērn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i. Pabalstu izmaksām 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bāre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ņiem 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bez vecāku gādības palikušaj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 bērn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2A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2021.</w:t>
            </w:r>
            <w:r w:rsidRPr="00890B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gada budžetā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tiek plānoti 161 253 </w:t>
            </w:r>
            <w:r w:rsidRPr="00EA1D9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lielākais pieaugums pabalstos plānots sakarā ar </w:t>
            </w:r>
            <w:r w:rsidRPr="00F2706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telekomunikāciju un interneta lietošan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as izdevumu apmaksu - 11 520 </w:t>
            </w:r>
            <w:r w:rsidRPr="00EA1D9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 xml:space="preserve"> gadā.</w:t>
            </w:r>
          </w:p>
        </w:tc>
      </w:tr>
      <w:tr w:rsidR="00446A59" w:rsidRPr="002A2D7A" w:rsidTr="00137A73">
        <w:tc>
          <w:tcPr>
            <w:tcW w:w="1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46A59" w:rsidRPr="002A2D7A" w:rsidRDefault="00446A59" w:rsidP="0013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2A2D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4. Informācija par plānoto projekta ietekmi uz uzņēmējdarbības vidi pašvaldības teritorijā</w:t>
            </w:r>
          </w:p>
        </w:tc>
        <w:tc>
          <w:tcPr>
            <w:tcW w:w="3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46A59" w:rsidRPr="002A2D7A" w:rsidRDefault="00446A59" w:rsidP="00137A73">
            <w:pPr>
              <w:spacing w:after="0" w:line="240" w:lineRule="auto"/>
              <w:ind w:left="113" w:right="138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2A2D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Nav attiecināms.</w:t>
            </w:r>
          </w:p>
        </w:tc>
      </w:tr>
      <w:tr w:rsidR="00446A59" w:rsidRPr="002A2D7A" w:rsidTr="00137A73">
        <w:tc>
          <w:tcPr>
            <w:tcW w:w="1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46A59" w:rsidRPr="002A2D7A" w:rsidRDefault="00446A59" w:rsidP="0013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2A2D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5. Informācija par administratīvajām procedūrām</w:t>
            </w:r>
          </w:p>
        </w:tc>
        <w:tc>
          <w:tcPr>
            <w:tcW w:w="3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46A59" w:rsidRPr="002A2D7A" w:rsidRDefault="00446A59" w:rsidP="00137A73">
            <w:pPr>
              <w:spacing w:after="0" w:line="240" w:lineRule="auto"/>
              <w:ind w:left="113" w:right="138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2A2D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Netiek mainītas.</w:t>
            </w:r>
          </w:p>
        </w:tc>
      </w:tr>
      <w:tr w:rsidR="00446A59" w:rsidRPr="002A2D7A" w:rsidTr="00137A73">
        <w:tc>
          <w:tcPr>
            <w:tcW w:w="1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46A59" w:rsidRPr="002A2D7A" w:rsidRDefault="00446A59" w:rsidP="0013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2A2D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6. Informācija par konsultācijām ar privātpersonām</w:t>
            </w:r>
          </w:p>
        </w:tc>
        <w:tc>
          <w:tcPr>
            <w:tcW w:w="3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46A59" w:rsidRPr="002A2D7A" w:rsidRDefault="00446A59" w:rsidP="00137A73">
            <w:pPr>
              <w:spacing w:after="0" w:line="240" w:lineRule="auto"/>
              <w:ind w:left="113" w:right="138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2A2D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Nenotika.</w:t>
            </w:r>
          </w:p>
        </w:tc>
      </w:tr>
    </w:tbl>
    <w:p w:rsidR="00446A59" w:rsidRPr="002A2D7A" w:rsidRDefault="00446A59" w:rsidP="00446A59">
      <w:pPr>
        <w:shd w:val="clear" w:color="auto" w:fill="FFFFFF"/>
        <w:spacing w:before="100" w:beforeAutospacing="1" w:after="100" w:afterAutospacing="1" w:line="254" w:lineRule="atLeast"/>
        <w:rPr>
          <w:rFonts w:ascii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D</w:t>
      </w:r>
      <w:r w:rsidRPr="002A2D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omes priekšsēdētājs 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                         </w:t>
      </w:r>
      <w:r w:rsidRPr="002A2D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I.Prelatovs</w:t>
      </w:r>
    </w:p>
    <w:p w:rsidR="00446A59" w:rsidRPr="00F4464F" w:rsidRDefault="00446A59" w:rsidP="00446A59">
      <w:pPr>
        <w:rPr>
          <w:lang w:val="lv-LV"/>
        </w:rPr>
      </w:pPr>
    </w:p>
    <w:p w:rsidR="00870E28" w:rsidRDefault="000008EA" w:rsidP="00446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008EA" w:rsidRDefault="000008EA" w:rsidP="00446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008EA" w:rsidRDefault="000008EA" w:rsidP="00446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008EA" w:rsidRDefault="000008EA" w:rsidP="00446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008EA" w:rsidRDefault="000008EA" w:rsidP="00446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008EA" w:rsidRPr="000008EA" w:rsidRDefault="000008EA" w:rsidP="000008EA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0008EA">
        <w:rPr>
          <w:rFonts w:ascii="Times New Roman" w:eastAsia="Times New Roman" w:hAnsi="Times New Roman"/>
          <w:bCs/>
          <w:i/>
          <w:lang w:val="en-US" w:eastAsia="x-none"/>
        </w:rPr>
        <w:t>Dokuments</w:t>
      </w:r>
      <w:proofErr w:type="spellEnd"/>
      <w:r w:rsidRPr="000008EA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0008EA">
        <w:rPr>
          <w:rFonts w:ascii="Times New Roman" w:eastAsia="Times New Roman" w:hAnsi="Times New Roman"/>
          <w:bCs/>
          <w:i/>
          <w:lang w:val="en-US" w:eastAsia="x-none"/>
        </w:rPr>
        <w:t>ir</w:t>
      </w:r>
      <w:proofErr w:type="spellEnd"/>
      <w:r w:rsidRPr="000008EA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0008EA">
        <w:rPr>
          <w:rFonts w:ascii="Times New Roman" w:eastAsia="Times New Roman" w:hAnsi="Times New Roman"/>
          <w:bCs/>
          <w:i/>
          <w:lang w:val="en-US" w:eastAsia="x-none"/>
        </w:rPr>
        <w:t>parakstīts</w:t>
      </w:r>
      <w:proofErr w:type="spellEnd"/>
      <w:r w:rsidRPr="000008EA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0008EA">
        <w:rPr>
          <w:rFonts w:ascii="Times New Roman" w:eastAsia="Times New Roman" w:hAnsi="Times New Roman"/>
          <w:bCs/>
          <w:i/>
          <w:lang w:val="en-US" w:eastAsia="x-none"/>
        </w:rPr>
        <w:t>ar</w:t>
      </w:r>
      <w:proofErr w:type="spellEnd"/>
      <w:r w:rsidRPr="000008EA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0008EA">
        <w:rPr>
          <w:rFonts w:ascii="Times New Roman" w:eastAsia="Times New Roman" w:hAnsi="Times New Roman"/>
          <w:bCs/>
          <w:i/>
          <w:lang w:val="en-US" w:eastAsia="x-none"/>
        </w:rPr>
        <w:t>drošu</w:t>
      </w:r>
      <w:proofErr w:type="spellEnd"/>
      <w:r w:rsidRPr="000008EA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0008EA">
        <w:rPr>
          <w:rFonts w:ascii="Times New Roman" w:eastAsia="Times New Roman" w:hAnsi="Times New Roman"/>
          <w:bCs/>
          <w:i/>
          <w:lang w:val="en-US" w:eastAsia="x-none"/>
        </w:rPr>
        <w:t>elektronisko</w:t>
      </w:r>
      <w:proofErr w:type="spellEnd"/>
      <w:r w:rsidRPr="000008EA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0008EA">
        <w:rPr>
          <w:rFonts w:ascii="Times New Roman" w:eastAsia="Times New Roman" w:hAnsi="Times New Roman"/>
          <w:bCs/>
          <w:i/>
          <w:lang w:val="en-US" w:eastAsia="x-none"/>
        </w:rPr>
        <w:t>parakstu</w:t>
      </w:r>
      <w:proofErr w:type="spellEnd"/>
      <w:r w:rsidRPr="000008EA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gramStart"/>
      <w:r w:rsidRPr="000008EA">
        <w:rPr>
          <w:rFonts w:ascii="Times New Roman" w:eastAsia="Times New Roman" w:hAnsi="Times New Roman"/>
          <w:bCs/>
          <w:i/>
          <w:lang w:val="en-US" w:eastAsia="x-none"/>
        </w:rPr>
        <w:t>un</w:t>
      </w:r>
      <w:proofErr w:type="gramEnd"/>
      <w:r w:rsidRPr="000008EA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0008EA">
        <w:rPr>
          <w:rFonts w:ascii="Times New Roman" w:eastAsia="Times New Roman" w:hAnsi="Times New Roman"/>
          <w:bCs/>
          <w:i/>
          <w:lang w:val="en-US" w:eastAsia="x-none"/>
        </w:rPr>
        <w:t>satur</w:t>
      </w:r>
      <w:proofErr w:type="spellEnd"/>
      <w:r w:rsidRPr="000008EA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0008EA">
        <w:rPr>
          <w:rFonts w:ascii="Times New Roman" w:eastAsia="Times New Roman" w:hAnsi="Times New Roman"/>
          <w:bCs/>
          <w:i/>
          <w:lang w:val="en-US" w:eastAsia="x-none"/>
        </w:rPr>
        <w:t>laika</w:t>
      </w:r>
      <w:proofErr w:type="spellEnd"/>
      <w:r w:rsidRPr="000008EA">
        <w:rPr>
          <w:rFonts w:ascii="Times New Roman" w:eastAsia="Times New Roman" w:hAnsi="Times New Roman"/>
          <w:bCs/>
          <w:i/>
          <w:lang w:val="en-US" w:eastAsia="x-none"/>
        </w:rPr>
        <w:t xml:space="preserve"> </w:t>
      </w:r>
      <w:proofErr w:type="spellStart"/>
      <w:r w:rsidRPr="000008EA">
        <w:rPr>
          <w:rFonts w:ascii="Times New Roman" w:eastAsia="Times New Roman" w:hAnsi="Times New Roman"/>
          <w:bCs/>
          <w:i/>
          <w:lang w:val="en-US" w:eastAsia="x-none"/>
        </w:rPr>
        <w:t>zīmogu</w:t>
      </w:r>
      <w:proofErr w:type="spellEnd"/>
    </w:p>
    <w:p w:rsidR="000008EA" w:rsidRPr="000008EA" w:rsidRDefault="000008EA" w:rsidP="00446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008EA" w:rsidRPr="000008EA" w:rsidSect="004222A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59"/>
    <w:rsid w:val="000008EA"/>
    <w:rsid w:val="003B1F3C"/>
    <w:rsid w:val="003D287F"/>
    <w:rsid w:val="00412E88"/>
    <w:rsid w:val="00446A59"/>
    <w:rsid w:val="007B3DD9"/>
    <w:rsid w:val="00B41042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B475D4-20BF-4CA6-995E-7582A139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59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279417-daugavpils-pilsetas-pasvaldibas-socialas-garantijas-barenim-un-bez-vecaku-gadibas-palikusajam-bern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1431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2</cp:revision>
  <dcterms:created xsi:type="dcterms:W3CDTF">2021-01-03T16:02:00Z</dcterms:created>
  <dcterms:modified xsi:type="dcterms:W3CDTF">2021-01-05T07:05:00Z</dcterms:modified>
</cp:coreProperties>
</file>