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89" w:rsidRDefault="003B5C89" w:rsidP="004F0A2C">
      <w:pPr>
        <w:suppressAutoHyphens/>
        <w:autoSpaceDN w:val="0"/>
        <w:spacing w:after="0" w:line="240" w:lineRule="auto"/>
        <w:jc w:val="center"/>
        <w:textAlignment w:val="baseline"/>
        <w:rPr>
          <w:rFonts w:ascii="Times New Roman" w:eastAsia="Calibri" w:hAnsi="Times New Roman" w:cs="Times New Roman"/>
          <w:b/>
          <w:color w:val="000000"/>
          <w:sz w:val="24"/>
          <w:szCs w:val="24"/>
        </w:rPr>
      </w:pPr>
    </w:p>
    <w:p w:rsidR="004F0A2C" w:rsidRPr="004F0A2C" w:rsidRDefault="004F0A2C" w:rsidP="004F0A2C">
      <w:pPr>
        <w:suppressAutoHyphens/>
        <w:autoSpaceDN w:val="0"/>
        <w:spacing w:after="0" w:line="240" w:lineRule="auto"/>
        <w:jc w:val="center"/>
        <w:textAlignment w:val="baseline"/>
        <w:rPr>
          <w:rFonts w:ascii="Times New Roman" w:eastAsia="Calibri" w:hAnsi="Times New Roman" w:cs="Times New Roman"/>
          <w:b/>
          <w:color w:val="000000"/>
          <w:sz w:val="24"/>
          <w:szCs w:val="24"/>
        </w:rPr>
      </w:pPr>
      <w:r w:rsidRPr="004F0A2C">
        <w:rPr>
          <w:rFonts w:ascii="Times New Roman" w:eastAsia="Calibri" w:hAnsi="Times New Roman" w:cs="Times New Roman"/>
          <w:b/>
          <w:color w:val="000000"/>
          <w:sz w:val="24"/>
          <w:szCs w:val="24"/>
        </w:rPr>
        <w:t>Daugavpils pilsēt</w:t>
      </w:r>
      <w:r>
        <w:rPr>
          <w:rFonts w:ascii="Times New Roman" w:eastAsia="Calibri" w:hAnsi="Times New Roman" w:cs="Times New Roman"/>
          <w:b/>
          <w:color w:val="000000"/>
          <w:sz w:val="24"/>
          <w:szCs w:val="24"/>
        </w:rPr>
        <w:t>as domes 2020.gada 19.novembra</w:t>
      </w:r>
      <w:r w:rsidRPr="004F0A2C">
        <w:rPr>
          <w:rFonts w:ascii="Times New Roman" w:eastAsia="Calibri" w:hAnsi="Times New Roman" w:cs="Times New Roman"/>
          <w:b/>
          <w:color w:val="000000"/>
          <w:sz w:val="24"/>
          <w:szCs w:val="24"/>
        </w:rPr>
        <w:t xml:space="preserve"> saistošo </w:t>
      </w:r>
      <w:r w:rsidR="00AB789D">
        <w:rPr>
          <w:rFonts w:ascii="Times New Roman" w:eastAsia="Calibri" w:hAnsi="Times New Roman" w:cs="Times New Roman"/>
          <w:b/>
          <w:color w:val="000000"/>
          <w:sz w:val="24"/>
          <w:szCs w:val="24"/>
        </w:rPr>
        <w:t>noteikumu Nr.46</w:t>
      </w:r>
      <w:r w:rsidRPr="004F0A2C">
        <w:rPr>
          <w:rFonts w:ascii="Times New Roman" w:eastAsia="Calibri" w:hAnsi="Times New Roman" w:cs="Times New Roman"/>
          <w:b/>
          <w:color w:val="000000"/>
          <w:sz w:val="24"/>
          <w:szCs w:val="24"/>
        </w:rPr>
        <w:t xml:space="preserve"> “Grozījumi Daugavpils pilsētas domes 2016.gada 8.decembra saistošajos noteikumos Nr.47 “Daugavpils pilsētas pašvaldības sociālie pabalsti”” paskaidrojuma raksts</w:t>
      </w:r>
    </w:p>
    <w:p w:rsidR="004F0A2C" w:rsidRPr="004F0A2C" w:rsidRDefault="004F0A2C" w:rsidP="004F0A2C">
      <w:pPr>
        <w:suppressAutoHyphens/>
        <w:autoSpaceDN w:val="0"/>
        <w:spacing w:after="0" w:line="240" w:lineRule="auto"/>
        <w:jc w:val="center"/>
        <w:textAlignment w:val="baseline"/>
        <w:rPr>
          <w:rFonts w:ascii="Times New Roman" w:eastAsia="Calibri" w:hAnsi="Times New Roman" w:cs="Times New Roman"/>
          <w:b/>
          <w:color w:val="000000"/>
          <w:sz w:val="24"/>
          <w:szCs w:val="24"/>
        </w:rPr>
      </w:pPr>
    </w:p>
    <w:tbl>
      <w:tblPr>
        <w:tblW w:w="9209" w:type="dxa"/>
        <w:tblCellMar>
          <w:left w:w="10" w:type="dxa"/>
          <w:right w:w="10" w:type="dxa"/>
        </w:tblCellMar>
        <w:tblLook w:val="04A0" w:firstRow="1" w:lastRow="0" w:firstColumn="1" w:lastColumn="0" w:noHBand="0" w:noVBand="1"/>
      </w:tblPr>
      <w:tblGrid>
        <w:gridCol w:w="3438"/>
        <w:gridCol w:w="5771"/>
      </w:tblGrid>
      <w:tr w:rsidR="004F0A2C" w:rsidRPr="004F0A2C" w:rsidTr="000F19F2">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textAlignment w:val="baseline"/>
              <w:rPr>
                <w:rFonts w:ascii="Times New Roman" w:eastAsia="Calibri" w:hAnsi="Times New Roman" w:cs="Times New Roman"/>
                <w:b/>
                <w:color w:val="000000"/>
                <w:sz w:val="24"/>
                <w:szCs w:val="24"/>
              </w:rPr>
            </w:pPr>
            <w:r w:rsidRPr="004F0A2C">
              <w:rPr>
                <w:rFonts w:ascii="Times New Roman" w:eastAsia="Calibri" w:hAnsi="Times New Roman" w:cs="Times New Roman"/>
                <w:b/>
                <w:color w:val="000000"/>
                <w:sz w:val="24"/>
                <w:szCs w:val="24"/>
              </w:rPr>
              <w:t>Paskaidrojuma raksta sadaļas</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jc w:val="center"/>
              <w:textAlignment w:val="baseline"/>
              <w:rPr>
                <w:rFonts w:ascii="Times New Roman" w:eastAsia="Calibri" w:hAnsi="Times New Roman" w:cs="Times New Roman"/>
                <w:b/>
                <w:color w:val="000000"/>
                <w:sz w:val="24"/>
                <w:szCs w:val="24"/>
              </w:rPr>
            </w:pPr>
            <w:r w:rsidRPr="004F0A2C">
              <w:rPr>
                <w:rFonts w:ascii="Times New Roman" w:eastAsia="Calibri" w:hAnsi="Times New Roman" w:cs="Times New Roman"/>
                <w:b/>
                <w:color w:val="000000"/>
                <w:sz w:val="24"/>
                <w:szCs w:val="24"/>
              </w:rPr>
              <w:t>Norādāmā informācija</w:t>
            </w:r>
          </w:p>
        </w:tc>
      </w:tr>
      <w:tr w:rsidR="004F0A2C" w:rsidRPr="004F0A2C" w:rsidTr="000F19F2">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Projekta nepieciešamības pamatojums</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jc w:val="both"/>
              <w:textAlignment w:val="baseline"/>
              <w:rPr>
                <w:rFonts w:ascii="Calibri" w:eastAsia="Calibri" w:hAnsi="Calibri" w:cs="Times New Roman"/>
              </w:rPr>
            </w:pPr>
            <w:r w:rsidRPr="004F0A2C">
              <w:rPr>
                <w:rFonts w:ascii="Times New Roman" w:eastAsia="Times New Roman" w:hAnsi="Times New Roman" w:cs="Times New Roman"/>
                <w:sz w:val="24"/>
                <w:szCs w:val="24"/>
                <w:lang w:eastAsia="en-GB"/>
              </w:rPr>
              <w:t xml:space="preserve">Saskaņā ar </w:t>
            </w:r>
            <w:hyperlink r:id="rId4" w:history="1">
              <w:r w:rsidRPr="004F0A2C">
                <w:rPr>
                  <w:rFonts w:ascii="Times New Roman" w:eastAsia="Times New Roman" w:hAnsi="Times New Roman" w:cs="Times New Roman"/>
                  <w:sz w:val="24"/>
                  <w:szCs w:val="24"/>
                  <w:lang w:eastAsia="en-GB"/>
                </w:rPr>
                <w:t>Sociālo pakalpojumu un sociālās palīdzības likuma</w:t>
              </w:r>
            </w:hyperlink>
            <w:r w:rsidRPr="004F0A2C">
              <w:rPr>
                <w:rFonts w:ascii="Times New Roman" w:eastAsia="Times New Roman" w:hAnsi="Times New Roman" w:cs="Times New Roman"/>
                <w:sz w:val="24"/>
                <w:szCs w:val="24"/>
                <w:lang w:eastAsia="en-GB"/>
              </w:rPr>
              <w:t xml:space="preserve"> </w:t>
            </w:r>
            <w:hyperlink r:id="rId5" w:anchor="p35" w:history="1">
              <w:r w:rsidRPr="004F0A2C">
                <w:rPr>
                  <w:rFonts w:ascii="Times New Roman" w:eastAsia="Times New Roman" w:hAnsi="Times New Roman" w:cs="Times New Roman"/>
                  <w:sz w:val="24"/>
                  <w:szCs w:val="24"/>
                  <w:lang w:eastAsia="en-GB"/>
                </w:rPr>
                <w:t>35.panta</w:t>
              </w:r>
            </w:hyperlink>
            <w:r w:rsidRPr="004F0A2C">
              <w:rPr>
                <w:rFonts w:ascii="Times New Roman" w:eastAsia="Times New Roman" w:hAnsi="Times New Roman" w:cs="Times New Roman"/>
                <w:sz w:val="24"/>
                <w:szCs w:val="24"/>
                <w:lang w:eastAsia="en-GB"/>
              </w:rPr>
              <w:t xml:space="preserve"> trešo dalu, ja ir apmierināts pamatots pašvaldības iedzīvotāju pieprasījums pēc pabalsta garantētā minimālā ienākumu līmeņa nodrošināšanai un dzīvokļa pabalsta, pašvaldība, izvērtējot ģimenes (personas) ienākumus, ir tiesīga no pašvaldības pamatbudžeta izmaksāt arī citus pabalstus ģimenes (personas) pamatvajadzību apmierināšanai, ceturtā daļa paredz ka šā panta trešajā daļā minēto pabalstu veidu, apmēru, izmaksas kārtību un personas, kuras ir tiesīgas saņemt šos pabalstus, reglamentē pašvaldības saistošajos noteikumos. </w:t>
            </w:r>
          </w:p>
          <w:p w:rsidR="004F0A2C" w:rsidRPr="004F0A2C" w:rsidRDefault="004F0A2C" w:rsidP="004F0A2C">
            <w:pPr>
              <w:suppressAutoHyphens/>
              <w:autoSpaceDN w:val="0"/>
              <w:spacing w:after="0" w:line="240" w:lineRule="auto"/>
              <w:jc w:val="both"/>
              <w:textAlignment w:val="baseline"/>
              <w:rPr>
                <w:rFonts w:ascii="Calibri" w:eastAsia="Calibri" w:hAnsi="Calibri" w:cs="Times New Roman"/>
              </w:rPr>
            </w:pPr>
            <w:r w:rsidRPr="004F0A2C">
              <w:rPr>
                <w:rFonts w:ascii="Times New Roman" w:eastAsia="Times New Roman" w:hAnsi="Times New Roman" w:cs="Times New Roman"/>
                <w:sz w:val="24"/>
                <w:szCs w:val="24"/>
                <w:lang w:eastAsia="en-GB"/>
              </w:rPr>
              <w:t xml:space="preserve">Atbilstoši </w:t>
            </w:r>
            <w:hyperlink r:id="rId6" w:history="1">
              <w:r w:rsidRPr="004F0A2C">
                <w:rPr>
                  <w:rFonts w:ascii="Times New Roman" w:eastAsia="Times New Roman" w:hAnsi="Times New Roman" w:cs="Times New Roman"/>
                  <w:sz w:val="24"/>
                  <w:szCs w:val="24"/>
                  <w:lang w:eastAsia="en-GB"/>
                </w:rPr>
                <w:t>Sociālo pakalpojumu un sociālās palīdzības likuma</w:t>
              </w:r>
            </w:hyperlink>
            <w:r w:rsidRPr="004F0A2C">
              <w:rPr>
                <w:rFonts w:ascii="Times New Roman" w:eastAsia="Times New Roman" w:hAnsi="Times New Roman" w:cs="Times New Roman"/>
                <w:sz w:val="24"/>
                <w:szCs w:val="24"/>
                <w:lang w:eastAsia="en-GB"/>
              </w:rPr>
              <w:t xml:space="preserve"> </w:t>
            </w:r>
            <w:hyperlink r:id="rId7" w:anchor="p35" w:history="1">
              <w:r w:rsidRPr="004F0A2C">
                <w:rPr>
                  <w:rFonts w:ascii="Times New Roman" w:eastAsia="Times New Roman" w:hAnsi="Times New Roman" w:cs="Times New Roman"/>
                  <w:sz w:val="24"/>
                  <w:szCs w:val="24"/>
                  <w:lang w:eastAsia="en-GB"/>
                </w:rPr>
                <w:t>1.panta</w:t>
              </w:r>
            </w:hyperlink>
            <w:r w:rsidRPr="004F0A2C">
              <w:rPr>
                <w:rFonts w:ascii="Times New Roman" w:eastAsia="Times New Roman" w:hAnsi="Times New Roman" w:cs="Times New Roman"/>
                <w:sz w:val="24"/>
                <w:szCs w:val="24"/>
                <w:lang w:eastAsia="en-GB"/>
              </w:rPr>
              <w:t xml:space="preserve"> 11.punktam, pamatvajadzības ir ēdiens, apģērbs, mājoklis, veselības aprūpe, obligātā izglītība.</w:t>
            </w:r>
          </w:p>
          <w:p w:rsidR="004F0A2C" w:rsidRDefault="004F0A2C" w:rsidP="004F0A2C">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r w:rsidRPr="004F0A2C">
              <w:rPr>
                <w:rFonts w:ascii="Times New Roman" w:eastAsia="Times New Roman" w:hAnsi="Times New Roman" w:cs="Times New Roman"/>
                <w:sz w:val="24"/>
                <w:szCs w:val="24"/>
                <w:lang w:eastAsia="en-GB"/>
              </w:rPr>
              <w:t>Noteikumu grozījumi paredz palielināt veselības aprūpes pabalsta apmērus.</w:t>
            </w:r>
          </w:p>
          <w:p w:rsidR="00AB789D" w:rsidRPr="004F0A2C" w:rsidRDefault="00AB789D" w:rsidP="004F0A2C">
            <w:pPr>
              <w:suppressAutoHyphens/>
              <w:autoSpaceDN w:val="0"/>
              <w:spacing w:after="0" w:line="240" w:lineRule="auto"/>
              <w:jc w:val="both"/>
              <w:textAlignment w:val="baseline"/>
              <w:rPr>
                <w:rFonts w:ascii="Calibri" w:eastAsia="Calibri" w:hAnsi="Calibri" w:cs="Times New Roman"/>
              </w:rPr>
            </w:pPr>
          </w:p>
        </w:tc>
      </w:tr>
      <w:tr w:rsidR="004F0A2C" w:rsidRPr="004F0A2C" w:rsidTr="000F19F2">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Īss projekta satura izklāsts</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jc w:val="both"/>
              <w:textAlignment w:val="baseline"/>
              <w:rPr>
                <w:rFonts w:ascii="Calibri" w:eastAsia="Calibri" w:hAnsi="Calibri" w:cs="Times New Roman"/>
              </w:rPr>
            </w:pPr>
            <w:r w:rsidRPr="004F0A2C">
              <w:rPr>
                <w:rFonts w:ascii="Times New Roman" w:eastAsia="Calibri" w:hAnsi="Times New Roman" w:cs="Times New Roman"/>
                <w:sz w:val="24"/>
                <w:szCs w:val="24"/>
              </w:rPr>
              <w:t xml:space="preserve">Noteikumi </w:t>
            </w:r>
            <w:r w:rsidRPr="004F0A2C">
              <w:rPr>
                <w:rFonts w:ascii="Times New Roman" w:eastAsia="Calibri" w:hAnsi="Times New Roman" w:cs="Times New Roman"/>
                <w:sz w:val="24"/>
                <w:szCs w:val="24"/>
                <w:lang w:eastAsia="lv-LV"/>
              </w:rPr>
              <w:t>paredz:</w:t>
            </w:r>
          </w:p>
          <w:p w:rsidR="004F0A2C" w:rsidRPr="004F0A2C" w:rsidRDefault="004F0A2C" w:rsidP="004F0A2C">
            <w:pPr>
              <w:suppressAutoHyphens/>
              <w:autoSpaceDN w:val="0"/>
              <w:spacing w:after="0" w:line="240" w:lineRule="auto"/>
              <w:jc w:val="both"/>
              <w:textAlignment w:val="baseline"/>
              <w:rPr>
                <w:rFonts w:ascii="Times New Roman" w:eastAsia="Calibri" w:hAnsi="Times New Roman" w:cs="Times New Roman"/>
                <w:sz w:val="24"/>
                <w:szCs w:val="24"/>
              </w:rPr>
            </w:pPr>
            <w:r w:rsidRPr="004F0A2C">
              <w:rPr>
                <w:rFonts w:ascii="Times New Roman" w:eastAsia="Calibri" w:hAnsi="Times New Roman" w:cs="Times New Roman"/>
                <w:sz w:val="24"/>
                <w:szCs w:val="24"/>
              </w:rPr>
              <w:t>izteikt 43.punktu jaunā redakcijā;</w:t>
            </w:r>
          </w:p>
          <w:p w:rsidR="004F0A2C" w:rsidRDefault="004F0A2C" w:rsidP="004F0A2C">
            <w:pPr>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sz w:val="24"/>
                <w:szCs w:val="24"/>
              </w:rPr>
              <w:t>svītrot 45.</w:t>
            </w:r>
            <w:r w:rsidRPr="004F0A2C">
              <w:rPr>
                <w:rFonts w:ascii="Times New Roman" w:eastAsia="Calibri" w:hAnsi="Times New Roman" w:cs="Times New Roman"/>
                <w:color w:val="000000"/>
                <w:sz w:val="24"/>
                <w:szCs w:val="24"/>
              </w:rPr>
              <w:t>punktu.</w:t>
            </w:r>
          </w:p>
          <w:p w:rsidR="00AB789D" w:rsidRPr="004F0A2C" w:rsidRDefault="00AB789D" w:rsidP="004F0A2C">
            <w:pPr>
              <w:suppressAutoHyphens/>
              <w:autoSpaceDN w:val="0"/>
              <w:spacing w:after="0" w:line="240" w:lineRule="auto"/>
              <w:jc w:val="both"/>
              <w:textAlignment w:val="baseline"/>
              <w:rPr>
                <w:rFonts w:ascii="Calibri" w:eastAsia="Calibri" w:hAnsi="Calibri" w:cs="Times New Roman"/>
              </w:rPr>
            </w:pPr>
          </w:p>
        </w:tc>
      </w:tr>
      <w:tr w:rsidR="004F0A2C" w:rsidRPr="004F0A2C" w:rsidTr="000F19F2">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Informācija par plānoto projekta ietekmi uz pašvaldības budžetu</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jc w:val="both"/>
              <w:textAlignment w:val="baseline"/>
              <w:rPr>
                <w:rFonts w:ascii="Calibri" w:eastAsia="Calibri" w:hAnsi="Calibri" w:cs="Times New Roman"/>
              </w:rPr>
            </w:pPr>
            <w:r w:rsidRPr="004F0A2C">
              <w:rPr>
                <w:rFonts w:ascii="Times New Roman" w:eastAsia="Times New Roman" w:hAnsi="Times New Roman" w:cs="Times New Roman"/>
                <w:sz w:val="24"/>
                <w:szCs w:val="24"/>
                <w:lang w:eastAsia="en-GB"/>
              </w:rPr>
              <w:t xml:space="preserve">Par cik 2020.gadā veselības aprūpes pabalsta faktiskās izmaksas rezultātā ir izveidojies piešķirto budžeta līdzekļu atlikums 128 067 </w:t>
            </w:r>
            <w:proofErr w:type="spellStart"/>
            <w:r w:rsidRPr="004F0A2C">
              <w:rPr>
                <w:rFonts w:ascii="Times New Roman" w:eastAsia="Times New Roman" w:hAnsi="Times New Roman" w:cs="Times New Roman"/>
                <w:i/>
                <w:sz w:val="24"/>
                <w:szCs w:val="24"/>
                <w:lang w:eastAsia="en-GB"/>
              </w:rPr>
              <w:t>euro</w:t>
            </w:r>
            <w:proofErr w:type="spellEnd"/>
            <w:r w:rsidRPr="004F0A2C">
              <w:rPr>
                <w:rFonts w:ascii="Times New Roman" w:eastAsia="Times New Roman" w:hAnsi="Times New Roman" w:cs="Times New Roman"/>
                <w:sz w:val="24"/>
                <w:szCs w:val="24"/>
                <w:lang w:eastAsia="en-GB"/>
              </w:rPr>
              <w:t>, noteikumi tiks īstenoti Sociālajam dienestam 2020.gadā piešķirto budžeta līdzekļu ietvaros.</w:t>
            </w:r>
          </w:p>
          <w:p w:rsidR="004F0A2C" w:rsidRDefault="004F0A2C" w:rsidP="004F0A2C">
            <w:pPr>
              <w:suppressAutoHyphens/>
              <w:autoSpaceDN w:val="0"/>
              <w:spacing w:after="0" w:line="240" w:lineRule="auto"/>
              <w:jc w:val="both"/>
              <w:textAlignment w:val="baseline"/>
              <w:rPr>
                <w:rFonts w:ascii="Times New Roman" w:eastAsia="Times New Roman" w:hAnsi="Times New Roman" w:cs="Times New Roman"/>
                <w:sz w:val="24"/>
                <w:szCs w:val="24"/>
                <w:lang w:eastAsia="en-GB"/>
              </w:rPr>
            </w:pPr>
            <w:r w:rsidRPr="004F0A2C">
              <w:rPr>
                <w:rFonts w:ascii="Times New Roman" w:eastAsia="Times New Roman" w:hAnsi="Times New Roman" w:cs="Times New Roman"/>
                <w:sz w:val="24"/>
                <w:szCs w:val="24"/>
                <w:lang w:eastAsia="en-GB"/>
              </w:rPr>
              <w:t xml:space="preserve">2021.gadā veselības aprūpes pabalsta izmaksai būs nepieciešami 397 975 </w:t>
            </w:r>
            <w:proofErr w:type="spellStart"/>
            <w:r w:rsidRPr="004F0A2C">
              <w:rPr>
                <w:rFonts w:ascii="Times New Roman" w:eastAsia="Times New Roman" w:hAnsi="Times New Roman" w:cs="Times New Roman"/>
                <w:i/>
                <w:iCs/>
                <w:sz w:val="24"/>
                <w:szCs w:val="24"/>
                <w:lang w:eastAsia="en-GB"/>
              </w:rPr>
              <w:t>euro</w:t>
            </w:r>
            <w:proofErr w:type="spellEnd"/>
            <w:r w:rsidRPr="004F0A2C">
              <w:rPr>
                <w:rFonts w:ascii="Times New Roman" w:eastAsia="Times New Roman" w:hAnsi="Times New Roman" w:cs="Times New Roman"/>
                <w:sz w:val="24"/>
                <w:szCs w:val="24"/>
                <w:lang w:eastAsia="en-GB"/>
              </w:rPr>
              <w:t>.</w:t>
            </w:r>
          </w:p>
          <w:p w:rsidR="00AB789D" w:rsidRPr="004F0A2C" w:rsidRDefault="00AB789D" w:rsidP="004F0A2C">
            <w:pPr>
              <w:suppressAutoHyphens/>
              <w:autoSpaceDN w:val="0"/>
              <w:spacing w:after="0" w:line="240" w:lineRule="auto"/>
              <w:jc w:val="both"/>
              <w:textAlignment w:val="baseline"/>
              <w:rPr>
                <w:rFonts w:ascii="Calibri" w:eastAsia="Calibri" w:hAnsi="Calibri" w:cs="Times New Roman"/>
              </w:rPr>
            </w:pPr>
          </w:p>
        </w:tc>
      </w:tr>
      <w:tr w:rsidR="004F0A2C" w:rsidRPr="004F0A2C" w:rsidTr="000F19F2">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Default="004F0A2C" w:rsidP="004F0A2C">
            <w:pPr>
              <w:suppressAutoHyphens/>
              <w:autoSpaceDN w:val="0"/>
              <w:spacing w:after="0" w:line="240" w:lineRule="auto"/>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Informācija par plānoto projekta ietekmi uz uzņēmējdarbības vidi pašvaldības teritorijā</w:t>
            </w:r>
          </w:p>
          <w:p w:rsidR="00AB789D" w:rsidRPr="004F0A2C" w:rsidRDefault="00AB789D" w:rsidP="004F0A2C">
            <w:pPr>
              <w:suppressAutoHyphens/>
              <w:autoSpaceDN w:val="0"/>
              <w:spacing w:after="0" w:line="240" w:lineRule="auto"/>
              <w:textAlignment w:val="baseline"/>
              <w:rPr>
                <w:rFonts w:ascii="Times New Roman" w:eastAsia="Calibri" w:hAnsi="Times New Roman" w:cs="Times New Roman"/>
                <w:color w:val="000000"/>
                <w:sz w:val="24"/>
                <w:szCs w:val="24"/>
              </w:rPr>
            </w:pP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Nav attiecināms.</w:t>
            </w:r>
          </w:p>
        </w:tc>
      </w:tr>
      <w:tr w:rsidR="004F0A2C" w:rsidRPr="004F0A2C" w:rsidTr="000F19F2">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Default="004F0A2C" w:rsidP="004F0A2C">
            <w:pPr>
              <w:suppressAutoHyphens/>
              <w:autoSpaceDN w:val="0"/>
              <w:spacing w:after="0" w:line="240" w:lineRule="auto"/>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Informācija par administratīvajām procedūrām</w:t>
            </w:r>
          </w:p>
          <w:p w:rsidR="00AB789D" w:rsidRPr="004F0A2C" w:rsidRDefault="00AB789D" w:rsidP="004F0A2C">
            <w:pPr>
              <w:suppressAutoHyphens/>
              <w:autoSpaceDN w:val="0"/>
              <w:spacing w:after="0" w:line="240" w:lineRule="auto"/>
              <w:textAlignment w:val="baseline"/>
              <w:rPr>
                <w:rFonts w:ascii="Times New Roman" w:eastAsia="Calibri" w:hAnsi="Times New Roman" w:cs="Times New Roman"/>
                <w:color w:val="000000"/>
                <w:sz w:val="24"/>
                <w:szCs w:val="24"/>
              </w:rPr>
            </w:pP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Netiek mainītas.</w:t>
            </w:r>
          </w:p>
        </w:tc>
      </w:tr>
      <w:tr w:rsidR="004F0A2C" w:rsidRPr="004F0A2C" w:rsidTr="000F19F2">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Default="004F0A2C" w:rsidP="004F0A2C">
            <w:pPr>
              <w:suppressAutoHyphens/>
              <w:autoSpaceDN w:val="0"/>
              <w:spacing w:after="0" w:line="240" w:lineRule="auto"/>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Informācija par konsultācijām ar privātpersonām</w:t>
            </w:r>
          </w:p>
          <w:p w:rsidR="00AB789D" w:rsidRPr="004F0A2C" w:rsidRDefault="00AB789D" w:rsidP="004F0A2C">
            <w:pPr>
              <w:suppressAutoHyphens/>
              <w:autoSpaceDN w:val="0"/>
              <w:spacing w:after="0" w:line="240" w:lineRule="auto"/>
              <w:textAlignment w:val="baseline"/>
              <w:rPr>
                <w:rFonts w:ascii="Times New Roman" w:eastAsia="Calibri" w:hAnsi="Times New Roman" w:cs="Times New Roman"/>
                <w:color w:val="000000"/>
                <w:sz w:val="24"/>
                <w:szCs w:val="24"/>
              </w:rPr>
            </w:pP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A2C" w:rsidRPr="004F0A2C" w:rsidRDefault="004F0A2C" w:rsidP="004F0A2C">
            <w:pPr>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F0A2C">
              <w:rPr>
                <w:rFonts w:ascii="Times New Roman" w:eastAsia="Calibri" w:hAnsi="Times New Roman" w:cs="Times New Roman"/>
                <w:color w:val="000000"/>
                <w:sz w:val="24"/>
                <w:szCs w:val="24"/>
              </w:rPr>
              <w:t>Ņemti vērā Sociālā dienesta klientu priekšlikumi.</w:t>
            </w:r>
          </w:p>
        </w:tc>
      </w:tr>
    </w:tbl>
    <w:p w:rsidR="004F0A2C" w:rsidRPr="004F0A2C" w:rsidRDefault="004F0A2C" w:rsidP="004F0A2C">
      <w:pPr>
        <w:suppressAutoHyphens/>
        <w:autoSpaceDN w:val="0"/>
        <w:spacing w:after="0" w:line="240" w:lineRule="auto"/>
        <w:jc w:val="both"/>
        <w:textAlignment w:val="baseline"/>
        <w:rPr>
          <w:rFonts w:ascii="Times New Roman" w:eastAsia="Calibri" w:hAnsi="Times New Roman" w:cs="Times New Roman"/>
          <w:color w:val="000000"/>
          <w:sz w:val="24"/>
          <w:szCs w:val="24"/>
        </w:rPr>
      </w:pPr>
    </w:p>
    <w:p w:rsidR="00180B17" w:rsidRPr="00180B17" w:rsidRDefault="00180B17" w:rsidP="00180B17">
      <w:pPr>
        <w:spacing w:after="0" w:line="240" w:lineRule="auto"/>
        <w:jc w:val="both"/>
        <w:rPr>
          <w:rFonts w:ascii="Times New Roman" w:eastAsia="Calibri" w:hAnsi="Times New Roman" w:cs="Times New Roman"/>
          <w:sz w:val="24"/>
          <w:szCs w:val="24"/>
        </w:rPr>
      </w:pPr>
    </w:p>
    <w:p w:rsidR="00180B17" w:rsidRPr="00180B17" w:rsidRDefault="00180B17" w:rsidP="004F0A2C">
      <w:pPr>
        <w:spacing w:after="0" w:line="240" w:lineRule="auto"/>
        <w:jc w:val="both"/>
        <w:rPr>
          <w:rFonts w:ascii="Calibri" w:eastAsia="Calibri" w:hAnsi="Calibri" w:cs="Times New Roman"/>
        </w:rPr>
      </w:pPr>
      <w:r>
        <w:rPr>
          <w:rFonts w:ascii="Times New Roman" w:eastAsia="Calibri" w:hAnsi="Times New Roman" w:cs="Times New Roman"/>
          <w:sz w:val="24"/>
          <w:szCs w:val="24"/>
        </w:rPr>
        <w:t xml:space="preserve">      D</w:t>
      </w:r>
      <w:r w:rsidRPr="00180B17">
        <w:rPr>
          <w:rFonts w:ascii="Times New Roman" w:eastAsia="Calibri" w:hAnsi="Times New Roman" w:cs="Times New Roman"/>
          <w:sz w:val="24"/>
          <w:szCs w:val="24"/>
        </w:rPr>
        <w:t xml:space="preserve">omes priekšsēdētājs                 </w:t>
      </w:r>
      <w:r w:rsidRPr="00180B17">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80B17">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4F0A2C">
        <w:rPr>
          <w:rFonts w:ascii="Times New Roman" w:eastAsia="Calibri" w:hAnsi="Times New Roman" w:cs="Times New Roman"/>
          <w:sz w:val="24"/>
          <w:szCs w:val="24"/>
        </w:rPr>
        <w:t xml:space="preserve">          </w:t>
      </w:r>
      <w:r w:rsidRPr="00180B17">
        <w:rPr>
          <w:rFonts w:ascii="Times New Roman" w:eastAsia="Calibri" w:hAnsi="Times New Roman" w:cs="Times New Roman"/>
          <w:sz w:val="24"/>
          <w:szCs w:val="24"/>
        </w:rPr>
        <w:t xml:space="preserve">    I.Prelatovs</w:t>
      </w:r>
    </w:p>
    <w:p w:rsidR="001A0226" w:rsidRDefault="001A0226"/>
    <w:p w:rsidR="003B5C89" w:rsidRDefault="003B5C89"/>
    <w:p w:rsidR="003B5C89" w:rsidRPr="003B5C89" w:rsidRDefault="003B5C89" w:rsidP="003B5C89">
      <w:pPr>
        <w:spacing w:after="0" w:line="240" w:lineRule="auto"/>
        <w:rPr>
          <w:rFonts w:ascii="Times New Roman" w:eastAsia="Times New Roman" w:hAnsi="Times New Roman" w:cs="Times New Roman"/>
          <w:sz w:val="24"/>
          <w:szCs w:val="24"/>
          <w:lang w:eastAsia="ru-RU"/>
        </w:rPr>
      </w:pPr>
      <w:r w:rsidRPr="003B5C89">
        <w:rPr>
          <w:rFonts w:ascii="Times New Roman" w:eastAsia="Times New Roman" w:hAnsi="Times New Roman" w:cs="Times New Roman"/>
          <w:bCs/>
          <w:i/>
          <w:lang w:eastAsia="x-none"/>
        </w:rPr>
        <w:t>Dokuments ir parakstīts ar drošu elektronisko parakstu un satur laika zīmogu</w:t>
      </w:r>
    </w:p>
    <w:p w:rsidR="003B5C89" w:rsidRDefault="003B5C89">
      <w:bookmarkStart w:id="0" w:name="_GoBack"/>
      <w:bookmarkEnd w:id="0"/>
    </w:p>
    <w:sectPr w:rsidR="003B5C89" w:rsidSect="00180B17">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17"/>
    <w:rsid w:val="00180B17"/>
    <w:rsid w:val="001A0226"/>
    <w:rsid w:val="003B5C89"/>
    <w:rsid w:val="004F0A2C"/>
    <w:rsid w:val="0090366A"/>
    <w:rsid w:val="00AB789D"/>
    <w:rsid w:val="00CF63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5718A-D244-49B4-AFC4-4D7E4934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68488-socialo-pakalpojumu-un-socialas-palidzib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68488-socialo-pakalpojumu-un-socialas-palidzibas-likums" TargetMode="External"/><Relationship Id="rId5" Type="http://schemas.openxmlformats.org/officeDocument/2006/relationships/hyperlink" Target="https://likumi.lv/ta/id/68488-socialo-pakalpojumu-un-socialas-palidzibas-likums" TargetMode="External"/><Relationship Id="rId4" Type="http://schemas.openxmlformats.org/officeDocument/2006/relationships/hyperlink" Target="https://likumi.lv/ta/id/68488-socialo-pakalpojumu-un-socialas-palidzibas-liku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Words>
  <Characters>913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Inesa Sindina</dc:creator>
  <cp:keywords/>
  <dc:description/>
  <cp:lastModifiedBy>Inesa Sindina</cp:lastModifiedBy>
  <cp:revision>4</cp:revision>
  <dcterms:created xsi:type="dcterms:W3CDTF">2020-11-20T06:35:00Z</dcterms:created>
  <dcterms:modified xsi:type="dcterms:W3CDTF">2020-11-20T08:21:00Z</dcterms:modified>
</cp:coreProperties>
</file>