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2E0" w:rsidRPr="0098788A" w:rsidRDefault="007502E0" w:rsidP="007502E0">
      <w:pPr>
        <w:shd w:val="clear" w:color="auto" w:fill="FFFFFF"/>
        <w:spacing w:after="0" w:line="240" w:lineRule="auto"/>
        <w:jc w:val="center"/>
        <w:outlineLvl w:val="3"/>
        <w:rPr>
          <w:rFonts w:ascii="Times New Roman" w:eastAsia="Times New Roman" w:hAnsi="Times New Roman" w:cs="Times New Roman"/>
          <w:b/>
          <w:bCs/>
          <w:sz w:val="24"/>
          <w:szCs w:val="24"/>
          <w:lang w:eastAsia="lv-LV"/>
        </w:rPr>
      </w:pPr>
      <w:r w:rsidRPr="007502E0">
        <w:rPr>
          <w:rFonts w:ascii="Times New Roman" w:eastAsia="Times New Roman" w:hAnsi="Times New Roman" w:cs="Times New Roman"/>
          <w:b/>
          <w:bCs/>
          <w:sz w:val="24"/>
          <w:szCs w:val="24"/>
          <w:lang w:eastAsia="lv-LV"/>
        </w:rPr>
        <w:t xml:space="preserve">Daugavpils pilsētas domes 2020.gada </w:t>
      </w:r>
      <w:r>
        <w:rPr>
          <w:rFonts w:ascii="Times New Roman" w:eastAsia="Times New Roman" w:hAnsi="Times New Roman" w:cs="Times New Roman"/>
          <w:b/>
          <w:bCs/>
          <w:sz w:val="24"/>
          <w:szCs w:val="24"/>
          <w:lang w:eastAsia="lv-LV"/>
        </w:rPr>
        <w:t>22.oktobra</w:t>
      </w:r>
      <w:r w:rsidRPr="007502E0">
        <w:rPr>
          <w:rFonts w:ascii="Times New Roman" w:eastAsia="Times New Roman" w:hAnsi="Times New Roman" w:cs="Times New Roman"/>
          <w:b/>
          <w:bCs/>
          <w:sz w:val="24"/>
          <w:szCs w:val="24"/>
          <w:lang w:eastAsia="lv-LV"/>
        </w:rPr>
        <w:t xml:space="preserve"> saistošo noteikumu </w:t>
      </w:r>
      <w:r w:rsidR="0098788A">
        <w:rPr>
          <w:rFonts w:ascii="Times New Roman" w:eastAsia="Times New Roman" w:hAnsi="Times New Roman" w:cs="Times New Roman"/>
          <w:b/>
          <w:bCs/>
          <w:sz w:val="24"/>
          <w:szCs w:val="24"/>
          <w:lang w:eastAsia="lv-LV"/>
        </w:rPr>
        <w:t>Nr.34</w:t>
      </w:r>
    </w:p>
    <w:p w:rsidR="007502E0" w:rsidRPr="007502E0" w:rsidRDefault="007502E0" w:rsidP="007502E0">
      <w:pPr>
        <w:shd w:val="clear" w:color="auto" w:fill="FFFFFF"/>
        <w:spacing w:after="120" w:line="240" w:lineRule="auto"/>
        <w:jc w:val="center"/>
        <w:outlineLvl w:val="3"/>
        <w:rPr>
          <w:rFonts w:ascii="Times New Roman" w:eastAsia="Times New Roman" w:hAnsi="Times New Roman" w:cs="Times New Roman"/>
          <w:b/>
          <w:bCs/>
          <w:sz w:val="24"/>
          <w:szCs w:val="24"/>
          <w:lang w:eastAsia="lv-LV"/>
        </w:rPr>
      </w:pPr>
      <w:r w:rsidRPr="007502E0">
        <w:rPr>
          <w:rFonts w:ascii="Times New Roman" w:eastAsia="Times New Roman" w:hAnsi="Times New Roman" w:cs="Times New Roman"/>
          <w:b/>
          <w:bCs/>
          <w:sz w:val="24"/>
          <w:szCs w:val="24"/>
          <w:lang w:eastAsia="lv-LV"/>
        </w:rPr>
        <w:t>“</w:t>
      </w:r>
      <w:r w:rsidRPr="007502E0">
        <w:rPr>
          <w:rFonts w:ascii="Times New Roman" w:eastAsia="Times New Roman" w:hAnsi="Times New Roman" w:cs="Times New Roman"/>
          <w:b/>
          <w:bCs/>
          <w:sz w:val="24"/>
          <w:szCs w:val="24"/>
        </w:rPr>
        <w:t>Grozījumi Daugavpils pilsētas domes 2015.gada 30.aprī</w:t>
      </w:r>
      <w:r>
        <w:rPr>
          <w:rFonts w:ascii="Times New Roman" w:eastAsia="Times New Roman" w:hAnsi="Times New Roman" w:cs="Times New Roman"/>
          <w:b/>
          <w:bCs/>
          <w:sz w:val="24"/>
          <w:szCs w:val="24"/>
        </w:rPr>
        <w:t xml:space="preserve">ļa saistošajos noteikumos Nr.23 </w:t>
      </w:r>
      <w:r w:rsidRPr="007502E0">
        <w:rPr>
          <w:rFonts w:ascii="Times New Roman" w:eastAsia="Times New Roman" w:hAnsi="Times New Roman" w:cs="Times New Roman"/>
          <w:b/>
          <w:bCs/>
          <w:sz w:val="24"/>
          <w:szCs w:val="24"/>
        </w:rPr>
        <w:t>“</w:t>
      </w:r>
      <w:r w:rsidRPr="007502E0">
        <w:rPr>
          <w:rFonts w:ascii="Times New Roman" w:eastAsia="Calibri" w:hAnsi="Times New Roman" w:cs="Times New Roman"/>
          <w:b/>
          <w:bCs/>
          <w:sz w:val="24"/>
          <w:szCs w:val="24"/>
          <w:shd w:val="clear" w:color="auto" w:fill="FFFFFF"/>
        </w:rPr>
        <w:t>Daugavpils pilsētas pašvaldības atbalsts personām ar</w:t>
      </w:r>
      <w:r>
        <w:rPr>
          <w:rFonts w:ascii="Times New Roman" w:eastAsia="Calibri" w:hAnsi="Times New Roman" w:cs="Times New Roman"/>
          <w:b/>
          <w:bCs/>
          <w:sz w:val="24"/>
          <w:szCs w:val="24"/>
          <w:shd w:val="clear" w:color="auto" w:fill="FFFFFF"/>
        </w:rPr>
        <w:t xml:space="preserve"> invaliditāti vides pieejamības </w:t>
      </w:r>
      <w:r w:rsidRPr="007502E0">
        <w:rPr>
          <w:rFonts w:ascii="Times New Roman" w:eastAsia="Calibri" w:hAnsi="Times New Roman" w:cs="Times New Roman"/>
          <w:b/>
          <w:bCs/>
          <w:sz w:val="24"/>
          <w:szCs w:val="24"/>
          <w:shd w:val="clear" w:color="auto" w:fill="FFFFFF"/>
        </w:rPr>
        <w:t>nodrošināšana</w:t>
      </w:r>
      <w:r w:rsidRPr="007502E0">
        <w:rPr>
          <w:rFonts w:ascii="Times New Roman" w:eastAsia="Times New Roman" w:hAnsi="Times New Roman" w:cs="Times New Roman"/>
          <w:b/>
          <w:bCs/>
          <w:sz w:val="24"/>
          <w:szCs w:val="24"/>
        </w:rPr>
        <w:t>”</w:t>
      </w:r>
      <w:r w:rsidRPr="007502E0">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Pr="007502E0">
        <w:rPr>
          <w:rFonts w:ascii="Times New Roman" w:eastAsia="Times New Roman" w:hAnsi="Times New Roman" w:cs="Times New Roman"/>
          <w:b/>
          <w:bCs/>
          <w:sz w:val="24"/>
          <w:szCs w:val="24"/>
          <w:lang w:eastAsia="lv-LV"/>
        </w:rPr>
        <w:t>paskaidrojuma raksts</w:t>
      </w:r>
    </w:p>
    <w:tbl>
      <w:tblPr>
        <w:tblpPr w:leftFromText="180" w:rightFromText="180" w:vertAnchor="text" w:horzAnchor="margin" w:tblpXSpec="center" w:tblpY="32"/>
        <w:tblW w:w="5048"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646"/>
        <w:gridCol w:w="6496"/>
      </w:tblGrid>
      <w:tr w:rsidR="007502E0" w:rsidRPr="007502E0" w:rsidTr="0096698A">
        <w:tc>
          <w:tcPr>
            <w:tcW w:w="1447"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before="100" w:beforeAutospacing="1" w:after="100" w:afterAutospacing="1" w:line="293" w:lineRule="atLeast"/>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t>Paskaidrojuma raksta sadaļas</w:t>
            </w:r>
          </w:p>
        </w:tc>
        <w:tc>
          <w:tcPr>
            <w:tcW w:w="3553"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t>Norādāmā informācija</w:t>
            </w:r>
          </w:p>
        </w:tc>
      </w:tr>
      <w:tr w:rsidR="007502E0" w:rsidRPr="007502E0" w:rsidTr="0096698A">
        <w:tc>
          <w:tcPr>
            <w:tcW w:w="1447"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t>1. Projekta nepieciešamības pamatojums</w:t>
            </w:r>
          </w:p>
        </w:tc>
        <w:tc>
          <w:tcPr>
            <w:tcW w:w="3553"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ind w:left="151" w:right="189"/>
              <w:jc w:val="both"/>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t xml:space="preserve">Atbilstoši likuma "Par pašvaldībām" 43.panta trešajai daļai,  dome var pieņemt saistošos noteikumus, lai nodrošinātu pašvaldības autonomo funkciju un brīvprātīgo iniciatīvu izpildi. </w:t>
            </w:r>
          </w:p>
          <w:p w:rsidR="007502E0" w:rsidRPr="007502E0" w:rsidRDefault="007502E0" w:rsidP="007502E0">
            <w:pPr>
              <w:spacing w:after="0" w:line="240" w:lineRule="auto"/>
              <w:ind w:left="151" w:right="189"/>
              <w:jc w:val="both"/>
              <w:rPr>
                <w:rFonts w:ascii="Times New Roman" w:eastAsia="Times New Roman" w:hAnsi="Times New Roman" w:cs="Times New Roman"/>
                <w:sz w:val="24"/>
                <w:szCs w:val="24"/>
                <w:lang w:eastAsia="lv-LV"/>
              </w:rPr>
            </w:pPr>
            <w:r w:rsidRPr="007502E0">
              <w:rPr>
                <w:rFonts w:ascii="Times New Roman" w:eastAsia="Calibri" w:hAnsi="Times New Roman" w:cs="Times New Roman"/>
                <w:sz w:val="24"/>
                <w:szCs w:val="24"/>
                <w:lang w:eastAsia="lv-LV"/>
              </w:rPr>
              <w:t xml:space="preserve">Atvieglojot iedzīvotājiem </w:t>
            </w:r>
            <w:r w:rsidRPr="007502E0">
              <w:rPr>
                <w:rFonts w:ascii="Times New Roman" w:eastAsia="Times New Roman" w:hAnsi="Times New Roman" w:cs="Times New Roman"/>
                <w:sz w:val="24"/>
                <w:szCs w:val="24"/>
                <w:lang w:eastAsia="lv-LV"/>
              </w:rPr>
              <w:t xml:space="preserve">administratīvo slogu un ņemot vērā to, ka  Sociālajam dienestam ir </w:t>
            </w:r>
            <w:r w:rsidRPr="007502E0">
              <w:rPr>
                <w:rFonts w:ascii="Times New Roman" w:eastAsia="Calibri" w:hAnsi="Times New Roman" w:cs="Times New Roman"/>
                <w:sz w:val="24"/>
                <w:szCs w:val="24"/>
                <w:lang w:eastAsia="lv-LV"/>
              </w:rPr>
              <w:t>piekļuve Invaliditātes informatīvajai sistēmai, lai pārliecinātos par personas  invaliditāti, tiek precizēts noteikumu 5.punkts.</w:t>
            </w:r>
            <w:r w:rsidRPr="007502E0">
              <w:rPr>
                <w:rFonts w:ascii="Times New Roman" w:eastAsia="Calibri" w:hAnsi="Times New Roman" w:cs="Times New Roman"/>
                <w:sz w:val="20"/>
                <w:szCs w:val="20"/>
                <w:shd w:val="clear" w:color="auto" w:fill="FFFFFF"/>
              </w:rPr>
              <w:t> </w:t>
            </w:r>
            <w:r w:rsidRPr="007502E0">
              <w:rPr>
                <w:rFonts w:ascii="Times New Roman" w:eastAsia="Times New Roman" w:hAnsi="Times New Roman" w:cs="Times New Roman"/>
                <w:sz w:val="24"/>
                <w:szCs w:val="24"/>
                <w:lang w:eastAsia="lv-LV"/>
              </w:rPr>
              <w:t xml:space="preserve">  </w:t>
            </w:r>
          </w:p>
          <w:p w:rsidR="007502E0" w:rsidRPr="007502E0" w:rsidRDefault="007502E0" w:rsidP="007502E0">
            <w:pPr>
              <w:spacing w:after="0" w:line="240" w:lineRule="auto"/>
              <w:ind w:left="151" w:right="189"/>
              <w:jc w:val="both"/>
              <w:rPr>
                <w:rFonts w:ascii="Times New Roman" w:eastAsia="Times New Roman" w:hAnsi="Times New Roman" w:cs="Times New Roman"/>
                <w:sz w:val="24"/>
                <w:szCs w:val="24"/>
                <w:lang w:eastAsia="lv-LV"/>
              </w:rPr>
            </w:pPr>
            <w:r w:rsidRPr="007502E0">
              <w:rPr>
                <w:rFonts w:ascii="Times New Roman" w:eastAsia="Calibri" w:hAnsi="Times New Roman" w:cs="Times New Roman"/>
                <w:sz w:val="24"/>
                <w:szCs w:val="24"/>
                <w:lang w:eastAsia="lv-LV"/>
              </w:rPr>
              <w:t xml:space="preserve">Atbilstoši Būvniecības likuma 12.panta piektajai daļai, būvvalde atzīmi par projektēšanas nosacījumu izpildi būvniecības informācijas sistēmā izdara 15 darba dienu laikā, bet atzīmi par būvdarbu uzsākšanas nosacījumu izpildi - piecu darba dienu laikā no dienas, kad būvniecības informācijas sistēmā iesniegti dati, kas apliecina visu attiecīgo nosacījumu izpildi. Ievērojot to, ka būvniecības dokumenti tiek iesniegti un skaņoti elektroniskajā būvniecības sistēmā </w:t>
            </w:r>
            <w:hyperlink r:id="rId5" w:history="1">
              <w:r w:rsidRPr="007502E0">
                <w:rPr>
                  <w:rFonts w:ascii="Times New Roman" w:eastAsia="Calibri" w:hAnsi="Times New Roman" w:cs="Times New Roman"/>
                  <w:sz w:val="24"/>
                  <w:szCs w:val="24"/>
                  <w:u w:val="single"/>
                  <w:lang w:eastAsia="lv-LV"/>
                </w:rPr>
                <w:t>www.bis.gov.lv</w:t>
              </w:r>
            </w:hyperlink>
            <w:r w:rsidRPr="007502E0">
              <w:rPr>
                <w:rFonts w:ascii="Times New Roman" w:eastAsia="Calibri" w:hAnsi="Times New Roman" w:cs="Times New Roman"/>
                <w:sz w:val="24"/>
                <w:szCs w:val="24"/>
                <w:lang w:eastAsia="lv-LV"/>
              </w:rPr>
              <w:t> -  elektroniskā vidē, tiek precizēts noteikumu 7.1. apakšpunkts un svītrots 7.2.apakšpunkts.</w:t>
            </w:r>
          </w:p>
          <w:p w:rsidR="007502E0" w:rsidRDefault="007502E0" w:rsidP="007502E0">
            <w:pPr>
              <w:spacing w:after="0" w:line="240" w:lineRule="auto"/>
              <w:ind w:left="151" w:right="189"/>
              <w:jc w:val="both"/>
              <w:rPr>
                <w:rFonts w:ascii="Times New Roman" w:eastAsia="Calibri" w:hAnsi="Times New Roman" w:cs="Times New Roman"/>
                <w:sz w:val="24"/>
                <w:szCs w:val="24"/>
                <w:lang w:eastAsia="lv-LV"/>
              </w:rPr>
            </w:pPr>
            <w:r w:rsidRPr="007502E0">
              <w:rPr>
                <w:rFonts w:ascii="Times New Roman" w:eastAsia="Times New Roman" w:hAnsi="Times New Roman" w:cs="Times New Roman"/>
                <w:sz w:val="24"/>
                <w:szCs w:val="24"/>
                <w:lang w:eastAsia="lv-LV"/>
              </w:rPr>
              <w:t xml:space="preserve">Izvērtējot Daugavpils pilsētas pašvaldības sniegtā atbalsta apmēru personām ar invaliditāti vides pieejamības nodrošināšanai, tika noskaidrots, ka 10.1. un 10.4.apakšpunktā paredzētais atbalsta apmērs neatbilst faktiskajām tirgus cenām, tāpēc atbalsta apmērs tiek palielināts. </w:t>
            </w:r>
            <w:r w:rsidRPr="007502E0">
              <w:rPr>
                <w:rFonts w:ascii="Times New Roman" w:eastAsia="Calibri" w:hAnsi="Times New Roman" w:cs="Times New Roman"/>
                <w:sz w:val="24"/>
                <w:szCs w:val="24"/>
                <w:lang w:eastAsia="lv-LV"/>
              </w:rPr>
              <w:t xml:space="preserve"> </w:t>
            </w:r>
          </w:p>
          <w:p w:rsidR="007502E0" w:rsidRPr="007502E0" w:rsidRDefault="007502E0" w:rsidP="007502E0">
            <w:pPr>
              <w:spacing w:after="0" w:line="240" w:lineRule="auto"/>
              <w:ind w:left="151" w:right="189"/>
              <w:jc w:val="both"/>
              <w:rPr>
                <w:rFonts w:ascii="Times New Roman" w:eastAsia="Times New Roman" w:hAnsi="Times New Roman" w:cs="Times New Roman"/>
                <w:sz w:val="24"/>
                <w:szCs w:val="24"/>
                <w:lang w:eastAsia="lv-LV"/>
              </w:rPr>
            </w:pPr>
          </w:p>
        </w:tc>
      </w:tr>
      <w:tr w:rsidR="007502E0" w:rsidRPr="007502E0" w:rsidTr="0096698A">
        <w:trPr>
          <w:trHeight w:val="699"/>
        </w:trPr>
        <w:tc>
          <w:tcPr>
            <w:tcW w:w="1447"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t>2. Īss projekta satura izklāsts</w:t>
            </w:r>
          </w:p>
        </w:tc>
        <w:tc>
          <w:tcPr>
            <w:tcW w:w="3553"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tabs>
                <w:tab w:val="left" w:pos="1150"/>
              </w:tabs>
              <w:spacing w:after="0" w:line="240" w:lineRule="auto"/>
              <w:ind w:left="151" w:right="189"/>
              <w:jc w:val="both"/>
              <w:rPr>
                <w:rFonts w:ascii="Times New Roman" w:eastAsia="Calibri" w:hAnsi="Times New Roman" w:cs="Times New Roman"/>
                <w:sz w:val="24"/>
                <w:szCs w:val="24"/>
              </w:rPr>
            </w:pPr>
            <w:r w:rsidRPr="007502E0">
              <w:rPr>
                <w:rFonts w:ascii="Times New Roman" w:eastAsia="Calibri" w:hAnsi="Times New Roman" w:cs="Times New Roman"/>
                <w:sz w:val="24"/>
                <w:szCs w:val="24"/>
              </w:rPr>
              <w:t>Noteikumi paredz:</w:t>
            </w:r>
          </w:p>
          <w:p w:rsidR="007502E0" w:rsidRPr="007502E0" w:rsidRDefault="007502E0" w:rsidP="007502E0">
            <w:pPr>
              <w:numPr>
                <w:ilvl w:val="0"/>
                <w:numId w:val="1"/>
              </w:numPr>
              <w:tabs>
                <w:tab w:val="left" w:pos="1150"/>
              </w:tabs>
              <w:spacing w:after="0" w:line="240" w:lineRule="auto"/>
              <w:ind w:left="151" w:right="189"/>
              <w:contextualSpacing/>
              <w:jc w:val="both"/>
              <w:rPr>
                <w:rFonts w:ascii="Times New Roman" w:eastAsia="Calibri" w:hAnsi="Times New Roman" w:cs="Times New Roman"/>
                <w:sz w:val="24"/>
                <w:szCs w:val="24"/>
              </w:rPr>
            </w:pPr>
            <w:r w:rsidRPr="007502E0">
              <w:rPr>
                <w:rFonts w:ascii="Times New Roman" w:eastAsia="Calibri" w:hAnsi="Times New Roman" w:cs="Times New Roman"/>
                <w:sz w:val="24"/>
                <w:szCs w:val="24"/>
              </w:rPr>
              <w:t xml:space="preserve">izdarīt grozījumus 5., </w:t>
            </w:r>
            <w:r w:rsidRPr="007502E0">
              <w:rPr>
                <w:rFonts w:ascii="Times New Roman" w:eastAsia="Calibri" w:hAnsi="Times New Roman" w:cs="Times New Roman"/>
                <w:sz w:val="24"/>
                <w:szCs w:val="24"/>
                <w:lang w:eastAsia="lv-LV"/>
              </w:rPr>
              <w:t xml:space="preserve">7.1., </w:t>
            </w:r>
            <w:r w:rsidRPr="007502E0">
              <w:rPr>
                <w:rFonts w:ascii="Times New Roman" w:eastAsia="Calibri" w:hAnsi="Times New Roman" w:cs="Times New Roman"/>
                <w:sz w:val="24"/>
                <w:szCs w:val="24"/>
              </w:rPr>
              <w:t>10.1. un 10.4.apakšpunktā;</w:t>
            </w:r>
          </w:p>
          <w:p w:rsidR="007502E0" w:rsidRDefault="007502E0" w:rsidP="007502E0">
            <w:pPr>
              <w:numPr>
                <w:ilvl w:val="0"/>
                <w:numId w:val="1"/>
              </w:numPr>
              <w:tabs>
                <w:tab w:val="left" w:pos="1150"/>
              </w:tabs>
              <w:spacing w:after="0" w:line="240" w:lineRule="auto"/>
              <w:ind w:left="151" w:right="189"/>
              <w:contextualSpacing/>
              <w:jc w:val="both"/>
              <w:rPr>
                <w:rFonts w:ascii="Times New Roman" w:eastAsia="Calibri" w:hAnsi="Times New Roman" w:cs="Times New Roman"/>
                <w:sz w:val="24"/>
                <w:szCs w:val="24"/>
              </w:rPr>
            </w:pPr>
            <w:r w:rsidRPr="007502E0">
              <w:rPr>
                <w:rFonts w:ascii="Times New Roman" w:eastAsia="Calibri" w:hAnsi="Times New Roman" w:cs="Times New Roman"/>
                <w:sz w:val="24"/>
                <w:szCs w:val="24"/>
              </w:rPr>
              <w:t xml:space="preserve">svītrot </w:t>
            </w:r>
            <w:r w:rsidRPr="007502E0">
              <w:rPr>
                <w:rFonts w:ascii="Times New Roman" w:eastAsia="Calibri" w:hAnsi="Times New Roman" w:cs="Times New Roman"/>
                <w:sz w:val="24"/>
                <w:szCs w:val="24"/>
                <w:lang w:eastAsia="lv-LV"/>
              </w:rPr>
              <w:t>7.2.</w:t>
            </w:r>
            <w:r w:rsidRPr="007502E0">
              <w:rPr>
                <w:rFonts w:ascii="Times New Roman" w:eastAsia="Calibri" w:hAnsi="Times New Roman" w:cs="Times New Roman"/>
                <w:sz w:val="24"/>
                <w:szCs w:val="24"/>
              </w:rPr>
              <w:t xml:space="preserve"> apakšpunktu.</w:t>
            </w:r>
          </w:p>
          <w:p w:rsidR="007502E0" w:rsidRPr="007502E0" w:rsidRDefault="007502E0" w:rsidP="007502E0">
            <w:pPr>
              <w:numPr>
                <w:ilvl w:val="0"/>
                <w:numId w:val="1"/>
              </w:numPr>
              <w:tabs>
                <w:tab w:val="left" w:pos="1150"/>
              </w:tabs>
              <w:spacing w:after="0" w:line="240" w:lineRule="auto"/>
              <w:ind w:left="151" w:right="189"/>
              <w:contextualSpacing/>
              <w:jc w:val="both"/>
              <w:rPr>
                <w:rFonts w:ascii="Times New Roman" w:eastAsia="Calibri" w:hAnsi="Times New Roman" w:cs="Times New Roman"/>
                <w:sz w:val="24"/>
                <w:szCs w:val="24"/>
              </w:rPr>
            </w:pPr>
          </w:p>
        </w:tc>
      </w:tr>
      <w:tr w:rsidR="007502E0" w:rsidRPr="007502E0" w:rsidTr="0096698A">
        <w:tc>
          <w:tcPr>
            <w:tcW w:w="1447"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t>3.Informācija par plānoto projekta ietekmi uz pašvaldības budžetu</w:t>
            </w:r>
          </w:p>
        </w:tc>
        <w:tc>
          <w:tcPr>
            <w:tcW w:w="3553" w:type="pct"/>
            <w:tcBorders>
              <w:top w:val="outset" w:sz="6" w:space="0" w:color="414142"/>
              <w:left w:val="outset" w:sz="6" w:space="0" w:color="414142"/>
              <w:bottom w:val="outset" w:sz="6" w:space="0" w:color="414142"/>
              <w:right w:val="outset" w:sz="6" w:space="0" w:color="414142"/>
            </w:tcBorders>
            <w:shd w:val="clear" w:color="auto" w:fill="FFFFFF"/>
          </w:tcPr>
          <w:p w:rsidR="007502E0" w:rsidRPr="007502E0" w:rsidRDefault="007502E0" w:rsidP="007502E0">
            <w:pPr>
              <w:spacing w:after="0" w:line="240" w:lineRule="auto"/>
              <w:ind w:left="151" w:right="189"/>
              <w:jc w:val="both"/>
              <w:rPr>
                <w:rFonts w:ascii="Times New Roman" w:eastAsia="Calibri" w:hAnsi="Times New Roman" w:cs="Times New Roman"/>
                <w:sz w:val="23"/>
                <w:szCs w:val="23"/>
              </w:rPr>
            </w:pPr>
            <w:r w:rsidRPr="007502E0">
              <w:rPr>
                <w:rFonts w:ascii="Times New Roman" w:eastAsia="Calibri" w:hAnsi="Times New Roman" w:cs="Times New Roman"/>
                <w:sz w:val="23"/>
                <w:szCs w:val="23"/>
              </w:rPr>
              <w:t>Saistošo noteikumu grozījumi tiks īstenoti Sociālajam dienestam piešķirto budžeta līdzekļu ietvaros:</w:t>
            </w:r>
          </w:p>
          <w:p w:rsidR="007502E0" w:rsidRPr="007502E0" w:rsidRDefault="007502E0" w:rsidP="007502E0">
            <w:pPr>
              <w:spacing w:after="0" w:line="240" w:lineRule="auto"/>
              <w:ind w:left="151" w:right="189"/>
              <w:jc w:val="both"/>
              <w:rPr>
                <w:rFonts w:ascii="Times New Roman" w:eastAsia="Times New Roman" w:hAnsi="Times New Roman" w:cs="Times New Roman"/>
                <w:sz w:val="24"/>
                <w:szCs w:val="24"/>
              </w:rPr>
            </w:pPr>
            <w:r w:rsidRPr="007502E0">
              <w:rPr>
                <w:rFonts w:ascii="Times New Roman" w:eastAsia="Calibri" w:hAnsi="Times New Roman" w:cs="Times New Roman"/>
                <w:sz w:val="23"/>
                <w:szCs w:val="23"/>
              </w:rPr>
              <w:t xml:space="preserve">- </w:t>
            </w:r>
            <w:r w:rsidRPr="007502E0">
              <w:rPr>
                <w:rFonts w:ascii="Times New Roman" w:eastAsia="Calibri" w:hAnsi="Times New Roman" w:cs="Times New Roman"/>
                <w:sz w:val="24"/>
                <w:szCs w:val="24"/>
              </w:rPr>
              <w:t>p</w:t>
            </w:r>
            <w:r w:rsidRPr="007502E0">
              <w:rPr>
                <w:rFonts w:ascii="Times New Roman" w:eastAsia="Calibri" w:hAnsi="Times New Roman" w:cs="Times New Roman"/>
                <w:sz w:val="24"/>
                <w:szCs w:val="24"/>
                <w:lang w:eastAsia="lv-LV"/>
              </w:rPr>
              <w:t xml:space="preserve">alielinot noteikumu 10.1.apakšpunktā paredzēto atbalstu no </w:t>
            </w:r>
            <w:r w:rsidRPr="007502E0">
              <w:rPr>
                <w:rFonts w:ascii="Times New Roman" w:eastAsia="Times New Roman" w:hAnsi="Times New Roman" w:cs="Times New Roman"/>
                <w:sz w:val="24"/>
                <w:szCs w:val="24"/>
              </w:rPr>
              <w:t xml:space="preserve">3000 </w:t>
            </w:r>
            <w:proofErr w:type="spellStart"/>
            <w:r w:rsidRPr="007502E0">
              <w:rPr>
                <w:rFonts w:ascii="Times New Roman" w:eastAsia="Times New Roman" w:hAnsi="Times New Roman" w:cs="Times New Roman"/>
                <w:i/>
                <w:sz w:val="24"/>
                <w:szCs w:val="24"/>
              </w:rPr>
              <w:t>euro</w:t>
            </w:r>
            <w:proofErr w:type="spellEnd"/>
            <w:r w:rsidRPr="007502E0">
              <w:rPr>
                <w:rFonts w:ascii="Times New Roman" w:eastAsia="Times New Roman" w:hAnsi="Times New Roman" w:cs="Times New Roman"/>
                <w:sz w:val="24"/>
                <w:szCs w:val="24"/>
              </w:rPr>
              <w:t xml:space="preserve"> uz 4000 </w:t>
            </w:r>
            <w:proofErr w:type="spellStart"/>
            <w:r w:rsidRPr="007502E0">
              <w:rPr>
                <w:rFonts w:ascii="Times New Roman" w:eastAsia="Times New Roman" w:hAnsi="Times New Roman" w:cs="Times New Roman"/>
                <w:i/>
                <w:sz w:val="24"/>
                <w:szCs w:val="24"/>
              </w:rPr>
              <w:t>euro</w:t>
            </w:r>
            <w:proofErr w:type="spellEnd"/>
            <w:r w:rsidRPr="007502E0">
              <w:rPr>
                <w:rFonts w:ascii="Times New Roman" w:eastAsia="Times New Roman" w:hAnsi="Times New Roman" w:cs="Times New Roman"/>
                <w:sz w:val="24"/>
                <w:szCs w:val="24"/>
              </w:rPr>
              <w:t xml:space="preserve">, būs nepieciešami 1000 </w:t>
            </w:r>
            <w:proofErr w:type="spellStart"/>
            <w:r w:rsidRPr="007502E0">
              <w:rPr>
                <w:rFonts w:ascii="Times New Roman" w:eastAsia="Times New Roman" w:hAnsi="Times New Roman" w:cs="Times New Roman"/>
                <w:i/>
                <w:sz w:val="24"/>
                <w:szCs w:val="24"/>
              </w:rPr>
              <w:t>euro</w:t>
            </w:r>
            <w:proofErr w:type="spellEnd"/>
            <w:r w:rsidRPr="007502E0">
              <w:rPr>
                <w:rFonts w:ascii="Times New Roman" w:eastAsia="Times New Roman" w:hAnsi="Times New Roman" w:cs="Times New Roman"/>
                <w:sz w:val="24"/>
                <w:szCs w:val="24"/>
              </w:rPr>
              <w:t xml:space="preserve"> atbalsta sniegšanai vienai personai ar invaliditāti mājokļa pielāgošanas izdevumu segšanai 2020.gadā;</w:t>
            </w:r>
          </w:p>
          <w:p w:rsidR="007502E0" w:rsidRDefault="007502E0" w:rsidP="007502E0">
            <w:pPr>
              <w:spacing w:after="0" w:line="240" w:lineRule="auto"/>
              <w:ind w:left="151" w:right="189"/>
              <w:jc w:val="both"/>
              <w:rPr>
                <w:rFonts w:ascii="Times New Roman" w:eastAsia="Times New Roman" w:hAnsi="Times New Roman" w:cs="Times New Roman"/>
                <w:sz w:val="24"/>
                <w:szCs w:val="24"/>
              </w:rPr>
            </w:pPr>
            <w:r w:rsidRPr="007502E0">
              <w:rPr>
                <w:rFonts w:ascii="Times New Roman" w:eastAsia="Calibri" w:hAnsi="Times New Roman" w:cs="Times New Roman"/>
                <w:sz w:val="24"/>
                <w:szCs w:val="24"/>
                <w:lang w:eastAsia="lv-LV"/>
              </w:rPr>
              <w:t xml:space="preserve">- palielinot noteikumu 10.4.apakšpunktā paredzēto atbalstu no </w:t>
            </w:r>
            <w:r w:rsidRPr="007502E0">
              <w:rPr>
                <w:rFonts w:ascii="Times New Roman" w:eastAsia="Times New Roman" w:hAnsi="Times New Roman" w:cs="Times New Roman"/>
                <w:sz w:val="24"/>
                <w:szCs w:val="24"/>
              </w:rPr>
              <w:t xml:space="preserve">356 </w:t>
            </w:r>
            <w:proofErr w:type="spellStart"/>
            <w:r w:rsidRPr="007502E0">
              <w:rPr>
                <w:rFonts w:ascii="Times New Roman" w:eastAsia="Times New Roman" w:hAnsi="Times New Roman" w:cs="Times New Roman"/>
                <w:i/>
                <w:sz w:val="24"/>
                <w:szCs w:val="24"/>
              </w:rPr>
              <w:t>euro</w:t>
            </w:r>
            <w:proofErr w:type="spellEnd"/>
            <w:r w:rsidRPr="007502E0">
              <w:rPr>
                <w:rFonts w:ascii="Times New Roman" w:eastAsia="Times New Roman" w:hAnsi="Times New Roman" w:cs="Times New Roman"/>
                <w:sz w:val="24"/>
                <w:szCs w:val="24"/>
              </w:rPr>
              <w:t xml:space="preserve"> uz 500 </w:t>
            </w:r>
            <w:proofErr w:type="spellStart"/>
            <w:r w:rsidRPr="007502E0">
              <w:rPr>
                <w:rFonts w:ascii="Times New Roman" w:eastAsia="Times New Roman" w:hAnsi="Times New Roman" w:cs="Times New Roman"/>
                <w:i/>
                <w:sz w:val="24"/>
                <w:szCs w:val="24"/>
              </w:rPr>
              <w:t>euro</w:t>
            </w:r>
            <w:proofErr w:type="spellEnd"/>
            <w:r w:rsidRPr="007502E0">
              <w:rPr>
                <w:rFonts w:ascii="Times New Roman" w:eastAsia="Times New Roman" w:hAnsi="Times New Roman" w:cs="Times New Roman"/>
                <w:i/>
                <w:sz w:val="24"/>
                <w:szCs w:val="24"/>
              </w:rPr>
              <w:t xml:space="preserve">, </w:t>
            </w:r>
            <w:r w:rsidRPr="007502E0">
              <w:rPr>
                <w:rFonts w:ascii="Times New Roman" w:eastAsia="Times New Roman" w:hAnsi="Times New Roman" w:cs="Times New Roman"/>
                <w:sz w:val="24"/>
                <w:szCs w:val="24"/>
              </w:rPr>
              <w:t xml:space="preserve">būs nepieciešami 144 </w:t>
            </w:r>
            <w:proofErr w:type="spellStart"/>
            <w:r w:rsidRPr="007502E0">
              <w:rPr>
                <w:rFonts w:ascii="Times New Roman" w:eastAsia="Times New Roman" w:hAnsi="Times New Roman" w:cs="Times New Roman"/>
                <w:i/>
                <w:sz w:val="24"/>
                <w:szCs w:val="24"/>
              </w:rPr>
              <w:t>euro</w:t>
            </w:r>
            <w:proofErr w:type="spellEnd"/>
            <w:r w:rsidRPr="007502E0">
              <w:rPr>
                <w:rFonts w:ascii="Times New Roman" w:eastAsia="Times New Roman" w:hAnsi="Times New Roman" w:cs="Times New Roman"/>
                <w:sz w:val="24"/>
                <w:szCs w:val="24"/>
              </w:rPr>
              <w:t xml:space="preserve"> atbalsta sniegšanai vienai personai ar invaliditāti atbalsta saņemšanai nepieciešamo dokumentu sagatavošanas izdevumu segšanai. </w:t>
            </w:r>
          </w:p>
          <w:p w:rsidR="007502E0" w:rsidRPr="007502E0" w:rsidRDefault="007502E0" w:rsidP="007502E0">
            <w:pPr>
              <w:spacing w:after="0" w:line="240" w:lineRule="auto"/>
              <w:ind w:left="151" w:right="189"/>
              <w:jc w:val="both"/>
              <w:rPr>
                <w:rFonts w:ascii="Times New Roman" w:eastAsia="Times New Roman" w:hAnsi="Times New Roman" w:cs="Times New Roman"/>
                <w:sz w:val="24"/>
                <w:szCs w:val="24"/>
              </w:rPr>
            </w:pPr>
          </w:p>
        </w:tc>
      </w:tr>
      <w:tr w:rsidR="007502E0" w:rsidRPr="007502E0" w:rsidTr="0096698A">
        <w:tc>
          <w:tcPr>
            <w:tcW w:w="1447"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553"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ind w:left="151" w:right="189"/>
              <w:jc w:val="both"/>
              <w:rPr>
                <w:rFonts w:ascii="Times New Roman" w:eastAsia="Times New Roman" w:hAnsi="Times New Roman" w:cs="Times New Roman"/>
                <w:sz w:val="24"/>
                <w:szCs w:val="24"/>
                <w:lang w:eastAsia="lv-LV"/>
              </w:rPr>
            </w:pPr>
            <w:r w:rsidRPr="007502E0">
              <w:rPr>
                <w:rFonts w:ascii="Times New Roman" w:eastAsia="Calibri" w:hAnsi="Times New Roman" w:cs="Times New Roman"/>
                <w:sz w:val="24"/>
                <w:szCs w:val="24"/>
                <w:shd w:val="clear" w:color="auto" w:fill="FFFFFF"/>
              </w:rPr>
              <w:t>Nav attiecināms.</w:t>
            </w:r>
          </w:p>
        </w:tc>
      </w:tr>
      <w:tr w:rsidR="007502E0" w:rsidRPr="007502E0" w:rsidTr="0096698A">
        <w:tc>
          <w:tcPr>
            <w:tcW w:w="1447"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t>5. Informācija par administratīvajām procedūrām</w:t>
            </w:r>
          </w:p>
        </w:tc>
        <w:tc>
          <w:tcPr>
            <w:tcW w:w="3553"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ind w:left="151" w:right="189"/>
              <w:jc w:val="both"/>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t>Administratīvās procedūras netiek mainītas.</w:t>
            </w:r>
          </w:p>
        </w:tc>
      </w:tr>
      <w:tr w:rsidR="007502E0" w:rsidRPr="007502E0" w:rsidTr="0096698A">
        <w:tc>
          <w:tcPr>
            <w:tcW w:w="1447"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lang w:eastAsia="lv-LV"/>
              </w:rPr>
              <w:lastRenderedPageBreak/>
              <w:t>6. Informācija par konsultācijām ar privātpersonām</w:t>
            </w:r>
          </w:p>
        </w:tc>
        <w:tc>
          <w:tcPr>
            <w:tcW w:w="3553" w:type="pct"/>
            <w:tcBorders>
              <w:top w:val="outset" w:sz="6" w:space="0" w:color="414142"/>
              <w:left w:val="outset" w:sz="6" w:space="0" w:color="414142"/>
              <w:bottom w:val="outset" w:sz="6" w:space="0" w:color="414142"/>
              <w:right w:val="outset" w:sz="6" w:space="0" w:color="414142"/>
            </w:tcBorders>
            <w:shd w:val="clear" w:color="auto" w:fill="FFFFFF"/>
            <w:hideMark/>
          </w:tcPr>
          <w:p w:rsidR="007502E0" w:rsidRPr="007502E0" w:rsidRDefault="007502E0" w:rsidP="007502E0">
            <w:pPr>
              <w:spacing w:after="0" w:line="240" w:lineRule="auto"/>
              <w:ind w:left="151" w:right="189"/>
              <w:jc w:val="both"/>
              <w:rPr>
                <w:rFonts w:ascii="Times New Roman" w:eastAsia="Times New Roman" w:hAnsi="Times New Roman" w:cs="Times New Roman"/>
                <w:sz w:val="24"/>
                <w:szCs w:val="24"/>
                <w:lang w:eastAsia="lv-LV"/>
              </w:rPr>
            </w:pPr>
            <w:r w:rsidRPr="007502E0">
              <w:rPr>
                <w:rFonts w:ascii="Times New Roman" w:eastAsia="Times New Roman" w:hAnsi="Times New Roman" w:cs="Times New Roman"/>
                <w:sz w:val="24"/>
                <w:szCs w:val="24"/>
              </w:rPr>
              <w:t>Nav notikušas.</w:t>
            </w:r>
          </w:p>
        </w:tc>
      </w:tr>
    </w:tbl>
    <w:p w:rsidR="007502E0" w:rsidRDefault="007502E0" w:rsidP="007502E0">
      <w:pPr>
        <w:tabs>
          <w:tab w:val="left" w:pos="6379"/>
        </w:tabs>
        <w:spacing w:after="0" w:line="240" w:lineRule="auto"/>
        <w:jc w:val="both"/>
        <w:rPr>
          <w:rFonts w:ascii="Times New Roman" w:eastAsia="Calibri" w:hAnsi="Times New Roman" w:cs="Times New Roman"/>
          <w:sz w:val="24"/>
          <w:szCs w:val="24"/>
        </w:rPr>
      </w:pPr>
    </w:p>
    <w:p w:rsidR="007502E0" w:rsidRPr="007502E0" w:rsidRDefault="007502E0" w:rsidP="007502E0">
      <w:pPr>
        <w:tabs>
          <w:tab w:val="left" w:pos="6379"/>
        </w:tabs>
        <w:spacing w:after="0" w:line="240" w:lineRule="auto"/>
        <w:jc w:val="both"/>
        <w:rPr>
          <w:rFonts w:ascii="Times New Roman" w:eastAsia="Calibri" w:hAnsi="Times New Roman" w:cs="Times New Roman"/>
          <w:sz w:val="24"/>
          <w:szCs w:val="24"/>
        </w:rPr>
      </w:pPr>
    </w:p>
    <w:p w:rsidR="007502E0" w:rsidRPr="007502E0" w:rsidRDefault="007502E0" w:rsidP="007502E0">
      <w:pPr>
        <w:tabs>
          <w:tab w:val="left" w:pos="6379"/>
        </w:tabs>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D</w:t>
      </w:r>
      <w:r w:rsidRPr="007502E0">
        <w:rPr>
          <w:rFonts w:ascii="Times New Roman" w:eastAsia="Calibri" w:hAnsi="Times New Roman" w:cs="Times New Roman"/>
          <w:sz w:val="24"/>
          <w:szCs w:val="24"/>
        </w:rPr>
        <w:t xml:space="preserve">omes </w:t>
      </w:r>
      <w:r>
        <w:rPr>
          <w:rFonts w:ascii="Times New Roman" w:eastAsia="Calibri" w:hAnsi="Times New Roman" w:cs="Times New Roman"/>
          <w:sz w:val="24"/>
          <w:szCs w:val="24"/>
        </w:rPr>
        <w:t xml:space="preserve">priekšsēdētājs                </w:t>
      </w:r>
      <w:r w:rsidR="008167BB">
        <w:rPr>
          <w:rFonts w:ascii="Times New Roman" w:eastAsia="Times New Roman" w:hAnsi="Times New Roman"/>
          <w:i/>
          <w:sz w:val="24"/>
          <w:szCs w:val="24"/>
          <w:lang w:eastAsia="ru-RU"/>
        </w:rPr>
        <w:t>(personiskais paraksts</w:t>
      </w:r>
      <w:r w:rsidR="008167BB">
        <w:rPr>
          <w:rFonts w:ascii="Times New Roman" w:eastAsia="Times New Roman" w:hAnsi="Times New Roman"/>
          <w:i/>
          <w:sz w:val="24"/>
          <w:szCs w:val="24"/>
          <w:lang w:eastAsia="ru-RU"/>
        </w:rPr>
        <w:t>)</w:t>
      </w:r>
      <w:bookmarkStart w:id="0" w:name="_GoBack"/>
      <w:bookmarkEnd w:id="0"/>
      <w:r>
        <w:rPr>
          <w:rFonts w:ascii="Times New Roman" w:eastAsia="Calibri" w:hAnsi="Times New Roman" w:cs="Times New Roman"/>
          <w:sz w:val="24"/>
          <w:szCs w:val="24"/>
        </w:rPr>
        <w:t xml:space="preserve">                               </w:t>
      </w:r>
      <w:proofErr w:type="spellStart"/>
      <w:r w:rsidRPr="007502E0">
        <w:rPr>
          <w:rFonts w:ascii="Times New Roman" w:eastAsia="Calibri" w:hAnsi="Times New Roman" w:cs="Times New Roman"/>
          <w:color w:val="000000"/>
          <w:sz w:val="24"/>
          <w:szCs w:val="24"/>
        </w:rPr>
        <w:t>I.Prelatovs</w:t>
      </w:r>
      <w:proofErr w:type="spellEnd"/>
      <w:r w:rsidRPr="007502E0">
        <w:rPr>
          <w:rFonts w:ascii="Times New Roman" w:eastAsia="Calibri" w:hAnsi="Times New Roman" w:cs="Times New Roman"/>
          <w:color w:val="FF0000"/>
          <w:sz w:val="24"/>
          <w:szCs w:val="24"/>
        </w:rPr>
        <w:t xml:space="preserve"> </w:t>
      </w:r>
    </w:p>
    <w:p w:rsidR="007502E0" w:rsidRPr="007502E0" w:rsidRDefault="007502E0" w:rsidP="007502E0">
      <w:pPr>
        <w:tabs>
          <w:tab w:val="left" w:pos="6379"/>
        </w:tabs>
        <w:spacing w:after="0" w:line="240" w:lineRule="auto"/>
        <w:jc w:val="both"/>
        <w:rPr>
          <w:rFonts w:ascii="Calibri" w:eastAsia="Calibri" w:hAnsi="Calibri" w:cs="Times New Roman"/>
        </w:rPr>
      </w:pPr>
    </w:p>
    <w:p w:rsidR="00F66F91" w:rsidRDefault="00F66F91"/>
    <w:sectPr w:rsidR="00F66F91" w:rsidSect="007502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D4A65"/>
    <w:multiLevelType w:val="hybridMultilevel"/>
    <w:tmpl w:val="C212A91C"/>
    <w:lvl w:ilvl="0" w:tplc="81A4FB8C">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E0"/>
    <w:rsid w:val="007502E0"/>
    <w:rsid w:val="008167BB"/>
    <w:rsid w:val="0098788A"/>
    <w:rsid w:val="00F66F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36363-49A9-4BF2-B6A7-B8C21139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s.gov.lv/bisp/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1787</Words>
  <Characters>1020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Inesa Sindina</dc:creator>
  <cp:keywords/>
  <dc:description/>
  <cp:lastModifiedBy>Milana Ivanova</cp:lastModifiedBy>
  <cp:revision>3</cp:revision>
  <cp:lastPrinted>2020-10-23T07:12:00Z</cp:lastPrinted>
  <dcterms:created xsi:type="dcterms:W3CDTF">2020-10-23T07:13:00Z</dcterms:created>
  <dcterms:modified xsi:type="dcterms:W3CDTF">2020-10-27T07:44:00Z</dcterms:modified>
</cp:coreProperties>
</file>