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44" w:rsidRPr="00DF0554" w:rsidRDefault="000D5E44" w:rsidP="000D5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DF055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Daugavpils pilsē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tas domes 2020.gada 17.decembra saistošo noteikumu Nr.53</w:t>
      </w:r>
    </w:p>
    <w:p w:rsidR="000D5E44" w:rsidRPr="00DF0554" w:rsidRDefault="000D5E44" w:rsidP="000D5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DF055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Par </w:t>
      </w:r>
      <w:r w:rsidRPr="00786838">
        <w:rPr>
          <w:rFonts w:ascii="Times New Roman" w:eastAsia="Times New Roman" w:hAnsi="Times New Roman"/>
          <w:b/>
          <w:sz w:val="24"/>
          <w:szCs w:val="24"/>
          <w:lang w:val="lv-LV"/>
        </w:rPr>
        <w:t>maznodrošinātas mājsaimniecības ienākumu slieksni</w:t>
      </w:r>
      <w:r w:rsidRPr="00DF055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”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Pr="00DF055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paskaidrojuma raksts</w:t>
      </w:r>
    </w:p>
    <w:p w:rsidR="000D5E44" w:rsidRPr="00DF0554" w:rsidRDefault="000D5E44" w:rsidP="000D5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273"/>
        <w:gridCol w:w="6353"/>
      </w:tblGrid>
      <w:tr w:rsidR="000D5E44" w:rsidRPr="00DF0554" w:rsidTr="00FB4786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D5E44" w:rsidRPr="00DF0554" w:rsidRDefault="000D5E44" w:rsidP="00FB4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D5E44" w:rsidRPr="00DF0554" w:rsidRDefault="000D5E44" w:rsidP="00FB4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Norādāmā informācija</w:t>
            </w:r>
          </w:p>
        </w:tc>
      </w:tr>
      <w:tr w:rsidR="000D5E44" w:rsidRPr="009774C6" w:rsidTr="00FB4786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9927D5" w:rsidRDefault="000D5E44" w:rsidP="00FB4786">
            <w:pPr>
              <w:spacing w:after="0" w:line="240" w:lineRule="auto"/>
              <w:ind w:left="77"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Saeima 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24.11.2020.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pieņēma grozījumus likumā</w:t>
            </w:r>
            <w:r w:rsidRPr="009927D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“Par </w:t>
            </w:r>
            <w:hyperlink r:id="rId4" w:tgtFrame="_blank" w:history="1">
              <w:r w:rsidRPr="009927D5">
                <w:rPr>
                  <w:rFonts w:ascii="Times New Roman" w:hAnsi="Times New Roman"/>
                  <w:sz w:val="24"/>
                  <w:szCs w:val="24"/>
                  <w:lang w:val="lv-LV"/>
                </w:rPr>
                <w:t>palīdzību dzīvokļa</w:t>
              </w:r>
              <w:r>
                <w:rPr>
                  <w:rFonts w:ascii="Times New Roman" w:hAnsi="Times New Roman"/>
                  <w:sz w:val="24"/>
                  <w:szCs w:val="24"/>
                  <w:lang w:val="lv-LV"/>
                </w:rPr>
                <w:t xml:space="preserve"> </w:t>
              </w:r>
              <w:r w:rsidRPr="009927D5">
                <w:rPr>
                  <w:rFonts w:ascii="Times New Roman" w:hAnsi="Times New Roman"/>
                  <w:sz w:val="24"/>
                  <w:szCs w:val="24"/>
                  <w:lang w:val="lv-LV"/>
                </w:rPr>
                <w:t>jautājumu risināšanā</w:t>
              </w:r>
            </w:hyperlink>
            <w:r w:rsidRPr="009927D5">
              <w:rPr>
                <w:rFonts w:ascii="Times New Roman" w:hAnsi="Times New Roman"/>
                <w:sz w:val="24"/>
                <w:szCs w:val="24"/>
                <w:lang w:val="lv-LV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kas stāsies spēkā ar 01.01.2021., 14.panta sestajā daļā paredzot, ka p</w:t>
            </w:r>
            <w:r w:rsidRPr="002B1435">
              <w:rPr>
                <w:rFonts w:ascii="Times New Roman" w:hAnsi="Times New Roman"/>
                <w:sz w:val="24"/>
                <w:szCs w:val="24"/>
                <w:lang w:val="lv-LV"/>
              </w:rPr>
              <w:t>ar maznodrošinātu atzīstama persona, kuras ienākumi un materiālais stāvoklis nepārsniedz maznodrošinātas mājsaimniecības ienākumu slieksni, kuru nosaka attiecīgās pašvaldības domes saistošajos noteikumos, ievērojot </w:t>
            </w:r>
            <w:hyperlink r:id="rId5" w:tgtFrame="_blank" w:history="1">
              <w:r w:rsidRPr="002B1435">
                <w:rPr>
                  <w:rFonts w:ascii="Times New Roman" w:hAnsi="Times New Roman"/>
                  <w:sz w:val="24"/>
                  <w:szCs w:val="24"/>
                  <w:lang w:val="lv-LV"/>
                </w:rPr>
                <w:t>Sociālo pakalpojumu un sociālās palīdzības likumu</w:t>
              </w:r>
            </w:hyperlink>
            <w:r w:rsidRPr="002B1435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0D5E44" w:rsidRPr="00074B3D" w:rsidRDefault="000D5E44" w:rsidP="00FB4786">
            <w:pPr>
              <w:spacing w:after="0" w:line="240" w:lineRule="auto"/>
              <w:ind w:left="77"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Saeima 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24.11.2020.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pieņēma g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rozījum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us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  <w:hyperlink r:id="rId6" w:tgtFrame="_blank" w:history="1">
              <w:r w:rsidRPr="00786838">
                <w:rPr>
                  <w:rFonts w:ascii="Times New Roman" w:hAnsi="Times New Roman"/>
                  <w:sz w:val="24"/>
                  <w:szCs w:val="24"/>
                  <w:lang w:val="lv-LV"/>
                </w:rPr>
                <w:t>Sociālo pakalpojumu un sociālās palīdzības likumā</w:t>
              </w:r>
            </w:hyperlink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(turpmāk - likums), kas stāsies spēkā ar 01.01.2021. Likuma 33.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pants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nosaka m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inimālo ienākumu sliek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sni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sociālās palīdzības sniegšanai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trešā daļa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noteic, ka m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aznodrošinātas mājsaimniecības ienākumu slieksni katra pašvaldība ir tiesīga noteikt ne augstāku par 436 </w:t>
            </w:r>
            <w:proofErr w:type="spellStart"/>
            <w:r w:rsidRPr="004B59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 pirmajai vai vienīgajai personai mājsaimniecībā un 305 </w:t>
            </w:r>
            <w:proofErr w:type="spellStart"/>
            <w:r w:rsidRPr="004B59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 pārējām personām mājsaimniecībā, bet ne zemāku par šā panta otrajā daļā noteikto trūcīgas mājsaimniecības ienākumu slieksni.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Likuma </w:t>
            </w:r>
            <w:r w:rsidRPr="003A6E48">
              <w:rPr>
                <w:rFonts w:ascii="Times New Roman" w:hAnsi="Times New Roman"/>
                <w:sz w:val="24"/>
                <w:szCs w:val="24"/>
                <w:lang w:val="lv-LV"/>
              </w:rPr>
              <w:t>36.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3A6E4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ants paredz sociālās palīdzības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pabalstu piešķiršanas nosacījumus, ceturtā daļa paredz ka </w:t>
            </w:r>
            <w:r w:rsidRPr="00074B3D">
              <w:rPr>
                <w:rFonts w:ascii="Times New Roman" w:hAnsi="Times New Roman"/>
                <w:sz w:val="24"/>
                <w:szCs w:val="24"/>
                <w:lang w:val="lv-LV"/>
              </w:rPr>
              <w:t>Ministru kabinets nosaka mājsaimniecības materiālās situācijas izvērtēšanas un garantētā minimālā ienākuma pabalsta aprēķināšanas, piešķiršanas un izmaksas kārtību, kā arī trūcīgas un maznodrošinātas mājsaimniecīb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as statusa piešķiršanas kārtību un trešā daļa noteic, ka </w:t>
            </w:r>
            <w:r w:rsidRPr="00074B3D">
              <w:rPr>
                <w:rFonts w:ascii="Times New Roman" w:hAnsi="Times New Roman"/>
                <w:sz w:val="24"/>
                <w:szCs w:val="24"/>
                <w:lang w:val="lv-LV"/>
              </w:rPr>
              <w:t>maznodrošinātas mājsaimniecības statusu piešķir:</w:t>
            </w:r>
          </w:p>
          <w:p w:rsidR="000D5E44" w:rsidRPr="00074B3D" w:rsidRDefault="000D5E44" w:rsidP="00FB4786">
            <w:pPr>
              <w:spacing w:after="0" w:line="240" w:lineRule="auto"/>
              <w:ind w:left="77"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74B3D">
              <w:rPr>
                <w:rFonts w:ascii="Times New Roman" w:hAnsi="Times New Roman"/>
                <w:sz w:val="24"/>
                <w:szCs w:val="24"/>
                <w:lang w:val="lv-LV"/>
              </w:rPr>
              <w:t>1) uz trim kalendāra mēnešiem, ja mājsaimniecībā ir vismaz viena persona darbspējīgā vecumā;</w:t>
            </w:r>
          </w:p>
          <w:p w:rsidR="000D5E44" w:rsidRPr="00074B3D" w:rsidRDefault="000D5E44" w:rsidP="00FB4786">
            <w:pPr>
              <w:spacing w:after="0" w:line="240" w:lineRule="auto"/>
              <w:ind w:left="77"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74B3D">
              <w:rPr>
                <w:rFonts w:ascii="Times New Roman" w:hAnsi="Times New Roman"/>
                <w:sz w:val="24"/>
                <w:szCs w:val="24"/>
                <w:lang w:val="lv-LV"/>
              </w:rPr>
              <w:t>2) uz sešiem kalendāra mēnešiem, ja mājsaimniecībā nav nevienas personas darbspējīgā vecumā vai uz personu attiecas šā panta otrajā daļā noteiktie izņēmumi.</w:t>
            </w:r>
          </w:p>
          <w:p w:rsidR="000D5E44" w:rsidRPr="001629C6" w:rsidRDefault="000D5E44" w:rsidP="00FB4786">
            <w:pPr>
              <w:spacing w:after="0" w:line="240" w:lineRule="auto"/>
              <w:ind w:left="77"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Saskaņā ar l</w:t>
            </w:r>
            <w:r w:rsidRPr="001629C6">
              <w:rPr>
                <w:rFonts w:ascii="Times New Roman" w:hAnsi="Times New Roman"/>
                <w:sz w:val="24"/>
                <w:szCs w:val="24"/>
                <w:lang w:val="lv-LV"/>
              </w:rPr>
              <w:t>ikuma pārejas noteikumu 41.punkt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u, p</w:t>
            </w:r>
            <w:r w:rsidRPr="001629C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ašvaldības sociālā dienesta izziņa par atbilstību trūcīgas vai maznodrošinātas ģimenes (personas) statusam, kas izsniegta līdz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31.12.</w:t>
            </w:r>
            <w:r w:rsidRPr="001629C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2020., ir spēkā līdz izziņā norādītā termiņa beigām, bet ne ilgāk kā līdz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30.11.</w:t>
            </w:r>
            <w:r w:rsidRPr="001629C6">
              <w:rPr>
                <w:rFonts w:ascii="Times New Roman" w:hAnsi="Times New Roman"/>
                <w:sz w:val="24"/>
                <w:szCs w:val="24"/>
                <w:lang w:val="lv-LV"/>
              </w:rPr>
              <w:t>2021.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1629C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šajā laikā tā ir pamats valsts un pašvaldības normatīvajos aktos noteikto pabalstu un atvieglojumu saņemšanai.</w:t>
            </w:r>
          </w:p>
          <w:p w:rsidR="000D5E44" w:rsidRPr="009927D5" w:rsidRDefault="000D5E44" w:rsidP="00FB4786">
            <w:pPr>
              <w:spacing w:after="0" w:line="240" w:lineRule="auto"/>
              <w:ind w:left="77"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F05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Noteikumi paredz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aznodrošinātas mājsaimniecības ienākumu slieksni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ar 01.01.2021. un par cik ar 01.01.2021. 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pašvaldība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tiesīga noteikt tikai m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aznodrošinātas mājsaimniecības ienākumu slieksni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paredzēts ka n</w:t>
            </w:r>
            <w:r w:rsidRPr="009927D5">
              <w:rPr>
                <w:rFonts w:ascii="Times New Roman" w:hAnsi="Times New Roman"/>
                <w:sz w:val="24"/>
                <w:szCs w:val="24"/>
                <w:lang w:val="lv-LV"/>
              </w:rPr>
              <w:t>oteikumi stājas spēkā 01.01.2021.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927D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un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vienlaicīgi</w:t>
            </w:r>
            <w:r w:rsidRPr="009927D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zaudē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9927D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spēku Daugavpils pilsētas domes 2015.gada 30.janvāra saistošie noteikumi Nr.4 “Ģimenes vai atsevišķi dzīvojošas personas atzīšana par maznodrošināt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Pr="009927D5">
              <w:rPr>
                <w:rFonts w:ascii="Times New Roman" w:hAnsi="Times New Roman"/>
                <w:sz w:val="24"/>
                <w:szCs w:val="24"/>
                <w:lang w:val="lv-LV"/>
              </w:rPr>
              <w:t>”.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</w:t>
            </w:r>
            <w:r w:rsidRPr="00DB57D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ociālā dienesta izziņa par atbilstību maznodrošinātas ģimenes (personas) statusam, kas izsniegta līdz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31.12.</w:t>
            </w:r>
            <w:r w:rsidRPr="00DB57D1">
              <w:rPr>
                <w:rFonts w:ascii="Times New Roman" w:hAnsi="Times New Roman"/>
                <w:sz w:val="24"/>
                <w:szCs w:val="24"/>
                <w:lang w:val="lv-LV"/>
              </w:rPr>
              <w:t>2020.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būs</w:t>
            </w:r>
            <w:r w:rsidRPr="00DB57D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spēkā līdz izziņā norādītā termiņa beigām, bet ne ilgāk kā līdz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30.11.</w:t>
            </w:r>
            <w:r w:rsidRPr="00DB57D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2021. un šajā laikā tā ir pamats valsts </w:t>
            </w:r>
            <w:r w:rsidRPr="00DB57D1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un pašvaldības normatīvajos aktos noteikto pabalstu un atvieglojumu saņemšanai.</w:t>
            </w:r>
          </w:p>
        </w:tc>
      </w:tr>
      <w:tr w:rsidR="000D5E44" w:rsidRPr="009774C6" w:rsidTr="00FB4786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ind w:right="198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F055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DF055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Noteikumi paredz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Pr="00786838">
              <w:rPr>
                <w:rFonts w:ascii="Times New Roman" w:hAnsi="Times New Roman"/>
                <w:sz w:val="24"/>
                <w:szCs w:val="24"/>
                <w:lang w:val="lv-LV"/>
              </w:rPr>
              <w:t>aznodrošinātas mājsaimniecības ienākumu slieksni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ar 01.01.2021.</w:t>
            </w:r>
          </w:p>
        </w:tc>
      </w:tr>
      <w:tr w:rsidR="000D5E44" w:rsidRPr="009774C6" w:rsidTr="00FB4786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>Noteikumi tiks īstenoti</w:t>
            </w:r>
            <w:r w:rsidRPr="00DF0554"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 xml:space="preserve"> esošo institūciju un cilvēkresursu ietvaros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lv-LV" w:eastAsia="lv-LV"/>
              </w:rPr>
              <w:t xml:space="preserve">, </w:t>
            </w: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 </w:t>
            </w:r>
            <w:r w:rsidRPr="00DF0554">
              <w:rPr>
                <w:rFonts w:ascii="Times New Roman" w:hAnsi="Times New Roman"/>
                <w:sz w:val="24"/>
                <w:szCs w:val="24"/>
                <w:lang w:val="lv-LV" w:eastAsia="en-GB"/>
              </w:rPr>
              <w:t>Sociāla</w:t>
            </w:r>
            <w:r>
              <w:rPr>
                <w:rFonts w:ascii="Times New Roman" w:hAnsi="Times New Roman"/>
                <w:sz w:val="24"/>
                <w:szCs w:val="24"/>
                <w:lang w:val="lv-LV" w:eastAsia="en-GB"/>
              </w:rPr>
              <w:t>jam</w:t>
            </w:r>
            <w:r w:rsidRPr="00DF0554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 dienest</w:t>
            </w:r>
            <w:r>
              <w:rPr>
                <w:rFonts w:ascii="Times New Roman" w:hAnsi="Times New Roman"/>
                <w:sz w:val="24"/>
                <w:szCs w:val="24"/>
                <w:lang w:val="lv-LV" w:eastAsia="en-GB"/>
              </w:rPr>
              <w:t>am</w:t>
            </w: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 piešķirto budžeta līdzekļu ietvaros. </w:t>
            </w:r>
          </w:p>
        </w:tc>
      </w:tr>
      <w:tr w:rsidR="000D5E44" w:rsidRPr="00DF0554" w:rsidTr="00FB4786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 Nav attiecināms.</w:t>
            </w:r>
          </w:p>
        </w:tc>
      </w:tr>
      <w:tr w:rsidR="000D5E44" w:rsidRPr="009927D5" w:rsidTr="00FB4786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Netiek mainītas.</w:t>
            </w:r>
            <w:r w:rsidRPr="00DF0554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 </w:t>
            </w:r>
          </w:p>
        </w:tc>
      </w:tr>
      <w:tr w:rsidR="000D5E44" w:rsidRPr="009927D5" w:rsidTr="00FB4786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5E44" w:rsidRPr="00DF0554" w:rsidRDefault="000D5E44" w:rsidP="00FB47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DF0554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notikušas.</w:t>
            </w:r>
          </w:p>
        </w:tc>
      </w:tr>
    </w:tbl>
    <w:p w:rsidR="000D5E44" w:rsidRPr="00DF0554" w:rsidRDefault="000D5E44" w:rsidP="000D5E44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D5E44" w:rsidRPr="00DF0554" w:rsidRDefault="000D5E44" w:rsidP="000D5E44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Pr="00DF0554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9774C6">
        <w:rPr>
          <w:rFonts w:ascii="Times New Roman" w:hAnsi="Times New Roman"/>
          <w:sz w:val="24"/>
          <w:szCs w:val="24"/>
          <w:lang w:val="lv-LV"/>
        </w:rPr>
        <w:t xml:space="preserve">                            </w:t>
      </w:r>
      <w:r w:rsidR="009774C6" w:rsidRPr="009774C6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bookmarkStart w:id="0" w:name="_GoBack"/>
      <w:bookmarkEnd w:id="0"/>
      <w:r w:rsidRPr="00DF0554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</w:t>
      </w:r>
      <w:proofErr w:type="spellStart"/>
      <w:r w:rsidRPr="00DF0554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Pr="00DF05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0D5E44" w:rsidRPr="00DF0554" w:rsidRDefault="000D5E44" w:rsidP="000D5E44">
      <w:pPr>
        <w:rPr>
          <w:sz w:val="24"/>
          <w:szCs w:val="24"/>
          <w:lang w:val="lv-LV"/>
        </w:rPr>
      </w:pPr>
    </w:p>
    <w:p w:rsidR="000D5E44" w:rsidRPr="00786838" w:rsidRDefault="000D5E44" w:rsidP="000D5E44">
      <w:pPr>
        <w:rPr>
          <w:lang w:val="lv-LV"/>
        </w:rPr>
      </w:pPr>
    </w:p>
    <w:p w:rsidR="00870E28" w:rsidRDefault="009774C6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36314" w:rsidRDefault="00436314" w:rsidP="00436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Dokuments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ir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parakstīts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ar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drošu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elektronisko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parakstu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/>
          <w:bCs/>
          <w:i/>
          <w:lang w:eastAsia="x-none"/>
        </w:rPr>
        <w:t>un</w:t>
      </w:r>
      <w:proofErr w:type="gram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satur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laika</w:t>
      </w:r>
      <w:proofErr w:type="spellEnd"/>
      <w:r>
        <w:rPr>
          <w:rFonts w:ascii="Times New Roman" w:eastAsia="Times New Roman" w:hAnsi="Times New Roman"/>
          <w:bCs/>
          <w:i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lang w:eastAsia="x-none"/>
        </w:rPr>
        <w:t>zīmogu</w:t>
      </w:r>
      <w:proofErr w:type="spellEnd"/>
    </w:p>
    <w:p w:rsidR="00436314" w:rsidRPr="000D5E44" w:rsidRDefault="00436314" w:rsidP="000D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436314" w:rsidRPr="000D5E44" w:rsidSect="00DF0554">
      <w:pgSz w:w="11906" w:h="16838"/>
      <w:pgMar w:top="992" w:right="836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44"/>
    <w:rsid w:val="000D5E44"/>
    <w:rsid w:val="003B1F3C"/>
    <w:rsid w:val="003D287F"/>
    <w:rsid w:val="00412E88"/>
    <w:rsid w:val="00436314"/>
    <w:rsid w:val="007B3DD9"/>
    <w:rsid w:val="009774C6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963D8-7D0F-4C68-93AF-B1FF1EC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44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hyperlink" Target="https://likumi.lv/ta/id/56812-par-palidzibu-dzivokla-jautajumu-risina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2601</Words>
  <Characters>1483</Characters>
  <Application>Microsoft Office Word</Application>
  <DocSecurity>0</DocSecurity>
  <Lines>12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3</cp:revision>
  <dcterms:created xsi:type="dcterms:W3CDTF">2020-12-18T10:52:00Z</dcterms:created>
  <dcterms:modified xsi:type="dcterms:W3CDTF">2020-12-22T08:05:00Z</dcterms:modified>
</cp:coreProperties>
</file>