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1B4" w:rsidRDefault="007E11B4" w:rsidP="007E11B4">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8401934" r:id="rId6"/>
        </w:object>
      </w:r>
    </w:p>
    <w:p w:rsidR="007E11B4" w:rsidRPr="00EE4591" w:rsidRDefault="007E11B4" w:rsidP="007E11B4">
      <w:pPr>
        <w:pStyle w:val="Title"/>
        <w:tabs>
          <w:tab w:val="left" w:pos="3969"/>
          <w:tab w:val="left" w:pos="4395"/>
        </w:tabs>
        <w:rPr>
          <w:b w:val="0"/>
          <w:bCs/>
          <w:sz w:val="24"/>
          <w:szCs w:val="24"/>
        </w:rPr>
      </w:pPr>
    </w:p>
    <w:p w:rsidR="007E11B4" w:rsidRDefault="007E11B4" w:rsidP="007E11B4">
      <w:pPr>
        <w:pStyle w:val="Title"/>
        <w:tabs>
          <w:tab w:val="left" w:pos="3969"/>
          <w:tab w:val="left" w:pos="4395"/>
        </w:tabs>
        <w:rPr>
          <w:b w:val="0"/>
          <w:bCs/>
        </w:rPr>
      </w:pPr>
      <w:r>
        <w:rPr>
          <w:b w:val="0"/>
          <w:bCs/>
        </w:rPr>
        <w:t xml:space="preserve">  LATVIJAS REPUBLIKAS</w:t>
      </w:r>
    </w:p>
    <w:p w:rsidR="007E11B4" w:rsidRDefault="007E11B4" w:rsidP="007E11B4">
      <w:pPr>
        <w:pStyle w:val="Title"/>
        <w:tabs>
          <w:tab w:val="left" w:pos="3969"/>
          <w:tab w:val="left" w:pos="4395"/>
        </w:tabs>
      </w:pPr>
      <w:r>
        <w:t>DAUGAVPILS PILSĒTAS DOME</w:t>
      </w:r>
    </w:p>
    <w:p w:rsidR="007E11B4" w:rsidRPr="00C3756E" w:rsidRDefault="007E11B4" w:rsidP="007E11B4">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6860CCC8" wp14:editId="649D023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261F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7E11B4" w:rsidRDefault="007E11B4" w:rsidP="007E11B4">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7E11B4" w:rsidRDefault="007E11B4" w:rsidP="007E11B4">
      <w:pPr>
        <w:jc w:val="center"/>
        <w:rPr>
          <w:sz w:val="18"/>
          <w:szCs w:val="18"/>
          <w:u w:val="single"/>
        </w:rPr>
      </w:pPr>
    </w:p>
    <w:p w:rsidR="007E11B4" w:rsidRDefault="007E11B4" w:rsidP="007E11B4">
      <w:pPr>
        <w:jc w:val="center"/>
        <w:rPr>
          <w:b/>
          <w:sz w:val="24"/>
          <w:szCs w:val="24"/>
        </w:rPr>
      </w:pPr>
    </w:p>
    <w:p w:rsidR="007E11B4" w:rsidRPr="002E7F44" w:rsidRDefault="007E11B4" w:rsidP="007E11B4">
      <w:pPr>
        <w:jc w:val="center"/>
        <w:rPr>
          <w:b/>
          <w:sz w:val="24"/>
          <w:szCs w:val="24"/>
        </w:rPr>
      </w:pPr>
      <w:r w:rsidRPr="002E7F44">
        <w:rPr>
          <w:b/>
          <w:sz w:val="24"/>
          <w:szCs w:val="24"/>
        </w:rPr>
        <w:t>LĒMUMS</w:t>
      </w:r>
    </w:p>
    <w:p w:rsidR="007E11B4" w:rsidRPr="002E7F44" w:rsidRDefault="007E11B4" w:rsidP="007E11B4">
      <w:pPr>
        <w:spacing w:after="120"/>
        <w:jc w:val="center"/>
        <w:rPr>
          <w:sz w:val="2"/>
          <w:szCs w:val="2"/>
        </w:rPr>
      </w:pPr>
    </w:p>
    <w:p w:rsidR="007E11B4" w:rsidRPr="00D92FC6" w:rsidRDefault="007E11B4" w:rsidP="007E11B4">
      <w:pPr>
        <w:jc w:val="center"/>
        <w:rPr>
          <w:sz w:val="24"/>
          <w:szCs w:val="24"/>
        </w:rPr>
      </w:pPr>
      <w:r>
        <w:rPr>
          <w:szCs w:val="24"/>
        </w:rPr>
        <w:t>Daugavpi</w:t>
      </w:r>
      <w:r w:rsidRPr="002E7F44">
        <w:rPr>
          <w:szCs w:val="24"/>
        </w:rPr>
        <w:t>lī</w:t>
      </w:r>
    </w:p>
    <w:p w:rsidR="007E11B4" w:rsidRPr="00554E5A" w:rsidRDefault="007E11B4" w:rsidP="007E11B4">
      <w:pPr>
        <w:jc w:val="both"/>
        <w:rPr>
          <w:sz w:val="24"/>
          <w:szCs w:val="24"/>
        </w:rPr>
      </w:pPr>
    </w:p>
    <w:p w:rsidR="0073777C" w:rsidRPr="00C450F8" w:rsidRDefault="0073777C" w:rsidP="004A17F3">
      <w:pPr>
        <w:jc w:val="both"/>
        <w:rPr>
          <w:sz w:val="24"/>
          <w:szCs w:val="24"/>
        </w:rPr>
      </w:pPr>
    </w:p>
    <w:p w:rsidR="005F5ED8" w:rsidRPr="00C450F8" w:rsidRDefault="005F5ED8" w:rsidP="004A17F3">
      <w:pPr>
        <w:jc w:val="both"/>
        <w:rPr>
          <w:sz w:val="24"/>
          <w:szCs w:val="24"/>
        </w:rPr>
      </w:pPr>
    </w:p>
    <w:p w:rsidR="0073777C" w:rsidRPr="00C450F8" w:rsidRDefault="00382565" w:rsidP="004A17F3">
      <w:pPr>
        <w:jc w:val="both"/>
        <w:rPr>
          <w:sz w:val="24"/>
          <w:szCs w:val="24"/>
        </w:rPr>
      </w:pPr>
      <w:r w:rsidRPr="00C450F8">
        <w:rPr>
          <w:sz w:val="24"/>
          <w:szCs w:val="24"/>
        </w:rPr>
        <w:t>2020.gada</w:t>
      </w:r>
      <w:r w:rsidR="0008630B" w:rsidRPr="00C450F8">
        <w:rPr>
          <w:sz w:val="24"/>
          <w:szCs w:val="24"/>
        </w:rPr>
        <w:t xml:space="preserve"> 26</w:t>
      </w:r>
      <w:r w:rsidR="00C34665" w:rsidRPr="00C450F8">
        <w:rPr>
          <w:sz w:val="24"/>
          <w:szCs w:val="24"/>
        </w:rPr>
        <w:t>.novembrī</w:t>
      </w:r>
      <w:r w:rsidR="009E65CA" w:rsidRPr="00C450F8">
        <w:rPr>
          <w:sz w:val="24"/>
          <w:szCs w:val="24"/>
        </w:rPr>
        <w:t xml:space="preserve">         </w:t>
      </w:r>
      <w:r w:rsidRPr="00C450F8">
        <w:rPr>
          <w:sz w:val="24"/>
          <w:szCs w:val="24"/>
        </w:rPr>
        <w:tab/>
      </w:r>
      <w:r w:rsidRPr="00C450F8">
        <w:rPr>
          <w:sz w:val="24"/>
          <w:szCs w:val="24"/>
        </w:rPr>
        <w:tab/>
      </w:r>
      <w:r w:rsidRPr="00C450F8">
        <w:rPr>
          <w:sz w:val="24"/>
          <w:szCs w:val="24"/>
        </w:rPr>
        <w:tab/>
        <w:t xml:space="preserve">        </w:t>
      </w:r>
      <w:r w:rsidR="0073777C" w:rsidRPr="00C450F8">
        <w:rPr>
          <w:sz w:val="24"/>
          <w:szCs w:val="24"/>
        </w:rPr>
        <w:t xml:space="preserve">                                               </w:t>
      </w:r>
      <w:r w:rsidR="00F300EC" w:rsidRPr="00C450F8">
        <w:rPr>
          <w:b/>
          <w:sz w:val="24"/>
          <w:szCs w:val="24"/>
        </w:rPr>
        <w:t>Nr</w:t>
      </w:r>
      <w:r w:rsidR="00F300EC" w:rsidRPr="00ED42AA">
        <w:rPr>
          <w:b/>
          <w:sz w:val="24"/>
          <w:szCs w:val="24"/>
        </w:rPr>
        <w:t>.</w:t>
      </w:r>
      <w:r w:rsidR="00ED42AA" w:rsidRPr="00ED42AA">
        <w:rPr>
          <w:b/>
          <w:sz w:val="24"/>
          <w:szCs w:val="24"/>
        </w:rPr>
        <w:t>609</w:t>
      </w:r>
      <w:r w:rsidR="0073777C" w:rsidRPr="00C450F8">
        <w:rPr>
          <w:sz w:val="24"/>
          <w:szCs w:val="24"/>
        </w:rPr>
        <w:t xml:space="preserve"> </w:t>
      </w:r>
    </w:p>
    <w:p w:rsidR="0073777C" w:rsidRPr="00C450F8" w:rsidRDefault="0073777C" w:rsidP="004A17F3">
      <w:pPr>
        <w:ind w:firstLine="709"/>
        <w:jc w:val="both"/>
        <w:rPr>
          <w:sz w:val="24"/>
          <w:szCs w:val="24"/>
        </w:rPr>
      </w:pPr>
      <w:r w:rsidRPr="00C450F8">
        <w:rPr>
          <w:sz w:val="24"/>
          <w:szCs w:val="24"/>
        </w:rPr>
        <w:t xml:space="preserve">         </w:t>
      </w:r>
      <w:r w:rsidR="009E65CA" w:rsidRPr="00C450F8">
        <w:rPr>
          <w:sz w:val="24"/>
          <w:szCs w:val="24"/>
        </w:rPr>
        <w:t xml:space="preserve">          </w:t>
      </w:r>
      <w:r w:rsidR="00B64E45" w:rsidRPr="00C450F8">
        <w:rPr>
          <w:sz w:val="24"/>
          <w:szCs w:val="24"/>
        </w:rPr>
        <w:t xml:space="preserve">                                                                                              </w:t>
      </w:r>
      <w:r w:rsidR="00C34665" w:rsidRPr="00C450F8">
        <w:rPr>
          <w:sz w:val="24"/>
          <w:szCs w:val="24"/>
        </w:rPr>
        <w:t xml:space="preserve"> (prot.</w:t>
      </w:r>
      <w:r w:rsidR="006F5163" w:rsidRPr="00C450F8">
        <w:rPr>
          <w:sz w:val="24"/>
          <w:szCs w:val="24"/>
        </w:rPr>
        <w:t>Nr.</w:t>
      </w:r>
      <w:r w:rsidR="0008630B" w:rsidRPr="00C450F8">
        <w:rPr>
          <w:sz w:val="24"/>
          <w:szCs w:val="24"/>
        </w:rPr>
        <w:t>49</w:t>
      </w:r>
      <w:r w:rsidR="002340FD" w:rsidRPr="00C450F8">
        <w:rPr>
          <w:sz w:val="24"/>
          <w:szCs w:val="24"/>
        </w:rPr>
        <w:t>,</w:t>
      </w:r>
      <w:r w:rsidR="00C946E8" w:rsidRPr="00C450F8">
        <w:rPr>
          <w:sz w:val="24"/>
          <w:szCs w:val="24"/>
        </w:rPr>
        <w:t xml:space="preserve"> </w:t>
      </w:r>
      <w:r w:rsidR="00ED42AA">
        <w:rPr>
          <w:sz w:val="24"/>
          <w:szCs w:val="24"/>
        </w:rPr>
        <w:t>1</w:t>
      </w:r>
      <w:r w:rsidRPr="00C450F8">
        <w:rPr>
          <w:sz w:val="24"/>
          <w:szCs w:val="24"/>
        </w:rPr>
        <w:t>.§)</w:t>
      </w:r>
    </w:p>
    <w:p w:rsidR="002B5056" w:rsidRPr="00C450F8" w:rsidRDefault="002B5056" w:rsidP="004A17F3">
      <w:pPr>
        <w:widowControl/>
        <w:autoSpaceDE/>
        <w:autoSpaceDN/>
        <w:adjustRightInd/>
        <w:rPr>
          <w:bCs/>
          <w:sz w:val="24"/>
          <w:szCs w:val="24"/>
          <w:lang w:eastAsia="en-US"/>
        </w:rPr>
      </w:pPr>
    </w:p>
    <w:p w:rsidR="004A17F3" w:rsidRPr="004A17F3" w:rsidRDefault="004A17F3" w:rsidP="004A17F3">
      <w:pPr>
        <w:widowControl/>
        <w:autoSpaceDE/>
        <w:autoSpaceDN/>
        <w:adjustRightInd/>
        <w:jc w:val="center"/>
        <w:rPr>
          <w:rFonts w:eastAsia="Calibri"/>
          <w:b/>
          <w:sz w:val="24"/>
          <w:szCs w:val="24"/>
          <w:lang w:eastAsia="en-US"/>
        </w:rPr>
      </w:pPr>
      <w:r w:rsidRPr="004A17F3">
        <w:rPr>
          <w:rFonts w:eastAsia="Calibri"/>
          <w:b/>
          <w:sz w:val="24"/>
          <w:szCs w:val="24"/>
          <w:lang w:eastAsia="en-US"/>
        </w:rPr>
        <w:t>Par dāvinājuma (ziedojuma) pieņemšanu</w:t>
      </w:r>
    </w:p>
    <w:p w:rsidR="004A17F3" w:rsidRPr="004A17F3" w:rsidRDefault="004A17F3" w:rsidP="004A17F3">
      <w:pPr>
        <w:widowControl/>
        <w:autoSpaceDE/>
        <w:autoSpaceDN/>
        <w:adjustRightInd/>
        <w:jc w:val="center"/>
        <w:rPr>
          <w:rFonts w:eastAsia="Calibri"/>
          <w:sz w:val="24"/>
          <w:szCs w:val="24"/>
          <w:lang w:eastAsia="en-US"/>
        </w:rPr>
      </w:pPr>
    </w:p>
    <w:p w:rsidR="004A17F3" w:rsidRPr="004A17F3" w:rsidRDefault="004A17F3" w:rsidP="004A17F3">
      <w:pPr>
        <w:widowControl/>
        <w:autoSpaceDE/>
        <w:autoSpaceDN/>
        <w:adjustRightInd/>
        <w:ind w:firstLine="426"/>
        <w:jc w:val="both"/>
        <w:rPr>
          <w:rFonts w:eastAsia="Calibri"/>
          <w:sz w:val="24"/>
          <w:szCs w:val="24"/>
          <w:lang w:eastAsia="en-US"/>
        </w:rPr>
      </w:pPr>
      <w:r w:rsidRPr="004A17F3">
        <w:rPr>
          <w:rFonts w:eastAsia="Calibri"/>
          <w:sz w:val="24"/>
          <w:szCs w:val="24"/>
          <w:lang w:eastAsia="en-US"/>
        </w:rPr>
        <w:t xml:space="preserve">Pamatojoties uz likuma „Par pašvaldībām” 21.panta pirmās daļas 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ņemot vērā Daugavpils 3.vidusskolas 2020.gada 16.novembra vēstuli Nr.1-16/139 “Par atļauju pieņemt dāvinājumu” un Daugavpils 3.vidusskolas direktora </w:t>
      </w:r>
      <w:proofErr w:type="spellStart"/>
      <w:r w:rsidRPr="004A17F3">
        <w:rPr>
          <w:rFonts w:eastAsia="Calibri"/>
          <w:sz w:val="24"/>
          <w:szCs w:val="24"/>
          <w:lang w:eastAsia="en-US"/>
        </w:rPr>
        <w:t>V.Azareviča</w:t>
      </w:r>
      <w:proofErr w:type="spellEnd"/>
      <w:r w:rsidRPr="004A17F3">
        <w:rPr>
          <w:rFonts w:eastAsia="Calibri"/>
          <w:sz w:val="24"/>
          <w:szCs w:val="24"/>
          <w:lang w:eastAsia="en-US"/>
        </w:rPr>
        <w:t xml:space="preserve"> </w:t>
      </w:r>
      <w:proofErr w:type="spellStart"/>
      <w:r w:rsidRPr="004A17F3">
        <w:rPr>
          <w:rFonts w:eastAsia="Calibri"/>
          <w:sz w:val="24"/>
          <w:szCs w:val="24"/>
          <w:lang w:eastAsia="en-US"/>
        </w:rPr>
        <w:t>izvērtējumu</w:t>
      </w:r>
      <w:proofErr w:type="spellEnd"/>
      <w:r w:rsidRPr="004A17F3">
        <w:rPr>
          <w:rFonts w:eastAsia="Calibri"/>
          <w:sz w:val="24"/>
          <w:szCs w:val="24"/>
          <w:lang w:eastAsia="en-US"/>
        </w:rPr>
        <w:t xml:space="preserve"> par interešu konflikta neesamību pieņemot minēto dāvinājumu (ziedojumu), to, ka dāvinājuma (ziedojuma) pieņemšana neietekmē jebkādu lēmumu pieņemšanu attiecībā uz Biedrību “Atbalsts nākotnei”, Daugavpils pilsētas domes Izglītības un kultūras jautājumu komitejas 2020</w:t>
      </w:r>
      <w:r w:rsidRPr="00C450F8">
        <w:rPr>
          <w:rFonts w:eastAsia="Calibri"/>
          <w:sz w:val="24"/>
          <w:szCs w:val="24"/>
          <w:lang w:eastAsia="en-US"/>
        </w:rPr>
        <w:t>.gada 19.novembra sēdes protokolu Nr.27</w:t>
      </w:r>
      <w:r w:rsidRPr="004A17F3">
        <w:rPr>
          <w:rFonts w:eastAsia="Calibri"/>
          <w:sz w:val="24"/>
          <w:szCs w:val="24"/>
          <w:lang w:eastAsia="en-US"/>
        </w:rPr>
        <w:t xml:space="preserve">, Finanšu komitejas 2020.gada </w:t>
      </w:r>
      <w:r w:rsidRPr="00C450F8">
        <w:rPr>
          <w:rFonts w:eastAsia="Calibri"/>
          <w:sz w:val="24"/>
          <w:szCs w:val="24"/>
          <w:lang w:eastAsia="en-US"/>
        </w:rPr>
        <w:t>19.novembra sēdes protokolu Nr.37</w:t>
      </w:r>
      <w:r w:rsidRPr="004A17F3">
        <w:rPr>
          <w:rFonts w:eastAsia="Calibri"/>
          <w:sz w:val="24"/>
          <w:szCs w:val="24"/>
          <w:lang w:eastAsia="en-US"/>
        </w:rPr>
        <w:t xml:space="preserve">, </w:t>
      </w:r>
      <w:r w:rsidR="00ED42AA" w:rsidRPr="00ED42AA">
        <w:rPr>
          <w:rFonts w:eastAsia="Calibri"/>
          <w:sz w:val="24"/>
          <w:szCs w:val="24"/>
          <w:lang w:eastAsia="en-US"/>
        </w:rPr>
        <w:t>atklāti balsojot: PAR – 11  (J.Dukšinskis, A.Elksniņš, A.Gržibovskis, L.Jankovska, R.Joksts, I.Kokina, N.Kožanova, J.Lāčplēsis, I.Prelatovs, H.Soldatjonoka, A.Zdanovskis), PRET – nav, ATTURAS – nav,</w:t>
      </w:r>
      <w:r w:rsidR="00ED42AA">
        <w:rPr>
          <w:rFonts w:eastAsia="Calibri"/>
          <w:sz w:val="24"/>
          <w:szCs w:val="24"/>
          <w:lang w:eastAsia="en-US"/>
        </w:rPr>
        <w:t xml:space="preserve"> </w:t>
      </w:r>
      <w:r w:rsidRPr="004A17F3">
        <w:rPr>
          <w:rFonts w:eastAsia="Calibri"/>
          <w:b/>
          <w:sz w:val="24"/>
          <w:szCs w:val="24"/>
          <w:lang w:eastAsia="en-US"/>
        </w:rPr>
        <w:t>Daugavpils pilsētas dome nolemj:</w:t>
      </w:r>
    </w:p>
    <w:p w:rsidR="004A17F3" w:rsidRPr="004A17F3" w:rsidRDefault="004A17F3" w:rsidP="004A17F3">
      <w:pPr>
        <w:widowControl/>
        <w:autoSpaceDE/>
        <w:autoSpaceDN/>
        <w:adjustRightInd/>
        <w:jc w:val="both"/>
        <w:rPr>
          <w:rFonts w:eastAsia="Calibri"/>
          <w:sz w:val="24"/>
          <w:szCs w:val="24"/>
          <w:lang w:eastAsia="en-US"/>
        </w:rPr>
      </w:pPr>
    </w:p>
    <w:p w:rsidR="004A17F3" w:rsidRPr="004A17F3" w:rsidRDefault="004A17F3" w:rsidP="004A17F3">
      <w:pPr>
        <w:widowControl/>
        <w:autoSpaceDE/>
        <w:autoSpaceDN/>
        <w:adjustRightInd/>
        <w:ind w:firstLine="426"/>
        <w:contextualSpacing/>
        <w:jc w:val="both"/>
        <w:rPr>
          <w:rFonts w:eastAsia="Calibri"/>
          <w:sz w:val="24"/>
          <w:szCs w:val="24"/>
          <w:lang w:eastAsia="en-US"/>
        </w:rPr>
      </w:pPr>
      <w:r w:rsidRPr="004A17F3">
        <w:rPr>
          <w:rFonts w:eastAsia="Calibri"/>
          <w:sz w:val="24"/>
          <w:szCs w:val="24"/>
          <w:lang w:eastAsia="en-US"/>
        </w:rPr>
        <w:t xml:space="preserve">1. Atļaut Daugavpils 3.vidusskolas direktoram </w:t>
      </w:r>
      <w:proofErr w:type="spellStart"/>
      <w:r w:rsidRPr="004A17F3">
        <w:rPr>
          <w:rFonts w:eastAsia="Calibri"/>
          <w:sz w:val="24"/>
          <w:szCs w:val="24"/>
          <w:lang w:eastAsia="en-US"/>
        </w:rPr>
        <w:t>V.Azarevičam</w:t>
      </w:r>
      <w:proofErr w:type="spellEnd"/>
      <w:r w:rsidRPr="004A17F3">
        <w:rPr>
          <w:rFonts w:eastAsia="Calibri"/>
          <w:sz w:val="24"/>
          <w:szCs w:val="24"/>
          <w:lang w:eastAsia="en-US"/>
        </w:rPr>
        <w:t xml:space="preserve"> pieņemt dāvinājumā no Biedrības “Atbalsts nākotnei”</w:t>
      </w:r>
      <w:r w:rsidRPr="00C450F8">
        <w:rPr>
          <w:rFonts w:eastAsia="Calibri"/>
          <w:sz w:val="24"/>
          <w:szCs w:val="24"/>
          <w:lang w:eastAsia="en-US"/>
        </w:rPr>
        <w:t xml:space="preserve"> (reģ.Nr.</w:t>
      </w:r>
      <w:r w:rsidRPr="004A17F3">
        <w:rPr>
          <w:rFonts w:eastAsia="Calibri"/>
          <w:sz w:val="24"/>
          <w:szCs w:val="24"/>
          <w:shd w:val="clear" w:color="auto" w:fill="FFFFFF"/>
          <w:lang w:eastAsia="en-US"/>
        </w:rPr>
        <w:t>40008021867</w:t>
      </w:r>
      <w:r w:rsidRPr="004A17F3">
        <w:rPr>
          <w:rFonts w:eastAsia="Calibri"/>
          <w:sz w:val="24"/>
          <w:szCs w:val="24"/>
          <w:lang w:eastAsia="en-US"/>
        </w:rPr>
        <w:t xml:space="preserve">, juridiskā adrese Raiņa iela 30, Daugavpils, LV-5401, Latvija) materiālās vērtības par kopējo summu </w:t>
      </w:r>
      <w:r w:rsidRPr="00C450F8">
        <w:rPr>
          <w:rFonts w:eastAsia="Calibri"/>
          <w:sz w:val="24"/>
          <w:szCs w:val="24"/>
          <w:lang w:eastAsia="en-US"/>
        </w:rPr>
        <w:t>6579,</w:t>
      </w:r>
      <w:r w:rsidRPr="004A17F3">
        <w:rPr>
          <w:rFonts w:eastAsia="Calibri"/>
          <w:sz w:val="24"/>
          <w:szCs w:val="24"/>
          <w:lang w:eastAsia="en-US"/>
        </w:rPr>
        <w:t>98</w:t>
      </w:r>
      <w:r w:rsidRPr="00C450F8">
        <w:rPr>
          <w:rFonts w:eastAsia="Calibri"/>
          <w:sz w:val="24"/>
          <w:szCs w:val="24"/>
          <w:lang w:eastAsia="en-US"/>
        </w:rPr>
        <w:t xml:space="preserve"> EUR</w:t>
      </w:r>
      <w:r w:rsidRPr="004A17F3">
        <w:rPr>
          <w:rFonts w:eastAsia="Calibri"/>
          <w:sz w:val="24"/>
          <w:szCs w:val="24"/>
          <w:lang w:eastAsia="en-US"/>
        </w:rPr>
        <w:t xml:space="preserve"> (seši tūkstoši pieci simti septiņdesmit deviņi </w:t>
      </w:r>
      <w:proofErr w:type="spellStart"/>
      <w:r w:rsidRPr="004A17F3">
        <w:rPr>
          <w:rFonts w:eastAsia="Calibri"/>
          <w:sz w:val="24"/>
          <w:szCs w:val="24"/>
          <w:lang w:eastAsia="en-US"/>
        </w:rPr>
        <w:t>euro</w:t>
      </w:r>
      <w:proofErr w:type="spellEnd"/>
      <w:r w:rsidRPr="004A17F3">
        <w:rPr>
          <w:rFonts w:eastAsia="Calibri"/>
          <w:sz w:val="24"/>
          <w:szCs w:val="24"/>
          <w:lang w:eastAsia="en-US"/>
        </w:rPr>
        <w:t xml:space="preserve"> 98 centi) Daugavpils 3.vidusskolas vajadzībām saskaņā ar pielikumu. </w:t>
      </w:r>
    </w:p>
    <w:p w:rsidR="004A17F3" w:rsidRPr="004A17F3" w:rsidRDefault="004A17F3" w:rsidP="004A17F3">
      <w:pPr>
        <w:widowControl/>
        <w:autoSpaceDE/>
        <w:autoSpaceDN/>
        <w:adjustRightInd/>
        <w:ind w:firstLine="426"/>
        <w:contextualSpacing/>
        <w:jc w:val="both"/>
        <w:rPr>
          <w:rFonts w:eastAsia="Calibri"/>
          <w:sz w:val="24"/>
          <w:szCs w:val="24"/>
          <w:lang w:eastAsia="en-US"/>
        </w:rPr>
      </w:pPr>
      <w:r w:rsidRPr="004A17F3">
        <w:rPr>
          <w:rFonts w:eastAsia="Calibri"/>
          <w:sz w:val="24"/>
          <w:szCs w:val="24"/>
          <w:lang w:eastAsia="en-US"/>
        </w:rPr>
        <w:t xml:space="preserve">2. Daugavpils 3.vidusskolas direktoram </w:t>
      </w:r>
      <w:proofErr w:type="spellStart"/>
      <w:r w:rsidRPr="004A17F3">
        <w:rPr>
          <w:rFonts w:eastAsia="Calibri"/>
          <w:sz w:val="24"/>
          <w:szCs w:val="24"/>
          <w:lang w:eastAsia="en-US"/>
        </w:rPr>
        <w:t>V.Azarevičam</w:t>
      </w:r>
      <w:proofErr w:type="spellEnd"/>
      <w:r w:rsidRPr="004A17F3">
        <w:rPr>
          <w:rFonts w:eastAsia="Calibri"/>
          <w:sz w:val="24"/>
          <w:szCs w:val="24"/>
          <w:lang w:eastAsia="en-US"/>
        </w:rPr>
        <w:t xml:space="preserve"> ievērot normatīvajos aktos noteikto prasību izpildi attiecībā uz dāvinājuma (ziedojuma) pieņemšanu un lēmumu pieņemšanu attiecībā uz dāvinātāju (ziedotāju).</w:t>
      </w:r>
    </w:p>
    <w:p w:rsidR="004A17F3" w:rsidRPr="004A17F3" w:rsidRDefault="004A17F3" w:rsidP="00ED42AA">
      <w:pPr>
        <w:widowControl/>
        <w:autoSpaceDE/>
        <w:autoSpaceDN/>
        <w:adjustRightInd/>
        <w:jc w:val="both"/>
        <w:rPr>
          <w:rFonts w:eastAsia="Calibri"/>
          <w:sz w:val="24"/>
          <w:szCs w:val="24"/>
          <w:lang w:eastAsia="en-US"/>
        </w:rPr>
      </w:pPr>
    </w:p>
    <w:p w:rsidR="004A17F3" w:rsidRPr="004A17F3" w:rsidRDefault="004A17F3" w:rsidP="004A17F3">
      <w:pPr>
        <w:widowControl/>
        <w:autoSpaceDE/>
        <w:autoSpaceDN/>
        <w:adjustRightInd/>
        <w:jc w:val="both"/>
        <w:rPr>
          <w:rFonts w:eastAsia="Calibri"/>
          <w:sz w:val="24"/>
          <w:szCs w:val="24"/>
          <w:lang w:eastAsia="en-US"/>
        </w:rPr>
      </w:pPr>
      <w:r w:rsidRPr="00C450F8">
        <w:rPr>
          <w:rFonts w:eastAsia="Calibri"/>
          <w:sz w:val="24"/>
          <w:szCs w:val="24"/>
          <w:lang w:eastAsia="en-US"/>
        </w:rPr>
        <w:t>Pielikumā:    M</w:t>
      </w:r>
      <w:r w:rsidRPr="004A17F3">
        <w:rPr>
          <w:rFonts w:eastAsia="Calibri"/>
          <w:sz w:val="24"/>
          <w:szCs w:val="24"/>
          <w:lang w:eastAsia="en-US"/>
        </w:rPr>
        <w:t>ateriālo vērtību saraksts.</w:t>
      </w:r>
    </w:p>
    <w:p w:rsidR="00400EAD" w:rsidRPr="00C450F8" w:rsidRDefault="00400EAD" w:rsidP="004A17F3">
      <w:pPr>
        <w:widowControl/>
        <w:autoSpaceDE/>
        <w:autoSpaceDN/>
        <w:adjustRightInd/>
        <w:contextualSpacing/>
        <w:jc w:val="both"/>
        <w:rPr>
          <w:sz w:val="24"/>
          <w:szCs w:val="24"/>
          <w:lang w:eastAsia="ru-RU"/>
        </w:rPr>
      </w:pPr>
    </w:p>
    <w:p w:rsidR="00400EAD" w:rsidRPr="00C450F8" w:rsidRDefault="00400EAD" w:rsidP="004A17F3">
      <w:pPr>
        <w:widowControl/>
        <w:autoSpaceDE/>
        <w:autoSpaceDN/>
        <w:adjustRightInd/>
        <w:contextualSpacing/>
        <w:jc w:val="both"/>
        <w:rPr>
          <w:sz w:val="24"/>
          <w:szCs w:val="24"/>
          <w:lang w:eastAsia="ru-RU"/>
        </w:rPr>
      </w:pPr>
    </w:p>
    <w:p w:rsidR="00C450F8" w:rsidRPr="00C450F8" w:rsidRDefault="0029791E" w:rsidP="004A17F3">
      <w:pPr>
        <w:widowControl/>
        <w:autoSpaceDE/>
        <w:autoSpaceDN/>
        <w:adjustRightInd/>
        <w:contextualSpacing/>
        <w:jc w:val="both"/>
        <w:rPr>
          <w:rFonts w:eastAsia="Calibri"/>
          <w:bCs/>
          <w:sz w:val="24"/>
          <w:szCs w:val="24"/>
          <w:lang w:eastAsia="en-US"/>
        </w:rPr>
      </w:pPr>
      <w:r w:rsidRPr="00C450F8">
        <w:rPr>
          <w:sz w:val="24"/>
          <w:szCs w:val="24"/>
          <w:lang w:eastAsia="ru-RU"/>
        </w:rPr>
        <w:t xml:space="preserve">Domes priekšsēdētājs           </w:t>
      </w:r>
      <w:r w:rsidRPr="00C450F8">
        <w:rPr>
          <w:sz w:val="24"/>
          <w:szCs w:val="24"/>
          <w:lang w:eastAsia="ru-RU"/>
        </w:rPr>
        <w:tab/>
      </w:r>
      <w:r w:rsidR="007E11B4">
        <w:rPr>
          <w:i/>
          <w:sz w:val="24"/>
          <w:szCs w:val="24"/>
          <w:lang w:eastAsia="ru-RU"/>
        </w:rPr>
        <w:t>(personiskais paraksts</w:t>
      </w:r>
      <w:r w:rsidR="007E11B4">
        <w:rPr>
          <w:i/>
          <w:sz w:val="24"/>
          <w:szCs w:val="24"/>
          <w:lang w:eastAsia="ru-RU"/>
        </w:rPr>
        <w:t>)</w:t>
      </w:r>
      <w:r w:rsidRPr="00C450F8">
        <w:rPr>
          <w:sz w:val="24"/>
          <w:szCs w:val="24"/>
          <w:lang w:eastAsia="ru-RU"/>
        </w:rPr>
        <w:t xml:space="preserve">                  </w:t>
      </w:r>
      <w:r w:rsidR="00753049" w:rsidRPr="00C450F8">
        <w:rPr>
          <w:sz w:val="24"/>
          <w:szCs w:val="24"/>
          <w:lang w:eastAsia="ru-RU"/>
        </w:rPr>
        <w:t xml:space="preserve">  </w:t>
      </w:r>
      <w:r w:rsidRPr="00C450F8">
        <w:rPr>
          <w:sz w:val="24"/>
          <w:szCs w:val="24"/>
          <w:lang w:eastAsia="ru-RU"/>
        </w:rPr>
        <w:t xml:space="preserve">                </w:t>
      </w:r>
      <w:r w:rsidRPr="00C450F8">
        <w:rPr>
          <w:sz w:val="24"/>
          <w:szCs w:val="24"/>
          <w:lang w:eastAsia="ru-RU"/>
        </w:rPr>
        <w:tab/>
      </w:r>
      <w:proofErr w:type="spellStart"/>
      <w:r w:rsidRPr="00C450F8">
        <w:rPr>
          <w:bCs/>
          <w:sz w:val="24"/>
          <w:szCs w:val="24"/>
          <w:lang w:eastAsia="ru-RU"/>
        </w:rPr>
        <w:t>I.Prelatovs</w:t>
      </w:r>
      <w:proofErr w:type="spellEnd"/>
    </w:p>
    <w:p w:rsidR="00C450F8" w:rsidRPr="00C450F8" w:rsidRDefault="00C450F8" w:rsidP="00C450F8">
      <w:pPr>
        <w:rPr>
          <w:rFonts w:eastAsia="Calibri"/>
          <w:sz w:val="24"/>
          <w:szCs w:val="24"/>
          <w:lang w:eastAsia="en-US"/>
        </w:rPr>
      </w:pPr>
    </w:p>
    <w:p w:rsidR="00976F58" w:rsidRPr="00C450F8" w:rsidRDefault="00976F58" w:rsidP="00C450F8">
      <w:pPr>
        <w:rPr>
          <w:rFonts w:eastAsia="Calibri"/>
          <w:sz w:val="24"/>
          <w:szCs w:val="24"/>
          <w:lang w:eastAsia="en-US"/>
        </w:rPr>
      </w:pPr>
    </w:p>
    <w:p w:rsidR="00C450F8" w:rsidRPr="00C450F8" w:rsidRDefault="00C450F8" w:rsidP="00C450F8">
      <w:pPr>
        <w:rPr>
          <w:rFonts w:eastAsia="Calibri"/>
          <w:sz w:val="24"/>
          <w:szCs w:val="24"/>
          <w:lang w:eastAsia="en-US"/>
        </w:rPr>
      </w:pPr>
    </w:p>
    <w:p w:rsidR="00C450F8" w:rsidRPr="00C450F8" w:rsidRDefault="00C450F8" w:rsidP="00C450F8">
      <w:pPr>
        <w:rPr>
          <w:rFonts w:eastAsia="Calibri"/>
          <w:sz w:val="24"/>
          <w:szCs w:val="24"/>
          <w:lang w:eastAsia="en-US"/>
        </w:rPr>
      </w:pPr>
    </w:p>
    <w:p w:rsidR="00C450F8" w:rsidRDefault="00C450F8" w:rsidP="00C450F8">
      <w:pPr>
        <w:rPr>
          <w:rFonts w:eastAsia="Calibri"/>
          <w:sz w:val="24"/>
          <w:szCs w:val="24"/>
          <w:lang w:eastAsia="en-US"/>
        </w:rPr>
      </w:pPr>
    </w:p>
    <w:p w:rsidR="00ED42AA" w:rsidRDefault="00ED42AA" w:rsidP="00C450F8">
      <w:pPr>
        <w:rPr>
          <w:rFonts w:eastAsia="Calibri"/>
          <w:sz w:val="24"/>
          <w:szCs w:val="24"/>
          <w:lang w:eastAsia="en-US"/>
        </w:rPr>
      </w:pPr>
    </w:p>
    <w:p w:rsidR="00EB787A" w:rsidRDefault="00EB787A" w:rsidP="00C450F8">
      <w:pPr>
        <w:rPr>
          <w:rFonts w:eastAsia="Calibri"/>
          <w:sz w:val="24"/>
          <w:szCs w:val="24"/>
          <w:lang w:eastAsia="en-US"/>
        </w:rPr>
      </w:pPr>
    </w:p>
    <w:p w:rsidR="00EB787A" w:rsidRDefault="00EB787A" w:rsidP="00C450F8">
      <w:pPr>
        <w:rPr>
          <w:rFonts w:eastAsia="Calibri"/>
          <w:sz w:val="24"/>
          <w:szCs w:val="24"/>
          <w:lang w:eastAsia="en-US"/>
        </w:rPr>
      </w:pPr>
    </w:p>
    <w:p w:rsidR="00EB787A" w:rsidRDefault="00EB787A" w:rsidP="00C450F8">
      <w:pPr>
        <w:rPr>
          <w:rFonts w:eastAsia="Calibri"/>
          <w:sz w:val="24"/>
          <w:szCs w:val="24"/>
          <w:lang w:eastAsia="en-US"/>
        </w:rPr>
      </w:pPr>
    </w:p>
    <w:p w:rsidR="00EB787A" w:rsidRPr="00C450F8" w:rsidRDefault="00EB787A" w:rsidP="00C450F8">
      <w:pPr>
        <w:rPr>
          <w:rFonts w:eastAsia="Calibri"/>
          <w:sz w:val="24"/>
          <w:szCs w:val="24"/>
          <w:lang w:eastAsia="en-US"/>
        </w:rPr>
      </w:pPr>
    </w:p>
    <w:p w:rsidR="00C450F8" w:rsidRPr="00C450F8" w:rsidRDefault="00C450F8" w:rsidP="00C450F8">
      <w:pPr>
        <w:widowControl/>
        <w:autoSpaceDE/>
        <w:autoSpaceDN/>
        <w:adjustRightInd/>
        <w:ind w:left="6946"/>
        <w:rPr>
          <w:rFonts w:eastAsia="Calibri"/>
          <w:sz w:val="22"/>
          <w:szCs w:val="24"/>
          <w:lang w:eastAsia="en-US"/>
        </w:rPr>
      </w:pPr>
      <w:r w:rsidRPr="00C450F8">
        <w:rPr>
          <w:rFonts w:eastAsia="Calibri"/>
          <w:sz w:val="22"/>
          <w:szCs w:val="24"/>
          <w:lang w:eastAsia="en-US"/>
        </w:rPr>
        <w:t>Pielikums</w:t>
      </w:r>
    </w:p>
    <w:p w:rsidR="00C450F8" w:rsidRPr="00C450F8" w:rsidRDefault="00C450F8" w:rsidP="00C450F8">
      <w:pPr>
        <w:widowControl/>
        <w:autoSpaceDE/>
        <w:autoSpaceDN/>
        <w:adjustRightInd/>
        <w:ind w:left="6946"/>
        <w:rPr>
          <w:rFonts w:eastAsia="Calibri"/>
          <w:sz w:val="22"/>
          <w:szCs w:val="24"/>
          <w:lang w:eastAsia="en-US"/>
        </w:rPr>
      </w:pPr>
      <w:r w:rsidRPr="00C450F8">
        <w:rPr>
          <w:rFonts w:eastAsia="Calibri"/>
          <w:sz w:val="22"/>
          <w:szCs w:val="24"/>
          <w:lang w:eastAsia="en-US"/>
        </w:rPr>
        <w:t>Daugavpils pilsētas domes</w:t>
      </w:r>
    </w:p>
    <w:p w:rsidR="00C450F8" w:rsidRDefault="00C450F8" w:rsidP="00C450F8">
      <w:pPr>
        <w:widowControl/>
        <w:autoSpaceDE/>
        <w:autoSpaceDN/>
        <w:adjustRightInd/>
        <w:ind w:left="6946"/>
        <w:rPr>
          <w:rFonts w:eastAsia="Calibri"/>
          <w:sz w:val="22"/>
          <w:szCs w:val="24"/>
          <w:lang w:eastAsia="en-US"/>
        </w:rPr>
      </w:pPr>
      <w:r>
        <w:rPr>
          <w:rFonts w:eastAsia="Calibri"/>
          <w:sz w:val="22"/>
          <w:szCs w:val="24"/>
          <w:lang w:eastAsia="en-US"/>
        </w:rPr>
        <w:t>2020.gada 26.novembra</w:t>
      </w:r>
      <w:r w:rsidRPr="00C450F8">
        <w:rPr>
          <w:rFonts w:eastAsia="Calibri"/>
          <w:sz w:val="22"/>
          <w:szCs w:val="24"/>
          <w:lang w:eastAsia="en-US"/>
        </w:rPr>
        <w:t xml:space="preserve"> </w:t>
      </w:r>
    </w:p>
    <w:p w:rsidR="00C450F8" w:rsidRDefault="00EB6BF6" w:rsidP="00C450F8">
      <w:pPr>
        <w:widowControl/>
        <w:autoSpaceDE/>
        <w:autoSpaceDN/>
        <w:adjustRightInd/>
        <w:ind w:left="6946"/>
        <w:rPr>
          <w:rFonts w:eastAsia="Calibri"/>
          <w:sz w:val="22"/>
          <w:szCs w:val="24"/>
          <w:lang w:eastAsia="en-US"/>
        </w:rPr>
      </w:pPr>
      <w:r>
        <w:rPr>
          <w:rFonts w:eastAsia="Calibri"/>
          <w:sz w:val="22"/>
          <w:szCs w:val="24"/>
          <w:lang w:eastAsia="en-US"/>
        </w:rPr>
        <w:t>lēmumam Nr.609</w:t>
      </w:r>
    </w:p>
    <w:p w:rsidR="00C450F8" w:rsidRPr="00C450F8" w:rsidRDefault="00C450F8" w:rsidP="00C450F8">
      <w:pPr>
        <w:widowControl/>
        <w:autoSpaceDE/>
        <w:autoSpaceDN/>
        <w:adjustRightInd/>
        <w:jc w:val="center"/>
        <w:rPr>
          <w:rFonts w:eastAsia="Calibri"/>
          <w:b/>
          <w:sz w:val="22"/>
          <w:szCs w:val="24"/>
          <w:lang w:eastAsia="en-US"/>
        </w:rPr>
      </w:pPr>
      <w:r w:rsidRPr="00C450F8">
        <w:rPr>
          <w:rFonts w:eastAsia="Calibri"/>
          <w:b/>
          <w:sz w:val="24"/>
          <w:szCs w:val="24"/>
          <w:lang w:eastAsia="en-US"/>
        </w:rPr>
        <w:t>Materiālo vērtību saraksts</w:t>
      </w:r>
    </w:p>
    <w:p w:rsidR="00C450F8" w:rsidRPr="00C450F8" w:rsidRDefault="00C450F8" w:rsidP="00C450F8">
      <w:pPr>
        <w:widowControl/>
        <w:autoSpaceDE/>
        <w:autoSpaceDN/>
        <w:adjustRightInd/>
        <w:jc w:val="right"/>
        <w:rPr>
          <w:rFonts w:eastAsia="Calibri"/>
          <w:sz w:val="22"/>
          <w:szCs w:val="24"/>
          <w:lang w:eastAsia="en-U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4"/>
        <w:gridCol w:w="1506"/>
        <w:gridCol w:w="762"/>
        <w:gridCol w:w="1276"/>
        <w:gridCol w:w="1304"/>
      </w:tblGrid>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Nosaukums</w:t>
            </w:r>
          </w:p>
        </w:tc>
        <w:tc>
          <w:tcPr>
            <w:tcW w:w="15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Mēra vienība</w:t>
            </w:r>
          </w:p>
        </w:tc>
        <w:tc>
          <w:tcPr>
            <w:tcW w:w="7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Skaits</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Cena (</w:t>
            </w:r>
            <w:proofErr w:type="spellStart"/>
            <w:r w:rsidRPr="00C450F8">
              <w:rPr>
                <w:rFonts w:eastAsia="Calibri"/>
                <w:sz w:val="22"/>
                <w:szCs w:val="24"/>
                <w:lang w:eastAsia="en-US"/>
              </w:rPr>
              <w:t>euro</w:t>
            </w:r>
            <w:proofErr w:type="spellEnd"/>
            <w:r w:rsidRPr="00C450F8">
              <w:rPr>
                <w:rFonts w:eastAsia="Calibri"/>
                <w:sz w:val="22"/>
                <w:szCs w:val="24"/>
                <w:lang w:eastAsia="en-US"/>
              </w:rPr>
              <w:t>)</w:t>
            </w:r>
          </w:p>
        </w:tc>
        <w:tc>
          <w:tcPr>
            <w:tcW w:w="13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Summa (</w:t>
            </w:r>
            <w:proofErr w:type="spellStart"/>
            <w:r w:rsidRPr="00C450F8">
              <w:rPr>
                <w:rFonts w:eastAsia="Calibri"/>
                <w:sz w:val="22"/>
                <w:szCs w:val="24"/>
                <w:lang w:eastAsia="en-US"/>
              </w:rPr>
              <w:t>euro</w:t>
            </w:r>
            <w:proofErr w:type="spellEnd"/>
            <w:r w:rsidRPr="00C450F8">
              <w:rPr>
                <w:rFonts w:eastAsia="Calibri"/>
                <w:sz w:val="22"/>
                <w:szCs w:val="24"/>
                <w:lang w:eastAsia="en-US"/>
              </w:rPr>
              <w:t>)</w:t>
            </w:r>
          </w:p>
        </w:tc>
      </w:tr>
      <w:tr w:rsidR="00C450F8" w:rsidRPr="00C450F8" w:rsidTr="00C450F8">
        <w:trPr>
          <w:trHeight w:val="307"/>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2"/>
                <w:lang w:eastAsia="en-US"/>
              </w:rPr>
            </w:pPr>
            <w:r w:rsidRPr="00C450F8">
              <w:rPr>
                <w:rFonts w:eastAsia="Calibri"/>
                <w:sz w:val="22"/>
                <w:szCs w:val="22"/>
                <w:lang w:eastAsia="en-US"/>
              </w:rPr>
              <w:t xml:space="preserve">LED lampiņu lente </w:t>
            </w:r>
            <w:proofErr w:type="spellStart"/>
            <w:r w:rsidRPr="00C450F8">
              <w:rPr>
                <w:rFonts w:eastAsia="Calibri"/>
                <w:sz w:val="22"/>
                <w:szCs w:val="22"/>
                <w:lang w:eastAsia="en-US"/>
              </w:rPr>
              <w:t>Margareta</w:t>
            </w:r>
            <w:proofErr w:type="spellEnd"/>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2"/>
                <w:lang w:eastAsia="en-US"/>
              </w:rPr>
            </w:pPr>
            <w:r w:rsidRPr="00C450F8">
              <w:rPr>
                <w:rFonts w:eastAsia="Calibri"/>
                <w:sz w:val="22"/>
                <w:szCs w:val="22"/>
                <w:lang w:eastAsia="en-US"/>
              </w:rPr>
              <w:t>9.99</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right"/>
              <w:rPr>
                <w:rFonts w:eastAsia="Calibri"/>
                <w:sz w:val="22"/>
                <w:szCs w:val="24"/>
                <w:lang w:eastAsia="en-US"/>
              </w:rPr>
            </w:pPr>
            <w:r w:rsidRPr="00C450F8">
              <w:rPr>
                <w:rFonts w:eastAsia="Calibri"/>
                <w:sz w:val="22"/>
                <w:szCs w:val="24"/>
                <w:lang w:eastAsia="en-US"/>
              </w:rPr>
              <w:t>19.98</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BORA 480 LED lampiņu virtene</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right"/>
              <w:rPr>
                <w:rFonts w:eastAsia="Calibri"/>
                <w:sz w:val="22"/>
                <w:szCs w:val="24"/>
                <w:lang w:eastAsia="en-US"/>
              </w:rPr>
            </w:pPr>
            <w:r w:rsidRPr="00C450F8">
              <w:rPr>
                <w:rFonts w:eastAsia="Calibri"/>
                <w:sz w:val="22"/>
                <w:szCs w:val="24"/>
                <w:lang w:eastAsia="en-US"/>
              </w:rPr>
              <w:t>24.99</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right"/>
              <w:rPr>
                <w:rFonts w:eastAsia="Calibri"/>
                <w:sz w:val="22"/>
                <w:szCs w:val="24"/>
                <w:lang w:eastAsia="en-US"/>
              </w:rPr>
            </w:pPr>
            <w:r w:rsidRPr="00C450F8">
              <w:rPr>
                <w:rFonts w:eastAsia="Calibri"/>
                <w:sz w:val="22"/>
                <w:szCs w:val="24"/>
                <w:lang w:eastAsia="en-US"/>
              </w:rPr>
              <w:t>24.99</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 xml:space="preserve">Adapteris </w:t>
            </w:r>
            <w:proofErr w:type="spellStart"/>
            <w:r w:rsidRPr="00C450F8">
              <w:rPr>
                <w:rFonts w:eastAsia="Calibri"/>
                <w:sz w:val="22"/>
                <w:szCs w:val="22"/>
                <w:lang w:eastAsia="en-US"/>
              </w:rPr>
              <w:t>Gembird</w:t>
            </w:r>
            <w:proofErr w:type="spellEnd"/>
            <w:r w:rsidRPr="00C450F8">
              <w:rPr>
                <w:rFonts w:eastAsia="Calibri"/>
                <w:sz w:val="22"/>
                <w:szCs w:val="22"/>
                <w:lang w:eastAsia="en-US"/>
              </w:rPr>
              <w:t xml:space="preserve"> DVI-D to VGA</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right"/>
              <w:rPr>
                <w:rFonts w:eastAsia="Calibri"/>
                <w:sz w:val="22"/>
                <w:szCs w:val="24"/>
                <w:lang w:eastAsia="en-US"/>
              </w:rPr>
            </w:pPr>
            <w:r w:rsidRPr="00C450F8">
              <w:rPr>
                <w:rFonts w:eastAsia="Calibri"/>
                <w:sz w:val="22"/>
                <w:szCs w:val="24"/>
                <w:lang w:eastAsia="en-US"/>
              </w:rPr>
              <w:t>9.00</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right"/>
              <w:rPr>
                <w:rFonts w:eastAsia="Calibri"/>
                <w:sz w:val="22"/>
                <w:szCs w:val="24"/>
                <w:lang w:eastAsia="en-US"/>
              </w:rPr>
            </w:pPr>
            <w:r w:rsidRPr="00C450F8">
              <w:rPr>
                <w:rFonts w:eastAsia="Calibri"/>
                <w:sz w:val="22"/>
                <w:szCs w:val="24"/>
                <w:lang w:eastAsia="en-US"/>
              </w:rPr>
              <w:t>54.00</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Metodiskais mācību līdzeklis burtu kāpurs</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right"/>
              <w:rPr>
                <w:rFonts w:eastAsia="Calibri"/>
                <w:sz w:val="22"/>
                <w:szCs w:val="24"/>
                <w:lang w:eastAsia="en-US"/>
              </w:rPr>
            </w:pPr>
            <w:r w:rsidRPr="00C450F8">
              <w:rPr>
                <w:rFonts w:eastAsia="Calibri"/>
                <w:sz w:val="22"/>
                <w:szCs w:val="24"/>
                <w:lang w:eastAsia="en-US"/>
              </w:rPr>
              <w:t>24.20</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right"/>
              <w:rPr>
                <w:rFonts w:eastAsia="Calibri"/>
                <w:sz w:val="22"/>
                <w:szCs w:val="24"/>
                <w:lang w:eastAsia="en-US"/>
              </w:rPr>
            </w:pPr>
            <w:r w:rsidRPr="00C450F8">
              <w:rPr>
                <w:rFonts w:eastAsia="Calibri"/>
                <w:sz w:val="22"/>
                <w:szCs w:val="24"/>
                <w:lang w:eastAsia="en-US"/>
              </w:rPr>
              <w:t>24.20</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Metodiskais mācību līdzeklis patskaņu māja</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right"/>
              <w:rPr>
                <w:rFonts w:eastAsia="Calibri"/>
                <w:sz w:val="22"/>
                <w:szCs w:val="24"/>
                <w:lang w:eastAsia="en-US"/>
              </w:rPr>
            </w:pPr>
            <w:r w:rsidRPr="00C450F8">
              <w:rPr>
                <w:rFonts w:eastAsia="Calibri"/>
                <w:sz w:val="22"/>
                <w:szCs w:val="24"/>
                <w:lang w:eastAsia="en-US"/>
              </w:rPr>
              <w:t>48.40</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right"/>
              <w:rPr>
                <w:rFonts w:eastAsia="Calibri"/>
                <w:sz w:val="22"/>
                <w:szCs w:val="24"/>
                <w:lang w:eastAsia="en-US"/>
              </w:rPr>
            </w:pPr>
            <w:r w:rsidRPr="00C450F8">
              <w:rPr>
                <w:rFonts w:eastAsia="Calibri"/>
                <w:sz w:val="22"/>
                <w:szCs w:val="24"/>
                <w:lang w:eastAsia="en-US"/>
              </w:rPr>
              <w:t>48.40</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Metodiskais mācību līdzeklis sinonīmu un radniecīgo vārds</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right"/>
              <w:rPr>
                <w:rFonts w:eastAsia="Calibri"/>
                <w:sz w:val="22"/>
                <w:szCs w:val="24"/>
                <w:lang w:eastAsia="en-US"/>
              </w:rPr>
            </w:pPr>
            <w:r w:rsidRPr="00C450F8">
              <w:rPr>
                <w:rFonts w:eastAsia="Calibri"/>
                <w:sz w:val="22"/>
                <w:szCs w:val="24"/>
                <w:lang w:eastAsia="en-US"/>
              </w:rPr>
              <w:t>30.25</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right"/>
              <w:rPr>
                <w:rFonts w:eastAsia="Calibri"/>
                <w:sz w:val="22"/>
                <w:szCs w:val="24"/>
                <w:lang w:eastAsia="en-US"/>
              </w:rPr>
            </w:pPr>
            <w:r w:rsidRPr="00C450F8">
              <w:rPr>
                <w:rFonts w:eastAsia="Calibri"/>
                <w:sz w:val="22"/>
                <w:szCs w:val="24"/>
                <w:lang w:eastAsia="en-US"/>
              </w:rPr>
              <w:t>30.25</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 xml:space="preserve">Piltuve 50 mm </w:t>
            </w:r>
            <w:proofErr w:type="spellStart"/>
            <w:r w:rsidRPr="00C450F8">
              <w:rPr>
                <w:rFonts w:eastAsia="Calibri"/>
                <w:sz w:val="22"/>
                <w:szCs w:val="22"/>
                <w:lang w:eastAsia="en-US"/>
              </w:rPr>
              <w:t>diam</w:t>
            </w:r>
            <w:proofErr w:type="spellEnd"/>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2.057</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20.57</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 xml:space="preserve">Piltuve PP 80 mm </w:t>
            </w:r>
            <w:proofErr w:type="spellStart"/>
            <w:r w:rsidRPr="00C450F8">
              <w:rPr>
                <w:rFonts w:eastAsia="Calibri"/>
                <w:sz w:val="22"/>
                <w:szCs w:val="22"/>
                <w:lang w:eastAsia="en-US"/>
              </w:rPr>
              <w:t>diam</w:t>
            </w:r>
            <w:proofErr w:type="spellEnd"/>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2.178</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21.78</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 xml:space="preserve">Sūknis (bumbieris) pipetēm, </w:t>
            </w:r>
            <w:proofErr w:type="spellStart"/>
            <w:r w:rsidRPr="00C450F8">
              <w:rPr>
                <w:rFonts w:eastAsia="Calibri"/>
                <w:sz w:val="22"/>
                <w:szCs w:val="22"/>
                <w:lang w:eastAsia="en-US"/>
              </w:rPr>
              <w:t>sark</w:t>
            </w:r>
            <w:proofErr w:type="spellEnd"/>
            <w:r w:rsidRPr="00C450F8">
              <w:rPr>
                <w:rFonts w:eastAsia="Calibri"/>
                <w:sz w:val="22"/>
                <w:szCs w:val="22"/>
                <w:lang w:eastAsia="en-US"/>
              </w:rPr>
              <w:t xml:space="preserve">. ar </w:t>
            </w:r>
            <w:proofErr w:type="spellStart"/>
            <w:r w:rsidRPr="00C450F8">
              <w:rPr>
                <w:rFonts w:eastAsia="Calibri"/>
                <w:sz w:val="22"/>
                <w:szCs w:val="22"/>
                <w:lang w:eastAsia="en-US"/>
              </w:rPr>
              <w:t>stand.kaklu</w:t>
            </w:r>
            <w:proofErr w:type="spellEnd"/>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5.2272</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62.73</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 xml:space="preserve">Mora </w:t>
            </w:r>
            <w:proofErr w:type="spellStart"/>
            <w:r w:rsidRPr="00C450F8">
              <w:rPr>
                <w:rFonts w:eastAsia="Calibri"/>
                <w:sz w:val="22"/>
                <w:szCs w:val="22"/>
                <w:lang w:eastAsia="en-US"/>
              </w:rPr>
              <w:t>piepete</w:t>
            </w:r>
            <w:proofErr w:type="spellEnd"/>
            <w:r w:rsidRPr="00C450F8">
              <w:rPr>
                <w:rFonts w:eastAsia="Calibri"/>
                <w:sz w:val="22"/>
                <w:szCs w:val="22"/>
                <w:lang w:eastAsia="en-US"/>
              </w:rPr>
              <w:t xml:space="preserve"> B kl. 10 ml</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2.9282</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35.14</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proofErr w:type="spellStart"/>
            <w:r w:rsidRPr="00C450F8">
              <w:rPr>
                <w:rFonts w:eastAsia="Calibri"/>
                <w:sz w:val="22"/>
                <w:szCs w:val="22"/>
                <w:lang w:eastAsia="en-US"/>
              </w:rPr>
              <w:t>Trilon</w:t>
            </w:r>
            <w:proofErr w:type="spellEnd"/>
            <w:r w:rsidRPr="00C450F8">
              <w:rPr>
                <w:rFonts w:eastAsia="Calibri"/>
                <w:sz w:val="22"/>
                <w:szCs w:val="22"/>
                <w:lang w:eastAsia="en-US"/>
              </w:rPr>
              <w:t xml:space="preserve"> B, 500 g (ķīmiskais reaģents)</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17.42</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17.42</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Amonjaks 25%, 1 L (ķīmiskais reaģents)</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8.35</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8.35</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proofErr w:type="spellStart"/>
            <w:r w:rsidRPr="00C450F8">
              <w:rPr>
                <w:rFonts w:eastAsia="Calibri"/>
                <w:sz w:val="22"/>
                <w:szCs w:val="22"/>
                <w:lang w:eastAsia="en-US"/>
              </w:rPr>
              <w:t>Eriohrom</w:t>
            </w:r>
            <w:proofErr w:type="spellEnd"/>
            <w:r w:rsidRPr="00C450F8">
              <w:rPr>
                <w:rFonts w:eastAsia="Calibri"/>
                <w:sz w:val="22"/>
                <w:szCs w:val="22"/>
                <w:lang w:eastAsia="en-US"/>
              </w:rPr>
              <w:t xml:space="preserve"> melnais, 100 g (ķīmiskais reaģents)</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proofErr w:type="spellStart"/>
            <w:r w:rsidRPr="00C450F8">
              <w:rPr>
                <w:rFonts w:eastAsia="Calibri"/>
                <w:sz w:val="22"/>
                <w:szCs w:val="24"/>
                <w:lang w:eastAsia="en-US"/>
              </w:rPr>
              <w:t>Iep</w:t>
            </w:r>
            <w:proofErr w:type="spellEnd"/>
            <w:r w:rsidRPr="00C450F8">
              <w:rPr>
                <w:rFonts w:eastAsia="Calibri"/>
                <w:sz w:val="22"/>
                <w:szCs w:val="24"/>
                <w:lang w:eastAsia="en-US"/>
              </w:rPr>
              <w:t>.</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0.1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48.40</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4.84</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SILHOUETTE CAMEO 3 Ploteris</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399.00</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399.00</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 xml:space="preserve">POP </w:t>
            </w:r>
            <w:proofErr w:type="spellStart"/>
            <w:r w:rsidRPr="00C450F8">
              <w:rPr>
                <w:rFonts w:eastAsia="Calibri"/>
                <w:sz w:val="22"/>
                <w:szCs w:val="22"/>
                <w:lang w:eastAsia="en-US"/>
              </w:rPr>
              <w:t>up</w:t>
            </w:r>
            <w:proofErr w:type="spellEnd"/>
            <w:r w:rsidRPr="00C450F8">
              <w:rPr>
                <w:rFonts w:eastAsia="Calibri"/>
                <w:sz w:val="22"/>
                <w:szCs w:val="22"/>
                <w:lang w:eastAsia="en-US"/>
              </w:rPr>
              <w:t xml:space="preserve"> dārza telts / jumts un rāmis / </w:t>
            </w:r>
            <w:proofErr w:type="spellStart"/>
            <w:r w:rsidRPr="00C450F8">
              <w:rPr>
                <w:rFonts w:eastAsia="Calibri"/>
                <w:sz w:val="22"/>
                <w:szCs w:val="22"/>
                <w:lang w:eastAsia="en-US"/>
              </w:rPr>
              <w:t>t.zaļ</w:t>
            </w:r>
            <w:proofErr w:type="spellEnd"/>
            <w:r w:rsidRPr="00C450F8">
              <w:rPr>
                <w:rFonts w:eastAsia="Calibri"/>
                <w:sz w:val="22"/>
                <w:szCs w:val="22"/>
                <w:lang w:eastAsia="en-US"/>
              </w:rPr>
              <w:t>.</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119.52</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119.52</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MSH-300 magnētiskais maisītājs ar sildīšanu</w:t>
            </w:r>
            <w:r w:rsidRPr="00C450F8">
              <w:rPr>
                <w:rFonts w:eastAsia="Calibri"/>
                <w:sz w:val="12"/>
                <w:szCs w:val="12"/>
                <w:lang w:eastAsia="en-US"/>
              </w:rPr>
              <w:t xml:space="preserve"> </w:t>
            </w:r>
            <w:r w:rsidRPr="00C450F8">
              <w:rPr>
                <w:rFonts w:eastAsia="Calibri"/>
                <w:sz w:val="14"/>
                <w:szCs w:val="14"/>
                <w:lang w:eastAsia="en-US"/>
              </w:rPr>
              <w:t>30-330</w:t>
            </w:r>
            <w:r w:rsidRPr="00C450F8">
              <w:rPr>
                <w:rFonts w:eastAsia="Calibri"/>
                <w:sz w:val="14"/>
                <w:szCs w:val="14"/>
                <w:vertAlign w:val="superscript"/>
                <w:lang w:eastAsia="en-US"/>
              </w:rPr>
              <w:t>0</w:t>
            </w:r>
            <w:r w:rsidRPr="00C450F8">
              <w:rPr>
                <w:rFonts w:eastAsia="Calibri"/>
                <w:sz w:val="14"/>
                <w:szCs w:val="14"/>
                <w:lang w:eastAsia="en-US"/>
              </w:rPr>
              <w:t>C, 250-1250 apg./min</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430.58</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430.58</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UNIMAT 3-asu CNC frēzes komplekts</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1950.00</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1950.00</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CNC Griežņu komplekts 10 gab.</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120.00</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120.00</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proofErr w:type="spellStart"/>
            <w:r w:rsidRPr="00C450F8">
              <w:rPr>
                <w:rFonts w:eastAsia="Calibri"/>
                <w:sz w:val="22"/>
                <w:szCs w:val="22"/>
                <w:lang w:eastAsia="en-US"/>
              </w:rPr>
              <w:t>Silhouette</w:t>
            </w:r>
            <w:proofErr w:type="spellEnd"/>
            <w:r w:rsidRPr="00C450F8">
              <w:rPr>
                <w:rFonts w:eastAsia="Calibri"/>
                <w:sz w:val="22"/>
                <w:szCs w:val="22"/>
                <w:lang w:eastAsia="en-US"/>
              </w:rPr>
              <w:t xml:space="preserve"> griešanas pamatne</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18.997</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56.99</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proofErr w:type="spellStart"/>
            <w:r w:rsidRPr="00C450F8">
              <w:rPr>
                <w:rFonts w:eastAsia="Calibri"/>
                <w:sz w:val="22"/>
                <w:szCs w:val="22"/>
                <w:lang w:eastAsia="en-US"/>
              </w:rPr>
              <w:t>Silhouette</w:t>
            </w:r>
            <w:proofErr w:type="spellEnd"/>
            <w:r w:rsidRPr="00C450F8">
              <w:rPr>
                <w:rFonts w:eastAsia="Calibri"/>
                <w:sz w:val="22"/>
                <w:szCs w:val="22"/>
                <w:lang w:eastAsia="en-US"/>
              </w:rPr>
              <w:t xml:space="preserve"> - </w:t>
            </w:r>
            <w:proofErr w:type="spellStart"/>
            <w:r w:rsidRPr="00C450F8">
              <w:rPr>
                <w:rFonts w:eastAsia="Calibri"/>
                <w:sz w:val="22"/>
                <w:szCs w:val="22"/>
                <w:lang w:eastAsia="en-US"/>
              </w:rPr>
              <w:t>dziļajs</w:t>
            </w:r>
            <w:proofErr w:type="spellEnd"/>
            <w:r w:rsidRPr="00C450F8">
              <w:rPr>
                <w:rFonts w:eastAsia="Calibri"/>
                <w:sz w:val="22"/>
                <w:szCs w:val="22"/>
                <w:lang w:eastAsia="en-US"/>
              </w:rPr>
              <w:t xml:space="preserve"> </w:t>
            </w:r>
            <w:proofErr w:type="spellStart"/>
            <w:r w:rsidRPr="00C450F8">
              <w:rPr>
                <w:rFonts w:eastAsia="Calibri"/>
                <w:sz w:val="22"/>
                <w:szCs w:val="22"/>
                <w:lang w:eastAsia="en-US"/>
              </w:rPr>
              <w:t>asmenis</w:t>
            </w:r>
            <w:proofErr w:type="spellEnd"/>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32.67</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98.01</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Elektriskās jaudas mērītājs</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19.00</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19.00</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22-456, Ampula sublimācijas demonstrējumiem</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16.58</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16.58</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1012801, Tvaika dzinējs (U13850)</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240.79</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240.79</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 xml:space="preserve">31-003, </w:t>
            </w:r>
            <w:proofErr w:type="spellStart"/>
            <w:r w:rsidRPr="00C450F8">
              <w:rPr>
                <w:rFonts w:eastAsia="Calibri"/>
                <w:sz w:val="22"/>
                <w:szCs w:val="22"/>
                <w:lang w:eastAsia="en-US"/>
              </w:rPr>
              <w:t>Stirlinga</w:t>
            </w:r>
            <w:proofErr w:type="spellEnd"/>
            <w:r w:rsidRPr="00C450F8">
              <w:rPr>
                <w:rFonts w:eastAsia="Calibri"/>
                <w:sz w:val="22"/>
                <w:szCs w:val="22"/>
                <w:lang w:eastAsia="en-US"/>
              </w:rPr>
              <w:t xml:space="preserve"> motors</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60.86</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60.86</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1002957, Paskāla - Vānes aparāts (U15070)</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255.79</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255.79</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1003182, Rokas spektroskops</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10.29</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10.29</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26-036, Zobrata mehānisms</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6.05</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6.05</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22-361, Krāsu filtri, komplekts</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spacing w:line="276" w:lineRule="auto"/>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6.05</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6.05</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1003230, Svārsta lodītes ar cilpu (diega svārsti)</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20.33</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20.33</w:t>
            </w:r>
          </w:p>
        </w:tc>
      </w:tr>
      <w:tr w:rsidR="00C450F8" w:rsidRPr="00C450F8" w:rsidTr="00C450F8">
        <w:trPr>
          <w:trHeight w:val="340"/>
        </w:trPr>
        <w:tc>
          <w:tcPr>
            <w:tcW w:w="493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sz w:val="22"/>
                <w:szCs w:val="24"/>
                <w:lang w:eastAsia="en-US"/>
              </w:rPr>
            </w:pPr>
            <w:r w:rsidRPr="00C450F8">
              <w:rPr>
                <w:rFonts w:eastAsia="Calibri"/>
                <w:sz w:val="22"/>
                <w:szCs w:val="22"/>
                <w:lang w:eastAsia="en-US"/>
              </w:rPr>
              <w:t>Metāla garderobes skapis/</w:t>
            </w:r>
          </w:p>
        </w:tc>
        <w:tc>
          <w:tcPr>
            <w:tcW w:w="150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Gab.</w:t>
            </w:r>
          </w:p>
        </w:tc>
        <w:tc>
          <w:tcPr>
            <w:tcW w:w="762"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center"/>
              <w:rPr>
                <w:rFonts w:eastAsia="Calibri"/>
                <w:sz w:val="22"/>
                <w:szCs w:val="24"/>
                <w:lang w:eastAsia="en-US"/>
              </w:rPr>
            </w:pPr>
            <w:r w:rsidRPr="00C450F8">
              <w:rPr>
                <w:rFonts w:eastAsia="Calibri"/>
                <w:sz w:val="22"/>
                <w:szCs w:val="24"/>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239.749</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2397.49</w:t>
            </w:r>
          </w:p>
        </w:tc>
      </w:tr>
      <w:tr w:rsidR="00C450F8" w:rsidRPr="00C450F8" w:rsidTr="00C450F8">
        <w:trPr>
          <w:trHeight w:val="340"/>
        </w:trPr>
        <w:tc>
          <w:tcPr>
            <w:tcW w:w="7202" w:type="dxa"/>
            <w:gridSpan w:val="3"/>
            <w:tcBorders>
              <w:top w:val="single" w:sz="4" w:space="0" w:color="auto"/>
              <w:left w:val="nil"/>
              <w:bottom w:val="nil"/>
              <w:right w:val="single" w:sz="4" w:space="0" w:color="auto"/>
            </w:tcBorders>
          </w:tcPr>
          <w:p w:rsidR="00C450F8" w:rsidRPr="00C450F8" w:rsidRDefault="00C450F8" w:rsidP="00C450F8">
            <w:pPr>
              <w:widowControl/>
              <w:autoSpaceDE/>
              <w:autoSpaceDN/>
              <w:adjustRightInd/>
              <w:rPr>
                <w:rFonts w:eastAsia="Calibri"/>
                <w:sz w:val="22"/>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rPr>
                <w:rFonts w:eastAsia="Calibri"/>
                <w:b/>
                <w:sz w:val="22"/>
                <w:szCs w:val="24"/>
                <w:lang w:eastAsia="en-US"/>
              </w:rPr>
            </w:pPr>
            <w:r w:rsidRPr="00C450F8">
              <w:rPr>
                <w:rFonts w:eastAsia="Calibri"/>
                <w:sz w:val="22"/>
                <w:szCs w:val="24"/>
                <w:lang w:eastAsia="en-US"/>
              </w:rPr>
              <w:t xml:space="preserve">    </w:t>
            </w:r>
            <w:r w:rsidRPr="00C450F8">
              <w:rPr>
                <w:rFonts w:eastAsia="Calibri"/>
                <w:b/>
                <w:sz w:val="22"/>
                <w:szCs w:val="24"/>
                <w:lang w:eastAsia="en-US"/>
              </w:rPr>
              <w:t>Kopā:</w:t>
            </w:r>
          </w:p>
        </w:tc>
        <w:tc>
          <w:tcPr>
            <w:tcW w:w="1304" w:type="dxa"/>
            <w:tcBorders>
              <w:top w:val="single" w:sz="4" w:space="0" w:color="auto"/>
              <w:left w:val="single" w:sz="4" w:space="0" w:color="auto"/>
              <w:bottom w:val="single" w:sz="4" w:space="0" w:color="auto"/>
              <w:right w:val="single" w:sz="4" w:space="0" w:color="auto"/>
            </w:tcBorders>
            <w:hideMark/>
          </w:tcPr>
          <w:p w:rsidR="00C450F8" w:rsidRPr="00C450F8" w:rsidRDefault="00C450F8" w:rsidP="00C450F8">
            <w:pPr>
              <w:widowControl/>
              <w:autoSpaceDE/>
              <w:autoSpaceDN/>
              <w:adjustRightInd/>
              <w:jc w:val="right"/>
              <w:rPr>
                <w:rFonts w:eastAsia="Calibri"/>
                <w:sz w:val="22"/>
                <w:szCs w:val="24"/>
                <w:lang w:eastAsia="en-US"/>
              </w:rPr>
            </w:pPr>
            <w:r w:rsidRPr="00C450F8">
              <w:rPr>
                <w:rFonts w:eastAsia="Calibri"/>
                <w:sz w:val="22"/>
                <w:szCs w:val="24"/>
                <w:lang w:eastAsia="en-US"/>
              </w:rPr>
              <w:t>6579.98</w:t>
            </w:r>
          </w:p>
        </w:tc>
      </w:tr>
    </w:tbl>
    <w:p w:rsidR="00C450F8" w:rsidRPr="00EB787A" w:rsidRDefault="00C450F8" w:rsidP="00242AE0">
      <w:pPr>
        <w:widowControl/>
        <w:autoSpaceDE/>
        <w:autoSpaceDN/>
        <w:adjustRightInd/>
        <w:rPr>
          <w:sz w:val="24"/>
          <w:szCs w:val="24"/>
        </w:rPr>
      </w:pPr>
      <w:r w:rsidRPr="00EB787A">
        <w:rPr>
          <w:sz w:val="24"/>
          <w:szCs w:val="24"/>
        </w:rPr>
        <w:t xml:space="preserve">Materiālās vērtības uz kopējo summu EUR 6579.98 (Seši tūkstoši pieci simti septiņdesmit deviņi </w:t>
      </w:r>
      <w:proofErr w:type="spellStart"/>
      <w:r w:rsidRPr="00EB787A">
        <w:rPr>
          <w:sz w:val="24"/>
          <w:szCs w:val="24"/>
        </w:rPr>
        <w:t>euro</w:t>
      </w:r>
      <w:proofErr w:type="spellEnd"/>
      <w:r w:rsidRPr="00EB787A">
        <w:rPr>
          <w:sz w:val="24"/>
          <w:szCs w:val="24"/>
        </w:rPr>
        <w:t xml:space="preserve"> 98 centi) vērtībā, nodot Daugavpils 3.vidusskolas uzskaitē.</w:t>
      </w:r>
    </w:p>
    <w:p w:rsidR="00C450F8" w:rsidRPr="00EB787A" w:rsidRDefault="00C450F8" w:rsidP="00C450F8">
      <w:pPr>
        <w:rPr>
          <w:sz w:val="24"/>
          <w:szCs w:val="24"/>
        </w:rPr>
      </w:pPr>
    </w:p>
    <w:p w:rsidR="00242AE0" w:rsidRPr="00EB787A" w:rsidRDefault="00242AE0" w:rsidP="00C450F8">
      <w:pPr>
        <w:rPr>
          <w:sz w:val="24"/>
          <w:szCs w:val="24"/>
        </w:rPr>
      </w:pPr>
    </w:p>
    <w:p w:rsidR="00C450F8" w:rsidRPr="00EB787A" w:rsidRDefault="00C450F8" w:rsidP="00EB787A">
      <w:pPr>
        <w:widowControl/>
        <w:autoSpaceDE/>
        <w:autoSpaceDN/>
        <w:adjustRightInd/>
        <w:jc w:val="both"/>
        <w:rPr>
          <w:rFonts w:eastAsia="Calibri"/>
          <w:sz w:val="24"/>
          <w:szCs w:val="24"/>
          <w:lang w:eastAsia="en-US"/>
        </w:rPr>
      </w:pPr>
      <w:r w:rsidRPr="00EB787A">
        <w:rPr>
          <w:rFonts w:eastAsia="Calibri"/>
          <w:sz w:val="24"/>
          <w:szCs w:val="24"/>
          <w:lang w:eastAsia="en-US"/>
        </w:rPr>
        <w:t>Domes priekšsēdētājs</w:t>
      </w:r>
      <w:r w:rsidRPr="00EB787A">
        <w:rPr>
          <w:rFonts w:eastAsia="Calibri"/>
          <w:sz w:val="24"/>
          <w:szCs w:val="24"/>
          <w:lang w:eastAsia="en-US"/>
        </w:rPr>
        <w:tab/>
      </w:r>
      <w:r w:rsidRPr="00EB787A">
        <w:rPr>
          <w:rFonts w:eastAsia="Calibri"/>
          <w:sz w:val="24"/>
          <w:szCs w:val="24"/>
          <w:lang w:eastAsia="en-US"/>
        </w:rPr>
        <w:tab/>
      </w:r>
      <w:r w:rsidR="007E11B4">
        <w:rPr>
          <w:i/>
          <w:sz w:val="24"/>
          <w:szCs w:val="24"/>
          <w:lang w:eastAsia="ru-RU"/>
        </w:rPr>
        <w:t>(personiskais paraksts</w:t>
      </w:r>
      <w:r w:rsidR="007E11B4">
        <w:rPr>
          <w:i/>
          <w:sz w:val="24"/>
          <w:szCs w:val="24"/>
          <w:lang w:eastAsia="ru-RU"/>
        </w:rPr>
        <w:t>)</w:t>
      </w:r>
      <w:bookmarkStart w:id="1" w:name="_GoBack"/>
      <w:bookmarkEnd w:id="1"/>
      <w:r w:rsidRPr="00EB787A">
        <w:rPr>
          <w:rFonts w:eastAsia="Calibri"/>
          <w:sz w:val="24"/>
          <w:szCs w:val="24"/>
          <w:lang w:eastAsia="en-US"/>
        </w:rPr>
        <w:t xml:space="preserve">                            </w:t>
      </w:r>
      <w:r w:rsidRPr="00EB787A">
        <w:rPr>
          <w:rFonts w:eastAsia="Calibri"/>
          <w:sz w:val="24"/>
          <w:szCs w:val="24"/>
          <w:lang w:eastAsia="en-US"/>
        </w:rPr>
        <w:tab/>
      </w:r>
      <w:proofErr w:type="spellStart"/>
      <w:r w:rsidRPr="00EB787A">
        <w:rPr>
          <w:rFonts w:eastAsia="Calibri"/>
          <w:sz w:val="24"/>
          <w:szCs w:val="24"/>
          <w:lang w:eastAsia="en-US"/>
        </w:rPr>
        <w:t>I.Prelatovs</w:t>
      </w:r>
      <w:proofErr w:type="spellEnd"/>
    </w:p>
    <w:sectPr w:rsidR="00C450F8" w:rsidRPr="00EB787A" w:rsidSect="00EB787A">
      <w:pgSz w:w="12240" w:h="15840"/>
      <w:pgMar w:top="568" w:right="1134"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2"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5"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3"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6"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3"/>
  </w:num>
  <w:num w:numId="3">
    <w:abstractNumId w:val="8"/>
  </w:num>
  <w:num w:numId="4">
    <w:abstractNumId w:val="35"/>
  </w:num>
  <w:num w:numId="5">
    <w:abstractNumId w:val="12"/>
  </w:num>
  <w:num w:numId="6">
    <w:abstractNumId w:val="23"/>
  </w:num>
  <w:num w:numId="7">
    <w:abstractNumId w:val="15"/>
  </w:num>
  <w:num w:numId="8">
    <w:abstractNumId w:val="31"/>
  </w:num>
  <w:num w:numId="9">
    <w:abstractNumId w:val="20"/>
  </w:num>
  <w:num w:numId="10">
    <w:abstractNumId w:val="34"/>
  </w:num>
  <w:num w:numId="11">
    <w:abstractNumId w:val="2"/>
  </w:num>
  <w:num w:numId="12">
    <w:abstractNumId w:val="11"/>
  </w:num>
  <w:num w:numId="13">
    <w:abstractNumId w:val="17"/>
  </w:num>
  <w:num w:numId="14">
    <w:abstractNumId w:val="29"/>
  </w:num>
  <w:num w:numId="15">
    <w:abstractNumId w:val="19"/>
  </w:num>
  <w:num w:numId="16">
    <w:abstractNumId w:val="22"/>
  </w:num>
  <w:num w:numId="17">
    <w:abstractNumId w:val="7"/>
  </w:num>
  <w:num w:numId="18">
    <w:abstractNumId w:val="26"/>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2"/>
  </w:num>
  <w:num w:numId="24">
    <w:abstractNumId w:val="24"/>
  </w:num>
  <w:num w:numId="25">
    <w:abstractNumId w:val="6"/>
  </w:num>
  <w:num w:numId="26">
    <w:abstractNumId w:val="5"/>
  </w:num>
  <w:num w:numId="27">
    <w:abstractNumId w:val="10"/>
  </w:num>
  <w:num w:numId="28">
    <w:abstractNumId w:val="0"/>
  </w:num>
  <w:num w:numId="29">
    <w:abstractNumId w:val="16"/>
  </w:num>
  <w:num w:numId="30">
    <w:abstractNumId w:val="28"/>
  </w:num>
  <w:num w:numId="31">
    <w:abstractNumId w:val="13"/>
  </w:num>
  <w:num w:numId="32">
    <w:abstractNumId w:val="25"/>
  </w:num>
  <w:num w:numId="33">
    <w:abstractNumId w:val="21"/>
  </w:num>
  <w:num w:numId="34">
    <w:abstractNumId w:val="4"/>
  </w:num>
  <w:num w:numId="35">
    <w:abstractNumId w:val="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D5DC3"/>
    <w:rsid w:val="001E0877"/>
    <w:rsid w:val="001F0953"/>
    <w:rsid w:val="002340FD"/>
    <w:rsid w:val="0023530C"/>
    <w:rsid w:val="00242AE0"/>
    <w:rsid w:val="00295F18"/>
    <w:rsid w:val="0029791E"/>
    <w:rsid w:val="002B5056"/>
    <w:rsid w:val="002E0C9E"/>
    <w:rsid w:val="003173BE"/>
    <w:rsid w:val="00382565"/>
    <w:rsid w:val="00384A62"/>
    <w:rsid w:val="003A4C04"/>
    <w:rsid w:val="003B49AD"/>
    <w:rsid w:val="003D09E7"/>
    <w:rsid w:val="00400EAD"/>
    <w:rsid w:val="004746BE"/>
    <w:rsid w:val="004844B7"/>
    <w:rsid w:val="004A17F3"/>
    <w:rsid w:val="0051197E"/>
    <w:rsid w:val="00517178"/>
    <w:rsid w:val="00581251"/>
    <w:rsid w:val="005F5ED8"/>
    <w:rsid w:val="0067704B"/>
    <w:rsid w:val="006911FF"/>
    <w:rsid w:val="006E0758"/>
    <w:rsid w:val="006F5163"/>
    <w:rsid w:val="00713BF0"/>
    <w:rsid w:val="00721213"/>
    <w:rsid w:val="0073777C"/>
    <w:rsid w:val="00753049"/>
    <w:rsid w:val="007C6208"/>
    <w:rsid w:val="007D212E"/>
    <w:rsid w:val="007E11B4"/>
    <w:rsid w:val="00805085"/>
    <w:rsid w:val="00844AC4"/>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B467A1"/>
    <w:rsid w:val="00B64E45"/>
    <w:rsid w:val="00B917BE"/>
    <w:rsid w:val="00BA0099"/>
    <w:rsid w:val="00BD06B4"/>
    <w:rsid w:val="00C34665"/>
    <w:rsid w:val="00C450F8"/>
    <w:rsid w:val="00C946E8"/>
    <w:rsid w:val="00CE4B6E"/>
    <w:rsid w:val="00D64839"/>
    <w:rsid w:val="00D92FC6"/>
    <w:rsid w:val="00DA5A25"/>
    <w:rsid w:val="00DB205C"/>
    <w:rsid w:val="00E63B02"/>
    <w:rsid w:val="00E66141"/>
    <w:rsid w:val="00E923AA"/>
    <w:rsid w:val="00E96C24"/>
    <w:rsid w:val="00EA0531"/>
    <w:rsid w:val="00EB6BF6"/>
    <w:rsid w:val="00EB787A"/>
    <w:rsid w:val="00ED42AA"/>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E11B4"/>
    <w:pPr>
      <w:widowControl/>
      <w:autoSpaceDE/>
      <w:autoSpaceDN/>
      <w:adjustRightInd/>
      <w:jc w:val="center"/>
    </w:pPr>
    <w:rPr>
      <w:b/>
      <w:sz w:val="28"/>
      <w:lang w:eastAsia="ru-RU"/>
    </w:rPr>
  </w:style>
  <w:style w:type="character" w:customStyle="1" w:styleId="TitleChar">
    <w:name w:val="Title Char"/>
    <w:basedOn w:val="DefaultParagraphFont"/>
    <w:link w:val="Title"/>
    <w:rsid w:val="007E11B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2896</Words>
  <Characters>1651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5</cp:revision>
  <cp:lastPrinted>2020-11-26T14:04:00Z</cp:lastPrinted>
  <dcterms:created xsi:type="dcterms:W3CDTF">2020-11-26T14:01:00Z</dcterms:created>
  <dcterms:modified xsi:type="dcterms:W3CDTF">2020-12-02T06:13:00Z</dcterms:modified>
</cp:coreProperties>
</file>