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D94" w:rsidRDefault="004B1D94" w:rsidP="004B1D94">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5078" r:id="rId6"/>
        </w:object>
      </w:r>
    </w:p>
    <w:p w:rsidR="004B1D94" w:rsidRPr="00EE4591" w:rsidRDefault="004B1D94" w:rsidP="004B1D94">
      <w:pPr>
        <w:pStyle w:val="Title"/>
        <w:tabs>
          <w:tab w:val="left" w:pos="3969"/>
          <w:tab w:val="left" w:pos="4395"/>
        </w:tabs>
        <w:rPr>
          <w:b w:val="0"/>
          <w:bCs/>
          <w:sz w:val="24"/>
          <w:szCs w:val="24"/>
        </w:rPr>
      </w:pPr>
    </w:p>
    <w:p w:rsidR="004B1D94" w:rsidRDefault="004B1D94" w:rsidP="004B1D94">
      <w:pPr>
        <w:pStyle w:val="Title"/>
        <w:tabs>
          <w:tab w:val="left" w:pos="3969"/>
          <w:tab w:val="left" w:pos="4395"/>
        </w:tabs>
        <w:rPr>
          <w:b w:val="0"/>
          <w:bCs/>
        </w:rPr>
      </w:pPr>
      <w:r>
        <w:rPr>
          <w:b w:val="0"/>
          <w:bCs/>
        </w:rPr>
        <w:t xml:space="preserve">  LATVIJAS REPUBLIKAS</w:t>
      </w:r>
    </w:p>
    <w:p w:rsidR="004B1D94" w:rsidRDefault="004B1D94" w:rsidP="004B1D94">
      <w:pPr>
        <w:pStyle w:val="Title"/>
        <w:tabs>
          <w:tab w:val="left" w:pos="3969"/>
          <w:tab w:val="left" w:pos="4395"/>
        </w:tabs>
      </w:pPr>
      <w:r>
        <w:t>DAUGAVPILS PILSĒTAS DOME</w:t>
      </w:r>
    </w:p>
    <w:p w:rsidR="004B1D94" w:rsidRPr="00C3756E" w:rsidRDefault="004B1D94" w:rsidP="004B1D94">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43361A87" wp14:editId="0DA483D0">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BF05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4B1D94" w:rsidRDefault="004B1D94" w:rsidP="004B1D94">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4B1D94" w:rsidRDefault="004B1D94" w:rsidP="004B1D94">
      <w:pPr>
        <w:jc w:val="center"/>
        <w:rPr>
          <w:sz w:val="18"/>
          <w:szCs w:val="18"/>
          <w:u w:val="single"/>
        </w:rPr>
      </w:pPr>
    </w:p>
    <w:p w:rsidR="004B1D94" w:rsidRDefault="004B1D94" w:rsidP="004B1D94">
      <w:pPr>
        <w:jc w:val="center"/>
        <w:rPr>
          <w:b/>
          <w:sz w:val="24"/>
          <w:szCs w:val="24"/>
        </w:rPr>
      </w:pPr>
    </w:p>
    <w:p w:rsidR="004B1D94" w:rsidRPr="002E7F44" w:rsidRDefault="004B1D94" w:rsidP="004B1D94">
      <w:pPr>
        <w:jc w:val="center"/>
        <w:rPr>
          <w:b/>
          <w:sz w:val="24"/>
          <w:szCs w:val="24"/>
        </w:rPr>
      </w:pPr>
      <w:r w:rsidRPr="002E7F44">
        <w:rPr>
          <w:b/>
          <w:sz w:val="24"/>
          <w:szCs w:val="24"/>
        </w:rPr>
        <w:t>LĒMUMS</w:t>
      </w:r>
    </w:p>
    <w:p w:rsidR="004B1D94" w:rsidRPr="002E7F44" w:rsidRDefault="004B1D94" w:rsidP="004B1D94">
      <w:pPr>
        <w:spacing w:after="120"/>
        <w:jc w:val="center"/>
        <w:rPr>
          <w:sz w:val="2"/>
          <w:szCs w:val="2"/>
        </w:rPr>
      </w:pPr>
    </w:p>
    <w:p w:rsidR="004B1D94" w:rsidRPr="00D92FC6" w:rsidRDefault="004B1D94" w:rsidP="004B1D94">
      <w:pPr>
        <w:jc w:val="center"/>
        <w:rPr>
          <w:sz w:val="24"/>
          <w:szCs w:val="24"/>
        </w:rPr>
      </w:pPr>
      <w:r>
        <w:rPr>
          <w:szCs w:val="24"/>
        </w:rPr>
        <w:t>Daugavpi</w:t>
      </w:r>
      <w:r w:rsidRPr="002E7F44">
        <w:rPr>
          <w:szCs w:val="24"/>
        </w:rPr>
        <w:t>lī</w:t>
      </w:r>
    </w:p>
    <w:p w:rsidR="0073777C" w:rsidRPr="00D92FC6" w:rsidRDefault="0073777C" w:rsidP="00E0266A">
      <w:pPr>
        <w:jc w:val="both"/>
        <w:rPr>
          <w:sz w:val="24"/>
          <w:szCs w:val="24"/>
        </w:rPr>
      </w:pPr>
      <w:bookmarkStart w:id="1" w:name="_GoBack"/>
      <w:bookmarkEnd w:id="1"/>
    </w:p>
    <w:p w:rsidR="0073777C" w:rsidRPr="00D92FC6" w:rsidRDefault="00382565" w:rsidP="00E0266A">
      <w:pPr>
        <w:jc w:val="both"/>
        <w:rPr>
          <w:sz w:val="24"/>
          <w:szCs w:val="24"/>
        </w:rPr>
      </w:pPr>
      <w:r w:rsidRPr="00D92FC6">
        <w:rPr>
          <w:sz w:val="24"/>
          <w:szCs w:val="24"/>
        </w:rPr>
        <w:t>2020.gada</w:t>
      </w:r>
      <w:r w:rsidR="00C34665">
        <w:rPr>
          <w:sz w:val="24"/>
          <w:szCs w:val="24"/>
        </w:rPr>
        <w:t xml:space="preserve"> 12.novembrī</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F300EC">
        <w:rPr>
          <w:b/>
          <w:sz w:val="24"/>
          <w:szCs w:val="24"/>
        </w:rPr>
        <w:t>Nr.</w:t>
      </w:r>
      <w:r w:rsidR="004A2D49">
        <w:rPr>
          <w:b/>
          <w:sz w:val="24"/>
          <w:szCs w:val="24"/>
        </w:rPr>
        <w:t>598</w:t>
      </w:r>
      <w:r w:rsidR="0073777C" w:rsidRPr="00D92FC6">
        <w:rPr>
          <w:sz w:val="24"/>
          <w:szCs w:val="24"/>
        </w:rPr>
        <w:t xml:space="preserve">  </w:t>
      </w:r>
    </w:p>
    <w:p w:rsidR="0073777C" w:rsidRPr="00D92FC6" w:rsidRDefault="0073777C" w:rsidP="00E0266A">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C34665">
        <w:rPr>
          <w:sz w:val="24"/>
          <w:szCs w:val="24"/>
        </w:rPr>
        <w:t xml:space="preserve"> (prot.</w:t>
      </w:r>
      <w:r w:rsidR="006F5163" w:rsidRPr="00D92FC6">
        <w:rPr>
          <w:sz w:val="24"/>
          <w:szCs w:val="24"/>
        </w:rPr>
        <w:t>Nr.</w:t>
      </w:r>
      <w:r w:rsidR="00C34665">
        <w:rPr>
          <w:sz w:val="24"/>
          <w:szCs w:val="24"/>
        </w:rPr>
        <w:t>46</w:t>
      </w:r>
      <w:r w:rsidR="002340FD" w:rsidRPr="00D92FC6">
        <w:rPr>
          <w:sz w:val="24"/>
          <w:szCs w:val="24"/>
        </w:rPr>
        <w:t>,</w:t>
      </w:r>
      <w:r w:rsidR="00C946E8" w:rsidRPr="00D92FC6">
        <w:rPr>
          <w:sz w:val="24"/>
          <w:szCs w:val="24"/>
        </w:rPr>
        <w:t xml:space="preserve"> </w:t>
      </w:r>
      <w:r w:rsidR="004A2D49">
        <w:rPr>
          <w:sz w:val="24"/>
          <w:szCs w:val="24"/>
        </w:rPr>
        <w:t>44</w:t>
      </w:r>
      <w:r w:rsidRPr="00D92FC6">
        <w:rPr>
          <w:sz w:val="24"/>
          <w:szCs w:val="24"/>
        </w:rPr>
        <w:t>.§)</w:t>
      </w:r>
    </w:p>
    <w:p w:rsidR="006C5B3C" w:rsidRPr="006C5B3C" w:rsidRDefault="006C5B3C" w:rsidP="004A2D49">
      <w:pPr>
        <w:widowControl/>
        <w:autoSpaceDE/>
        <w:autoSpaceDN/>
        <w:adjustRightInd/>
        <w:ind w:right="-1"/>
        <w:rPr>
          <w:rFonts w:eastAsia="Calibri"/>
          <w:b/>
          <w:sz w:val="24"/>
          <w:szCs w:val="24"/>
          <w:lang w:eastAsia="en-US"/>
        </w:rPr>
      </w:pPr>
    </w:p>
    <w:p w:rsidR="006C5B3C" w:rsidRPr="006C5B3C" w:rsidRDefault="006C5B3C" w:rsidP="00C76445">
      <w:pPr>
        <w:widowControl/>
        <w:autoSpaceDE/>
        <w:autoSpaceDN/>
        <w:adjustRightInd/>
        <w:ind w:left="284" w:right="333"/>
        <w:jc w:val="center"/>
        <w:rPr>
          <w:rFonts w:eastAsia="Calibri"/>
          <w:b/>
          <w:sz w:val="24"/>
          <w:szCs w:val="24"/>
          <w:lang w:eastAsia="en-US"/>
        </w:rPr>
      </w:pPr>
      <w:r w:rsidRPr="006C5B3C">
        <w:rPr>
          <w:rFonts w:eastAsia="Calibri"/>
          <w:b/>
          <w:sz w:val="24"/>
          <w:szCs w:val="24"/>
          <w:lang w:eastAsia="en-US"/>
        </w:rPr>
        <w:t>Par grozījumu ar Daugavpils pilsētas domes</w:t>
      </w:r>
      <w:r w:rsidR="00C76445">
        <w:rPr>
          <w:rFonts w:eastAsia="Calibri"/>
          <w:b/>
          <w:sz w:val="24"/>
          <w:szCs w:val="24"/>
          <w:lang w:eastAsia="en-US"/>
        </w:rPr>
        <w:t xml:space="preserve"> </w:t>
      </w:r>
      <w:r w:rsidRPr="006C5B3C">
        <w:rPr>
          <w:rFonts w:eastAsia="Calibri"/>
          <w:b/>
          <w:sz w:val="24"/>
          <w:szCs w:val="24"/>
          <w:lang w:eastAsia="en-US"/>
        </w:rPr>
        <w:t xml:space="preserve">2007.gada 1.marta lēmumu Nr.131 apstiprinātajā Daugavpils pilsētas domes Pilsētplānošanas un būvniecības departamenta nolikumā   </w:t>
      </w:r>
    </w:p>
    <w:p w:rsidR="006C5B3C" w:rsidRPr="006C5B3C" w:rsidRDefault="006C5B3C" w:rsidP="006C5B3C">
      <w:pPr>
        <w:widowControl/>
        <w:autoSpaceDE/>
        <w:autoSpaceDN/>
        <w:adjustRightInd/>
        <w:ind w:right="-1"/>
        <w:jc w:val="center"/>
        <w:rPr>
          <w:rFonts w:eastAsia="Calibri"/>
          <w:sz w:val="24"/>
          <w:szCs w:val="24"/>
          <w:lang w:eastAsia="en-US"/>
        </w:rPr>
      </w:pPr>
    </w:p>
    <w:p w:rsidR="006C5B3C" w:rsidRPr="006C5B3C" w:rsidRDefault="006C5B3C" w:rsidP="006C5B3C">
      <w:pPr>
        <w:widowControl/>
        <w:autoSpaceDE/>
        <w:autoSpaceDN/>
        <w:adjustRightInd/>
        <w:ind w:firstLine="426"/>
        <w:jc w:val="both"/>
        <w:rPr>
          <w:rFonts w:eastAsia="Calibri"/>
          <w:spacing w:val="-4"/>
          <w:sz w:val="24"/>
          <w:szCs w:val="24"/>
          <w:lang w:eastAsia="en-US"/>
        </w:rPr>
      </w:pPr>
      <w:r w:rsidRPr="006C5B3C">
        <w:rPr>
          <w:rFonts w:eastAsia="Calibri"/>
          <w:sz w:val="24"/>
          <w:szCs w:val="24"/>
          <w:lang w:eastAsia="en-US"/>
        </w:rPr>
        <w:t>Pamatojoties uz likuma “Par pašvaldībām” 21.panta pirmās daļas 27.punktu, Daugavpils pilsētas domes 2005.gada 11.augusta saistošo noteikumu Nr.5 “Daugavpils pilsētas pašvaldības nolikums”  21.punktu</w:t>
      </w:r>
      <w:r w:rsidRPr="006C5B3C">
        <w:rPr>
          <w:rFonts w:eastAsia="Calibri"/>
          <w:color w:val="000000"/>
          <w:sz w:val="24"/>
          <w:szCs w:val="24"/>
          <w:lang w:eastAsia="en-US"/>
        </w:rPr>
        <w:t>,</w:t>
      </w:r>
      <w:r w:rsidRPr="006C5B3C">
        <w:rPr>
          <w:rFonts w:eastAsia="Calibri"/>
          <w:spacing w:val="-4"/>
          <w:sz w:val="24"/>
          <w:szCs w:val="24"/>
          <w:lang w:eastAsia="en-US"/>
        </w:rPr>
        <w:t xml:space="preserve"> ņemot vērā Valsts kontroles piektā revīzijas departamenta 2019.gada 3.decembra lēmumu Nr. 2.4.1-45/2018 “Par Revīzijas ziņojuma un Revidējamo vienību ziņošanas par ieteikumu ieviešanu laika grafika apstiprināšanu”, revīzijas ziņojuma: “Ēku drošums: vai darām pietiekami?” (turpmāk – Revīzijas ziņojums) revīzijā “Vai tiek izpildīti priekšnoteikumi pašvaldību pārvaldīšanā un kontrolē esošu ekspluatācijā pieņemtu ēku atbilstībai drošuma prasībām?”, secinājumus un ieteikumus, proti,</w:t>
      </w:r>
      <w:r w:rsidRPr="006C5B3C">
        <w:rPr>
          <w:rFonts w:ascii="Calibri" w:eastAsia="Calibri" w:hAnsi="Calibri"/>
          <w:sz w:val="22"/>
          <w:szCs w:val="22"/>
          <w:lang w:eastAsia="en-US"/>
        </w:rPr>
        <w:t xml:space="preserve"> </w:t>
      </w:r>
      <w:r w:rsidRPr="006C5B3C">
        <w:rPr>
          <w:rFonts w:eastAsia="Calibri"/>
          <w:spacing w:val="-4"/>
          <w:sz w:val="24"/>
          <w:szCs w:val="24"/>
          <w:lang w:eastAsia="en-US"/>
        </w:rPr>
        <w:t>to, ka Daugavpils pilsētas domes Pilsētplānošanas un būvniecības departamenta padotība tiek īstenota pakļautības formā, tādejādi būvvaldei esot pakļautībā vēlētam orgānam – pašvaldībai domei. Līdz ar to domei ir visplašākās ietekmes iespējas pār ekspluatācijas kontroles funkciju īstenošanu būvvaldēs, tajā skaitā attiecībā uz būvēm, kas ir pašas pašvaldības īpašumā. Valsts kontroles ieskatā ir nepieciešams stiprināt būvvalžu neatkarību pār pārvaldes uzdevumu organizēšanu, mainot būvvaldes padotības pašvaldībām formu un saturu, pašvaldībām izvēloties pado</w:t>
      </w:r>
      <w:r>
        <w:rPr>
          <w:rFonts w:eastAsia="Calibri"/>
          <w:spacing w:val="-4"/>
          <w:sz w:val="24"/>
          <w:szCs w:val="24"/>
          <w:lang w:eastAsia="en-US"/>
        </w:rPr>
        <w:t>tību īstenot pārraudzības formā,</w:t>
      </w:r>
      <w:r w:rsidRPr="006C5B3C">
        <w:rPr>
          <w:rFonts w:eastAsia="Calibri"/>
          <w:spacing w:val="-4"/>
          <w:sz w:val="24"/>
          <w:szCs w:val="24"/>
          <w:lang w:eastAsia="en-US"/>
        </w:rPr>
        <w:t xml:space="preserve"> ņemot vērā Valsts kontroles aktualizēto Daugavpils pilsētas pašvaldības ziņošanas par ieteikumu ieviešanu laika grafiku (Nr. 2.4.1-45/2018-gr-1)</w:t>
      </w:r>
      <w:r>
        <w:rPr>
          <w:rFonts w:eastAsia="Calibri"/>
          <w:spacing w:val="-4"/>
          <w:sz w:val="24"/>
          <w:szCs w:val="24"/>
          <w:lang w:eastAsia="en-US"/>
        </w:rPr>
        <w:t>,</w:t>
      </w:r>
      <w:r w:rsidRPr="006C5B3C">
        <w:rPr>
          <w:rFonts w:ascii="Calibri" w:eastAsia="Calibri" w:hAnsi="Calibri"/>
          <w:sz w:val="22"/>
          <w:szCs w:val="22"/>
          <w:lang w:eastAsia="en-US"/>
        </w:rPr>
        <w:t xml:space="preserve"> </w:t>
      </w:r>
      <w:r w:rsidRPr="006C5B3C">
        <w:rPr>
          <w:rFonts w:eastAsia="Calibri"/>
          <w:spacing w:val="-4"/>
          <w:sz w:val="24"/>
          <w:szCs w:val="24"/>
          <w:lang w:eastAsia="en-US"/>
        </w:rPr>
        <w:t xml:space="preserve">izpildot Valsts kontroles revīzijas ziņojuma ieteikumu, proti, pašvaldībām izvērtēt nepieciešamību mainīt institucionālo padotības formu un saturu, tā veicinot būvvaldes funkciju veicošo institūciju un amatpersonu neatkarību un lēmumu </w:t>
      </w:r>
      <w:r>
        <w:rPr>
          <w:rFonts w:eastAsia="Calibri"/>
          <w:spacing w:val="-4"/>
          <w:sz w:val="24"/>
          <w:szCs w:val="24"/>
          <w:lang w:eastAsia="en-US"/>
        </w:rPr>
        <w:t>izpildes rezultātu uzlabošanos,</w:t>
      </w:r>
      <w:r w:rsidRPr="006C5B3C">
        <w:rPr>
          <w:rFonts w:eastAsia="Calibri"/>
          <w:spacing w:val="-4"/>
          <w:sz w:val="24"/>
          <w:szCs w:val="24"/>
          <w:lang w:eastAsia="en-US"/>
        </w:rPr>
        <w:t xml:space="preserve"> </w:t>
      </w:r>
      <w:r w:rsidR="004A2D49" w:rsidRPr="004A2D49">
        <w:rPr>
          <w:rFonts w:eastAsia="Calibri"/>
          <w:sz w:val="24"/>
          <w:szCs w:val="24"/>
          <w:lang w:eastAsia="en-US"/>
        </w:rPr>
        <w:t>atklāti balsojot: PAR – 12 (A.Broks, J.Dukšinskis, A.Gržibovskis, L.Jankovska, R.Joksts, I.Kokina, N.Kožanova, M.Lavrenovs, J.Lāčplēsis, I.Prelatovs, H.Soldatjonoka, A.Zdanovskis), PRET – nav, ATTURAS – nav,</w:t>
      </w:r>
      <w:r w:rsidR="004A2D49">
        <w:rPr>
          <w:rFonts w:eastAsia="Calibri"/>
          <w:sz w:val="24"/>
          <w:szCs w:val="24"/>
          <w:lang w:eastAsia="en-US"/>
        </w:rPr>
        <w:t xml:space="preserve"> </w:t>
      </w:r>
      <w:r w:rsidRPr="006C5B3C">
        <w:rPr>
          <w:rFonts w:eastAsia="Calibri"/>
          <w:b/>
          <w:sz w:val="24"/>
          <w:szCs w:val="24"/>
          <w:lang w:eastAsia="en-US"/>
        </w:rPr>
        <w:t>Daugavpils pilsētas dome nolemj:</w:t>
      </w:r>
    </w:p>
    <w:p w:rsidR="006C5B3C" w:rsidRPr="006C5B3C" w:rsidRDefault="006C5B3C" w:rsidP="006C5B3C">
      <w:pPr>
        <w:widowControl/>
        <w:autoSpaceDE/>
        <w:autoSpaceDN/>
        <w:adjustRightInd/>
        <w:ind w:right="-1" w:firstLine="567"/>
        <w:jc w:val="both"/>
        <w:rPr>
          <w:rFonts w:eastAsia="Calibri"/>
          <w:sz w:val="24"/>
          <w:szCs w:val="24"/>
          <w:lang w:eastAsia="en-US"/>
        </w:rPr>
      </w:pPr>
    </w:p>
    <w:p w:rsidR="006C5B3C" w:rsidRPr="006C5B3C" w:rsidRDefault="006C5B3C" w:rsidP="006C5B3C">
      <w:pPr>
        <w:widowControl/>
        <w:autoSpaceDE/>
        <w:autoSpaceDN/>
        <w:adjustRightInd/>
        <w:ind w:right="-1" w:firstLine="426"/>
        <w:jc w:val="both"/>
        <w:rPr>
          <w:rFonts w:eastAsia="Calibri"/>
          <w:sz w:val="24"/>
          <w:szCs w:val="24"/>
          <w:lang w:eastAsia="en-US"/>
        </w:rPr>
      </w:pPr>
      <w:r w:rsidRPr="006C5B3C">
        <w:rPr>
          <w:rFonts w:eastAsia="Calibri"/>
          <w:sz w:val="24"/>
          <w:szCs w:val="24"/>
          <w:lang w:eastAsia="en-US"/>
        </w:rPr>
        <w:t>Izdarīt ar Daugavpils pilsētas domes 2007.gada 1.marta lēmumu Nr.131 apstiprinātajā Domes Pilsētplānošanas un būvniecības departamenta nolikumā (turpmāk – Nolikums) grozījumu un izteikt Nolikuma 1.2.apakšpunktu šādā redakcijā:</w:t>
      </w:r>
    </w:p>
    <w:p w:rsidR="006C5B3C" w:rsidRPr="006C5B3C" w:rsidRDefault="006C5B3C" w:rsidP="006C5B3C">
      <w:pPr>
        <w:widowControl/>
        <w:autoSpaceDE/>
        <w:autoSpaceDN/>
        <w:adjustRightInd/>
        <w:ind w:right="-1" w:firstLine="567"/>
        <w:jc w:val="both"/>
        <w:rPr>
          <w:rFonts w:eastAsia="Calibri"/>
          <w:sz w:val="24"/>
          <w:szCs w:val="24"/>
          <w:lang w:eastAsia="en-US"/>
        </w:rPr>
      </w:pPr>
      <w:r w:rsidRPr="006C5B3C">
        <w:rPr>
          <w:rFonts w:eastAsia="Calibri"/>
          <w:sz w:val="24"/>
          <w:szCs w:val="24"/>
          <w:lang w:eastAsia="en-US"/>
        </w:rPr>
        <w:t>“1.2.  Departaments atrodas Daugavpils pilsētas domes pārraudzībā”.</w:t>
      </w:r>
    </w:p>
    <w:p w:rsidR="00E66141" w:rsidRPr="00E66141" w:rsidRDefault="00E66141" w:rsidP="00E0266A">
      <w:pPr>
        <w:widowControl/>
        <w:tabs>
          <w:tab w:val="left" w:pos="6300"/>
        </w:tabs>
        <w:autoSpaceDE/>
        <w:autoSpaceDN/>
        <w:adjustRightInd/>
        <w:rPr>
          <w:sz w:val="24"/>
          <w:szCs w:val="24"/>
          <w:lang w:eastAsia="en-US"/>
        </w:rPr>
      </w:pPr>
      <w:r w:rsidRPr="00E66141">
        <w:rPr>
          <w:sz w:val="24"/>
          <w:szCs w:val="24"/>
          <w:lang w:eastAsia="en-US"/>
        </w:rPr>
        <w:tab/>
      </w:r>
    </w:p>
    <w:p w:rsidR="00E66141" w:rsidRPr="00E66141" w:rsidRDefault="00E66141" w:rsidP="00E0266A">
      <w:pPr>
        <w:widowControl/>
        <w:tabs>
          <w:tab w:val="left" w:pos="709"/>
        </w:tabs>
        <w:autoSpaceDE/>
        <w:autoSpaceDN/>
        <w:adjustRightInd/>
        <w:jc w:val="both"/>
        <w:rPr>
          <w:sz w:val="24"/>
          <w:szCs w:val="24"/>
          <w:lang w:eastAsia="en-US"/>
        </w:rPr>
      </w:pPr>
    </w:p>
    <w:p w:rsidR="00976F58" w:rsidRPr="000503BA" w:rsidRDefault="0029791E" w:rsidP="00E0266A">
      <w:pPr>
        <w:widowControl/>
        <w:autoSpaceDE/>
        <w:autoSpaceDN/>
        <w:adjustRightInd/>
        <w:contextualSpacing/>
        <w:jc w:val="both"/>
        <w:rPr>
          <w:rFonts w:eastAsia="Calibri"/>
          <w:bCs/>
          <w:sz w:val="24"/>
          <w:szCs w:val="24"/>
          <w:lang w:eastAsia="en-US"/>
        </w:rPr>
      </w:pPr>
      <w:r w:rsidRPr="0029791E">
        <w:rPr>
          <w:sz w:val="24"/>
          <w:szCs w:val="24"/>
          <w:lang w:eastAsia="ru-RU"/>
        </w:rPr>
        <w:t xml:space="preserve">Domes priekšsēdētājs           </w:t>
      </w:r>
      <w:r w:rsidRPr="0029791E">
        <w:rPr>
          <w:sz w:val="24"/>
          <w:szCs w:val="24"/>
          <w:lang w:eastAsia="ru-RU"/>
        </w:rPr>
        <w:tab/>
      </w:r>
      <w:r w:rsidRPr="0029791E">
        <w:rPr>
          <w:sz w:val="24"/>
          <w:szCs w:val="24"/>
          <w:lang w:eastAsia="ru-RU"/>
        </w:rPr>
        <w:tab/>
      </w:r>
      <w:r w:rsidR="004B1D94">
        <w:rPr>
          <w:i/>
          <w:sz w:val="24"/>
          <w:szCs w:val="24"/>
          <w:lang w:eastAsia="ru-RU"/>
        </w:rPr>
        <w:t>(personiskais paraksts)</w:t>
      </w:r>
      <w:r>
        <w:rPr>
          <w:sz w:val="24"/>
          <w:szCs w:val="24"/>
          <w:lang w:eastAsia="ru-RU"/>
        </w:rPr>
        <w:t xml:space="preserve">               </w:t>
      </w:r>
      <w:r w:rsidR="00753049">
        <w:rPr>
          <w:sz w:val="24"/>
          <w:szCs w:val="24"/>
          <w:lang w:eastAsia="ru-RU"/>
        </w:rPr>
        <w:t xml:space="preserve">  </w:t>
      </w:r>
      <w:r>
        <w:rPr>
          <w:sz w:val="24"/>
          <w:szCs w:val="24"/>
          <w:lang w:eastAsia="ru-RU"/>
        </w:rPr>
        <w:t xml:space="preserve">                </w:t>
      </w:r>
      <w:r w:rsidRPr="0029791E">
        <w:rPr>
          <w:sz w:val="24"/>
          <w:szCs w:val="24"/>
          <w:lang w:eastAsia="ru-RU"/>
        </w:rPr>
        <w:tab/>
      </w:r>
      <w:proofErr w:type="spellStart"/>
      <w:r w:rsidRPr="0029791E">
        <w:rPr>
          <w:bCs/>
          <w:sz w:val="24"/>
          <w:szCs w:val="24"/>
          <w:lang w:eastAsia="ru-RU"/>
        </w:rPr>
        <w:t>I.Prelatovs</w:t>
      </w:r>
      <w:proofErr w:type="spellEnd"/>
    </w:p>
    <w:sectPr w:rsidR="00976F58" w:rsidRPr="000503BA"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E94182"/>
    <w:multiLevelType w:val="hybridMultilevel"/>
    <w:tmpl w:val="ADF65080"/>
    <w:lvl w:ilvl="0" w:tplc="26281BC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3"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0"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
  </w:num>
  <w:num w:numId="3">
    <w:abstractNumId w:val="7"/>
  </w:num>
  <w:num w:numId="4">
    <w:abstractNumId w:val="29"/>
  </w:num>
  <w:num w:numId="5">
    <w:abstractNumId w:val="10"/>
  </w:num>
  <w:num w:numId="6">
    <w:abstractNumId w:val="20"/>
  </w:num>
  <w:num w:numId="7">
    <w:abstractNumId w:val="13"/>
  </w:num>
  <w:num w:numId="8">
    <w:abstractNumId w:val="26"/>
  </w:num>
  <w:num w:numId="9">
    <w:abstractNumId w:val="18"/>
  </w:num>
  <w:num w:numId="10">
    <w:abstractNumId w:val="28"/>
  </w:num>
  <w:num w:numId="11">
    <w:abstractNumId w:val="2"/>
  </w:num>
  <w:num w:numId="12">
    <w:abstractNumId w:val="9"/>
  </w:num>
  <w:num w:numId="13">
    <w:abstractNumId w:val="15"/>
  </w:num>
  <w:num w:numId="14">
    <w:abstractNumId w:val="24"/>
  </w:num>
  <w:num w:numId="15">
    <w:abstractNumId w:val="17"/>
  </w:num>
  <w:num w:numId="16">
    <w:abstractNumId w:val="19"/>
  </w:num>
  <w:num w:numId="17">
    <w:abstractNumId w:val="6"/>
  </w:num>
  <w:num w:numId="18">
    <w:abstractNumId w:val="2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7"/>
  </w:num>
  <w:num w:numId="24">
    <w:abstractNumId w:val="21"/>
  </w:num>
  <w:num w:numId="25">
    <w:abstractNumId w:val="5"/>
  </w:num>
  <w:num w:numId="26">
    <w:abstractNumId w:val="4"/>
  </w:num>
  <w:num w:numId="27">
    <w:abstractNumId w:val="8"/>
  </w:num>
  <w:num w:numId="28">
    <w:abstractNumId w:val="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F0953"/>
    <w:rsid w:val="002340FD"/>
    <w:rsid w:val="0023530C"/>
    <w:rsid w:val="0029791E"/>
    <w:rsid w:val="002E0C9E"/>
    <w:rsid w:val="00382565"/>
    <w:rsid w:val="00384A62"/>
    <w:rsid w:val="003B49AD"/>
    <w:rsid w:val="004746BE"/>
    <w:rsid w:val="004A2D49"/>
    <w:rsid w:val="004B1D94"/>
    <w:rsid w:val="0051197E"/>
    <w:rsid w:val="00517178"/>
    <w:rsid w:val="00581251"/>
    <w:rsid w:val="0067704B"/>
    <w:rsid w:val="006911FF"/>
    <w:rsid w:val="006C5B3C"/>
    <w:rsid w:val="006E0758"/>
    <w:rsid w:val="006F5163"/>
    <w:rsid w:val="00713BF0"/>
    <w:rsid w:val="00721213"/>
    <w:rsid w:val="0073777C"/>
    <w:rsid w:val="00753049"/>
    <w:rsid w:val="007C6208"/>
    <w:rsid w:val="00844AC4"/>
    <w:rsid w:val="00880E3B"/>
    <w:rsid w:val="00915804"/>
    <w:rsid w:val="00943F9A"/>
    <w:rsid w:val="00976F58"/>
    <w:rsid w:val="00985C6E"/>
    <w:rsid w:val="009A0D35"/>
    <w:rsid w:val="009C5ABB"/>
    <w:rsid w:val="009E4582"/>
    <w:rsid w:val="009E65CA"/>
    <w:rsid w:val="00A21EDD"/>
    <w:rsid w:val="00A977EB"/>
    <w:rsid w:val="00B64E45"/>
    <w:rsid w:val="00B917BE"/>
    <w:rsid w:val="00BA0099"/>
    <w:rsid w:val="00BD06B4"/>
    <w:rsid w:val="00C34665"/>
    <w:rsid w:val="00C76445"/>
    <w:rsid w:val="00C946E8"/>
    <w:rsid w:val="00CE4B6E"/>
    <w:rsid w:val="00D64839"/>
    <w:rsid w:val="00D92FC6"/>
    <w:rsid w:val="00DA5A25"/>
    <w:rsid w:val="00DB205C"/>
    <w:rsid w:val="00E0266A"/>
    <w:rsid w:val="00E66141"/>
    <w:rsid w:val="00E923AA"/>
    <w:rsid w:val="00E96C24"/>
    <w:rsid w:val="00ED53D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B1D94"/>
    <w:pPr>
      <w:widowControl/>
      <w:autoSpaceDE/>
      <w:autoSpaceDN/>
      <w:adjustRightInd/>
      <w:jc w:val="center"/>
    </w:pPr>
    <w:rPr>
      <w:b/>
      <w:sz w:val="28"/>
      <w:lang w:eastAsia="ru-RU"/>
    </w:rPr>
  </w:style>
  <w:style w:type="character" w:customStyle="1" w:styleId="TitleChar">
    <w:name w:val="Title Char"/>
    <w:basedOn w:val="DefaultParagraphFont"/>
    <w:link w:val="Title"/>
    <w:rsid w:val="004B1D94"/>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1905</Words>
  <Characters>1086</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2020-11-12T14:14:00Z</dcterms:created>
  <dcterms:modified xsi:type="dcterms:W3CDTF">2020-11-17T08:44:00Z</dcterms:modified>
</cp:coreProperties>
</file>