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2F" w:rsidRDefault="0033302F" w:rsidP="0033302F">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6336" r:id="rId6"/>
        </w:object>
      </w:r>
    </w:p>
    <w:p w:rsidR="0033302F" w:rsidRPr="00EE4591" w:rsidRDefault="0033302F" w:rsidP="0033302F">
      <w:pPr>
        <w:pStyle w:val="Title"/>
        <w:tabs>
          <w:tab w:val="left" w:pos="3969"/>
          <w:tab w:val="left" w:pos="4395"/>
        </w:tabs>
        <w:rPr>
          <w:b w:val="0"/>
          <w:bCs/>
          <w:sz w:val="24"/>
          <w:szCs w:val="24"/>
        </w:rPr>
      </w:pPr>
    </w:p>
    <w:p w:rsidR="0033302F" w:rsidRDefault="0033302F" w:rsidP="0033302F">
      <w:pPr>
        <w:pStyle w:val="Title"/>
        <w:tabs>
          <w:tab w:val="left" w:pos="3969"/>
          <w:tab w:val="left" w:pos="4395"/>
        </w:tabs>
        <w:rPr>
          <w:b w:val="0"/>
          <w:bCs/>
        </w:rPr>
      </w:pPr>
      <w:r>
        <w:rPr>
          <w:b w:val="0"/>
          <w:bCs/>
        </w:rPr>
        <w:t xml:space="preserve">  LATVIJAS REPUBLIKAS</w:t>
      </w:r>
    </w:p>
    <w:p w:rsidR="0033302F" w:rsidRDefault="0033302F" w:rsidP="0033302F">
      <w:pPr>
        <w:pStyle w:val="Title"/>
        <w:tabs>
          <w:tab w:val="left" w:pos="3969"/>
          <w:tab w:val="left" w:pos="4395"/>
        </w:tabs>
      </w:pPr>
      <w:r>
        <w:t>DAUGAVPILS PILSĒTAS DOME</w:t>
      </w:r>
    </w:p>
    <w:p w:rsidR="0033302F" w:rsidRPr="00C3756E" w:rsidRDefault="0033302F" w:rsidP="0033302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39E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3302F" w:rsidRDefault="0033302F" w:rsidP="0033302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3302F" w:rsidRDefault="0033302F" w:rsidP="0033302F">
      <w:pPr>
        <w:jc w:val="center"/>
        <w:rPr>
          <w:sz w:val="18"/>
          <w:szCs w:val="18"/>
          <w:u w:val="single"/>
        </w:rPr>
      </w:pPr>
    </w:p>
    <w:p w:rsidR="0033302F" w:rsidRDefault="0033302F" w:rsidP="0033302F">
      <w:pPr>
        <w:jc w:val="center"/>
        <w:rPr>
          <w:b/>
          <w:sz w:val="24"/>
          <w:szCs w:val="24"/>
        </w:rPr>
      </w:pPr>
    </w:p>
    <w:p w:rsidR="0033302F" w:rsidRPr="002E7F44" w:rsidRDefault="0033302F" w:rsidP="0033302F">
      <w:pPr>
        <w:jc w:val="center"/>
        <w:rPr>
          <w:b/>
          <w:sz w:val="24"/>
          <w:szCs w:val="24"/>
        </w:rPr>
      </w:pPr>
      <w:r w:rsidRPr="002E7F44">
        <w:rPr>
          <w:b/>
          <w:sz w:val="24"/>
          <w:szCs w:val="24"/>
        </w:rPr>
        <w:t>LĒMUMS</w:t>
      </w:r>
    </w:p>
    <w:p w:rsidR="0033302F" w:rsidRPr="002E7F44" w:rsidRDefault="0033302F" w:rsidP="0033302F">
      <w:pPr>
        <w:spacing w:after="120"/>
        <w:jc w:val="center"/>
        <w:rPr>
          <w:sz w:val="2"/>
          <w:szCs w:val="2"/>
        </w:rPr>
      </w:pPr>
    </w:p>
    <w:p w:rsidR="0033302F" w:rsidRDefault="0033302F" w:rsidP="0033302F">
      <w:pPr>
        <w:jc w:val="center"/>
        <w:rPr>
          <w:szCs w:val="24"/>
        </w:rPr>
      </w:pPr>
      <w:r>
        <w:rPr>
          <w:szCs w:val="24"/>
        </w:rPr>
        <w:t>Daugavpi</w:t>
      </w:r>
      <w:r w:rsidRPr="002E7F44">
        <w:rPr>
          <w:szCs w:val="24"/>
        </w:rPr>
        <w:t>lī</w:t>
      </w:r>
    </w:p>
    <w:p w:rsidR="0073777C" w:rsidRDefault="0073777C" w:rsidP="003643FC">
      <w:pPr>
        <w:ind w:right="49"/>
        <w:jc w:val="both"/>
        <w:rPr>
          <w:sz w:val="24"/>
          <w:szCs w:val="24"/>
        </w:rPr>
      </w:pPr>
    </w:p>
    <w:p w:rsidR="003643FC" w:rsidRPr="003643FC" w:rsidRDefault="003643FC" w:rsidP="003643FC">
      <w:pPr>
        <w:ind w:right="49"/>
        <w:jc w:val="both"/>
        <w:rPr>
          <w:sz w:val="24"/>
          <w:szCs w:val="24"/>
        </w:rPr>
      </w:pPr>
    </w:p>
    <w:p w:rsidR="0073777C" w:rsidRPr="003643FC" w:rsidRDefault="00382565" w:rsidP="003643FC">
      <w:pPr>
        <w:ind w:right="49"/>
        <w:jc w:val="both"/>
        <w:rPr>
          <w:sz w:val="24"/>
          <w:szCs w:val="24"/>
        </w:rPr>
      </w:pPr>
      <w:r w:rsidRPr="003643FC">
        <w:rPr>
          <w:sz w:val="24"/>
          <w:szCs w:val="24"/>
        </w:rPr>
        <w:t>2020.gada</w:t>
      </w:r>
      <w:r w:rsidR="00680144" w:rsidRPr="003643FC">
        <w:rPr>
          <w:sz w:val="24"/>
          <w:szCs w:val="24"/>
        </w:rPr>
        <w:t xml:space="preserve"> 22.oktobrī</w:t>
      </w:r>
      <w:r w:rsidR="009E65CA" w:rsidRPr="003643FC">
        <w:rPr>
          <w:sz w:val="24"/>
          <w:szCs w:val="24"/>
        </w:rPr>
        <w:t xml:space="preserve">         </w:t>
      </w:r>
      <w:r w:rsidRPr="003643FC">
        <w:rPr>
          <w:sz w:val="24"/>
          <w:szCs w:val="24"/>
        </w:rPr>
        <w:tab/>
      </w:r>
      <w:r w:rsidRPr="003643FC">
        <w:rPr>
          <w:sz w:val="24"/>
          <w:szCs w:val="24"/>
        </w:rPr>
        <w:tab/>
      </w:r>
      <w:r w:rsidRPr="003643FC">
        <w:rPr>
          <w:sz w:val="24"/>
          <w:szCs w:val="24"/>
        </w:rPr>
        <w:tab/>
        <w:t xml:space="preserve">        </w:t>
      </w:r>
      <w:r w:rsidR="0073777C" w:rsidRPr="003643FC">
        <w:rPr>
          <w:sz w:val="24"/>
          <w:szCs w:val="24"/>
        </w:rPr>
        <w:t xml:space="preserve">                                               </w:t>
      </w:r>
      <w:r w:rsidR="00F300EC" w:rsidRPr="003643FC">
        <w:rPr>
          <w:b/>
          <w:sz w:val="24"/>
          <w:szCs w:val="24"/>
        </w:rPr>
        <w:t>Nr.</w:t>
      </w:r>
      <w:r w:rsidR="003643FC">
        <w:rPr>
          <w:b/>
          <w:sz w:val="24"/>
          <w:szCs w:val="24"/>
        </w:rPr>
        <w:t>551</w:t>
      </w:r>
      <w:r w:rsidR="0073777C" w:rsidRPr="003643FC">
        <w:rPr>
          <w:sz w:val="24"/>
          <w:szCs w:val="24"/>
        </w:rPr>
        <w:t xml:space="preserve">  </w:t>
      </w:r>
    </w:p>
    <w:p w:rsidR="0073777C" w:rsidRDefault="0073777C" w:rsidP="003643FC">
      <w:pPr>
        <w:ind w:right="49" w:firstLine="709"/>
        <w:jc w:val="both"/>
        <w:rPr>
          <w:sz w:val="24"/>
          <w:szCs w:val="24"/>
        </w:rPr>
      </w:pPr>
      <w:r w:rsidRPr="003643FC">
        <w:rPr>
          <w:sz w:val="24"/>
          <w:szCs w:val="24"/>
        </w:rPr>
        <w:t xml:space="preserve">         </w:t>
      </w:r>
      <w:r w:rsidR="009E65CA" w:rsidRPr="003643FC">
        <w:rPr>
          <w:sz w:val="24"/>
          <w:szCs w:val="24"/>
        </w:rPr>
        <w:t xml:space="preserve">          </w:t>
      </w:r>
      <w:r w:rsidR="00B64E45" w:rsidRPr="003643FC">
        <w:rPr>
          <w:sz w:val="24"/>
          <w:szCs w:val="24"/>
        </w:rPr>
        <w:t xml:space="preserve">                                                                                              </w:t>
      </w:r>
      <w:r w:rsidR="006F5163" w:rsidRPr="003643FC">
        <w:rPr>
          <w:sz w:val="24"/>
          <w:szCs w:val="24"/>
        </w:rPr>
        <w:t xml:space="preserve"> </w:t>
      </w:r>
      <w:r w:rsidR="00C161C9" w:rsidRPr="003643FC">
        <w:rPr>
          <w:sz w:val="24"/>
          <w:szCs w:val="24"/>
        </w:rPr>
        <w:t>(prot.</w:t>
      </w:r>
      <w:r w:rsidR="006F5163" w:rsidRPr="003643FC">
        <w:rPr>
          <w:sz w:val="24"/>
          <w:szCs w:val="24"/>
        </w:rPr>
        <w:t>Nr.</w:t>
      </w:r>
      <w:r w:rsidR="00680144" w:rsidRPr="003643FC">
        <w:rPr>
          <w:sz w:val="24"/>
          <w:szCs w:val="24"/>
        </w:rPr>
        <w:t>41</w:t>
      </w:r>
      <w:r w:rsidR="002340FD" w:rsidRPr="003643FC">
        <w:rPr>
          <w:sz w:val="24"/>
          <w:szCs w:val="24"/>
        </w:rPr>
        <w:t>,</w:t>
      </w:r>
      <w:r w:rsidR="00C946E8" w:rsidRPr="003643FC">
        <w:rPr>
          <w:sz w:val="24"/>
          <w:szCs w:val="24"/>
        </w:rPr>
        <w:t xml:space="preserve"> </w:t>
      </w:r>
      <w:r w:rsidR="003643FC">
        <w:rPr>
          <w:sz w:val="24"/>
          <w:szCs w:val="24"/>
        </w:rPr>
        <w:t>39</w:t>
      </w:r>
      <w:r w:rsidRPr="003643FC">
        <w:rPr>
          <w:sz w:val="24"/>
          <w:szCs w:val="24"/>
        </w:rPr>
        <w:t>.§)</w:t>
      </w:r>
    </w:p>
    <w:p w:rsidR="003643FC" w:rsidRPr="003643FC" w:rsidRDefault="003643FC" w:rsidP="003643FC">
      <w:pPr>
        <w:ind w:right="49" w:firstLine="709"/>
        <w:jc w:val="both"/>
        <w:rPr>
          <w:sz w:val="24"/>
          <w:szCs w:val="24"/>
        </w:rPr>
      </w:pPr>
    </w:p>
    <w:p w:rsidR="003643FC" w:rsidRPr="003643FC" w:rsidRDefault="006A4695" w:rsidP="003643FC">
      <w:pPr>
        <w:pStyle w:val="Parasts"/>
        <w:spacing w:after="0"/>
        <w:jc w:val="center"/>
        <w:rPr>
          <w:rFonts w:ascii="Times New Roman" w:hAnsi="Times New Roman"/>
          <w:b/>
          <w:sz w:val="24"/>
          <w:szCs w:val="24"/>
        </w:rPr>
      </w:pPr>
      <w:r w:rsidRPr="003643FC">
        <w:rPr>
          <w:rFonts w:ascii="Times New Roman" w:hAnsi="Times New Roman"/>
          <w:sz w:val="24"/>
          <w:szCs w:val="24"/>
        </w:rPr>
        <w:t xml:space="preserve"> </w:t>
      </w:r>
      <w:r w:rsidR="003643FC" w:rsidRPr="003643FC">
        <w:rPr>
          <w:rFonts w:ascii="Times New Roman" w:hAnsi="Times New Roman"/>
          <w:b/>
          <w:sz w:val="24"/>
          <w:szCs w:val="24"/>
        </w:rPr>
        <w:t>Par meta konkursa organizēšanu</w:t>
      </w:r>
    </w:p>
    <w:p w:rsidR="003643FC" w:rsidRPr="003643FC" w:rsidRDefault="003643FC" w:rsidP="003643FC">
      <w:pPr>
        <w:widowControl/>
        <w:suppressAutoHyphens/>
        <w:autoSpaceDE/>
        <w:adjustRightInd/>
        <w:jc w:val="center"/>
        <w:textAlignment w:val="baseline"/>
        <w:rPr>
          <w:rFonts w:eastAsia="Calibri"/>
          <w:b/>
          <w:bCs/>
          <w:sz w:val="24"/>
          <w:szCs w:val="24"/>
          <w:lang w:eastAsia="en-US"/>
        </w:rPr>
      </w:pPr>
      <w:r w:rsidRPr="003643FC">
        <w:rPr>
          <w:rFonts w:eastAsia="Calibri"/>
          <w:b/>
          <w:bCs/>
          <w:sz w:val="24"/>
          <w:szCs w:val="24"/>
          <w:lang w:eastAsia="en-US"/>
        </w:rPr>
        <w:t xml:space="preserve">atklāta peldbaseina izbūvei Tērvetes ielā 29, Daugavpilī, un </w:t>
      </w:r>
    </w:p>
    <w:p w:rsidR="003643FC" w:rsidRPr="003643FC" w:rsidRDefault="003643FC" w:rsidP="003643FC">
      <w:pPr>
        <w:widowControl/>
        <w:suppressAutoHyphens/>
        <w:autoSpaceDE/>
        <w:adjustRightInd/>
        <w:jc w:val="center"/>
        <w:textAlignment w:val="baseline"/>
        <w:rPr>
          <w:rFonts w:eastAsia="Calibri"/>
          <w:b/>
          <w:bCs/>
          <w:sz w:val="24"/>
          <w:szCs w:val="24"/>
          <w:lang w:eastAsia="en-US"/>
        </w:rPr>
      </w:pPr>
      <w:r w:rsidRPr="003643FC">
        <w:rPr>
          <w:rFonts w:eastAsia="Calibri"/>
          <w:b/>
          <w:bCs/>
          <w:sz w:val="24"/>
          <w:szCs w:val="24"/>
          <w:lang w:eastAsia="en-US"/>
        </w:rPr>
        <w:t>apropriācijas pārdali starp Daugavpils pilsētas domes pamatbudžeta programmām</w:t>
      </w:r>
    </w:p>
    <w:p w:rsidR="003643FC" w:rsidRPr="003643FC" w:rsidRDefault="003643FC" w:rsidP="003643FC">
      <w:pPr>
        <w:widowControl/>
        <w:suppressAutoHyphens/>
        <w:autoSpaceDE/>
        <w:adjustRightInd/>
        <w:jc w:val="both"/>
        <w:textAlignment w:val="baseline"/>
        <w:rPr>
          <w:rFonts w:eastAsia="Calibri"/>
          <w:b/>
          <w:sz w:val="24"/>
          <w:szCs w:val="24"/>
          <w:lang w:eastAsia="en-US"/>
        </w:rPr>
      </w:pPr>
    </w:p>
    <w:p w:rsidR="003643FC" w:rsidRDefault="003643FC" w:rsidP="003643FC">
      <w:pPr>
        <w:widowControl/>
        <w:suppressAutoHyphens/>
        <w:autoSpaceDE/>
        <w:adjustRightInd/>
        <w:ind w:firstLine="426"/>
        <w:jc w:val="both"/>
        <w:textAlignment w:val="baseline"/>
        <w:rPr>
          <w:rFonts w:eastAsia="Calibri"/>
          <w:b/>
          <w:bCs/>
          <w:sz w:val="24"/>
          <w:szCs w:val="24"/>
          <w:lang w:eastAsia="en-US"/>
        </w:rPr>
      </w:pPr>
      <w:r w:rsidRPr="003643FC">
        <w:rPr>
          <w:rFonts w:eastAsia="Calibri"/>
          <w:sz w:val="24"/>
          <w:szCs w:val="24"/>
          <w:lang w:eastAsia="en-US"/>
        </w:rPr>
        <w:t xml:space="preserve">Pamatojoties uz likuma „Par pašvaldībām” 15.panta pirmās daļas 2.punktu, 21.panta pirmās daļas 27.punktu,  </w:t>
      </w:r>
      <w:r w:rsidRPr="003643FC">
        <w:rPr>
          <w:rFonts w:eastAsia="Calibri"/>
          <w:bCs/>
          <w:sz w:val="24"/>
          <w:szCs w:val="24"/>
          <w:lang w:eastAsia="en-US"/>
        </w:rPr>
        <w:t xml:space="preserve">likuma “Par pašvaldības budžetu” 30.pantu, Daugavpils pilsētas domes 2020.gada 23.janvāra saistošo noteikumu Nr.1 “Par Daugavpils pilsētas pašvaldības budžetu 2020.gadam”, </w:t>
      </w:r>
      <w:r w:rsidRPr="003643FC">
        <w:rPr>
          <w:rFonts w:eastAsia="Calibri"/>
          <w:sz w:val="24"/>
          <w:szCs w:val="24"/>
          <w:lang w:eastAsia="en-US"/>
        </w:rPr>
        <w:t>Ministru kabineta 2017.gada 28.februāra noteikumu Nr.107 “Iepirkuma procedūru un metu konkursu norises kārtība” 223. un 227.punktu, nodrošinot Publisko iepirkumu likuma prasību izpildi, ņemot vērā “Daugavpils pilsētas attīstības programmu</w:t>
      </w:r>
      <w:r w:rsidRPr="003643FC">
        <w:rPr>
          <w:rFonts w:eastAsia="Calibri"/>
          <w:bCs/>
          <w:sz w:val="24"/>
          <w:szCs w:val="24"/>
          <w:lang w:eastAsia="en-US"/>
        </w:rPr>
        <w:t xml:space="preserve"> 2014-2020” investīciju plāna 218.punktu,</w:t>
      </w:r>
      <w:r w:rsidRPr="003643FC">
        <w:rPr>
          <w:rFonts w:eastAsia="Calibri"/>
          <w:b/>
          <w:bCs/>
          <w:sz w:val="24"/>
          <w:szCs w:val="24"/>
          <w:lang w:eastAsia="en-US"/>
        </w:rPr>
        <w:t xml:space="preserve"> </w:t>
      </w:r>
      <w:r w:rsidRPr="003643FC">
        <w:rPr>
          <w:rFonts w:eastAsia="Calibri"/>
          <w:bCs/>
          <w:sz w:val="24"/>
          <w:szCs w:val="24"/>
          <w:lang w:eastAsia="en-US"/>
        </w:rPr>
        <w:t>Daugavpils pilsētas domes (turpmāk – Dome) 2020.gada 18.maija rīkojumu Nr.83 “Par darba grupas izveidi “Bijušā atklātā baseina teritorijas un Stropu rajona infrastruktūras attīstība” metu konkursa organizēšanai”,</w:t>
      </w:r>
      <w:r w:rsidRPr="003643FC">
        <w:rPr>
          <w:rFonts w:eastAsia="Calibri"/>
          <w:b/>
          <w:bCs/>
          <w:sz w:val="24"/>
          <w:szCs w:val="24"/>
          <w:lang w:eastAsia="en-US"/>
        </w:rPr>
        <w:t xml:space="preserve"> </w:t>
      </w:r>
      <w:r w:rsidRPr="003643FC">
        <w:rPr>
          <w:rFonts w:eastAsia="Calibri"/>
          <w:bCs/>
          <w:sz w:val="24"/>
          <w:szCs w:val="24"/>
          <w:lang w:eastAsia="en-US"/>
        </w:rPr>
        <w:t xml:space="preserve">Domes </w:t>
      </w:r>
      <w:r>
        <w:rPr>
          <w:rFonts w:eastAsia="Calibri"/>
          <w:sz w:val="24"/>
          <w:szCs w:val="24"/>
          <w:lang w:eastAsia="en-US"/>
        </w:rPr>
        <w:t>Attīstības komitejas 2020.gada 22.oktobra sēdes protokolu Nr.15</w:t>
      </w:r>
      <w:r w:rsidRPr="003643FC">
        <w:rPr>
          <w:rFonts w:eastAsia="Calibri"/>
          <w:sz w:val="24"/>
          <w:szCs w:val="24"/>
          <w:lang w:eastAsia="en-US"/>
        </w:rPr>
        <w:t>, Dom</w:t>
      </w:r>
      <w:r>
        <w:rPr>
          <w:rFonts w:eastAsia="Calibri"/>
          <w:sz w:val="24"/>
          <w:szCs w:val="24"/>
          <w:lang w:eastAsia="en-US"/>
        </w:rPr>
        <w:t>es Finanšu komitejas 2020.gada 22.oktobra sēdes protokolu Nr.34</w:t>
      </w:r>
      <w:r w:rsidRPr="003643FC">
        <w:rPr>
          <w:rFonts w:eastAsia="Calibri"/>
          <w:sz w:val="24"/>
          <w:szCs w:val="24"/>
          <w:lang w:eastAsia="en-US"/>
        </w:rPr>
        <w:t>, atklāti balsojot: PAR – 1</w:t>
      </w:r>
      <w:r>
        <w:rPr>
          <w:rFonts w:eastAsia="Calibri"/>
          <w:sz w:val="24"/>
          <w:szCs w:val="24"/>
          <w:lang w:eastAsia="en-US"/>
        </w:rPr>
        <w:t>3</w:t>
      </w:r>
      <w:r w:rsidRPr="003643FC">
        <w:rPr>
          <w:rFonts w:eastAsia="Calibri"/>
          <w:sz w:val="24"/>
          <w:szCs w:val="24"/>
          <w:lang w:eastAsia="en-US"/>
        </w:rPr>
        <w:t xml:space="preserve"> (A.Broks, J.Dukšinskis, R.Eigims, A.Elksniņš, A.Gržibovskis, L.Jankovska, R.Joksts, I.Kokina, V.Kononovs, N.Kožanova, J.Lāčplēsis, I.Prelatovs, H.Soldatjonoka), PRET – nav, ATTURAS – nav, </w:t>
      </w:r>
      <w:r w:rsidRPr="003643FC">
        <w:rPr>
          <w:rFonts w:eastAsia="Calibri"/>
          <w:b/>
          <w:bCs/>
          <w:sz w:val="24"/>
          <w:szCs w:val="24"/>
          <w:lang w:eastAsia="en-US"/>
        </w:rPr>
        <w:t>Daugavpils pilsētas dome nolemj:</w:t>
      </w:r>
    </w:p>
    <w:p w:rsidR="003643FC" w:rsidRPr="003643FC" w:rsidRDefault="003643FC" w:rsidP="003643FC">
      <w:pPr>
        <w:widowControl/>
        <w:suppressAutoHyphens/>
        <w:autoSpaceDE/>
        <w:adjustRightInd/>
        <w:ind w:firstLine="720"/>
        <w:jc w:val="both"/>
        <w:textAlignment w:val="baseline"/>
        <w:rPr>
          <w:rFonts w:eastAsia="Calibri"/>
          <w:sz w:val="22"/>
          <w:szCs w:val="22"/>
          <w:lang w:eastAsia="en-US"/>
        </w:rPr>
      </w:pP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2"/>
          <w:szCs w:val="22"/>
          <w:lang w:eastAsia="en-US"/>
        </w:rPr>
      </w:pPr>
      <w:r w:rsidRPr="003643FC">
        <w:rPr>
          <w:rFonts w:eastAsia="Calibri"/>
          <w:sz w:val="24"/>
          <w:szCs w:val="24"/>
          <w:lang w:eastAsia="en-US"/>
        </w:rPr>
        <w:t>Atbalstīt  metu konkursa rīkošanu a</w:t>
      </w:r>
      <w:r w:rsidRPr="003643FC">
        <w:rPr>
          <w:rFonts w:eastAsia="Calibri"/>
          <w:bCs/>
          <w:sz w:val="24"/>
          <w:szCs w:val="24"/>
          <w:lang w:eastAsia="en-US"/>
        </w:rPr>
        <w:t>tklāta peldbaseina izbūvei Tērvetes ielā 29, Daugavpilī</w:t>
      </w:r>
      <w:r w:rsidRPr="003643FC">
        <w:rPr>
          <w:rFonts w:eastAsia="Calibri"/>
          <w:sz w:val="24"/>
          <w:szCs w:val="24"/>
          <w:lang w:eastAsia="en-US"/>
        </w:rPr>
        <w:t>.</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2"/>
          <w:szCs w:val="22"/>
          <w:lang w:eastAsia="en-US"/>
        </w:rPr>
      </w:pPr>
      <w:r w:rsidRPr="003643FC">
        <w:rPr>
          <w:rFonts w:eastAsia="Calibri"/>
          <w:bCs/>
          <w:sz w:val="24"/>
          <w:szCs w:val="24"/>
          <w:lang w:eastAsia="en-US"/>
        </w:rPr>
        <w:t xml:space="preserve">Rīkot metu konkursu par metu sagatavošanu atbilstoši Publisko iepirkumu likuma prasībām </w:t>
      </w:r>
      <w:r w:rsidRPr="003643FC">
        <w:rPr>
          <w:rFonts w:eastAsia="Calibri"/>
          <w:sz w:val="24"/>
          <w:szCs w:val="24"/>
          <w:lang w:eastAsia="en-US"/>
        </w:rPr>
        <w:t>a</w:t>
      </w:r>
      <w:r w:rsidRPr="003643FC">
        <w:rPr>
          <w:rFonts w:eastAsia="Calibri"/>
          <w:bCs/>
          <w:sz w:val="24"/>
          <w:szCs w:val="24"/>
          <w:lang w:eastAsia="en-US"/>
        </w:rPr>
        <w:t>tklāta peldbaseina izbūvei Tērvetes ielā 29, Daugavpilī.</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bCs/>
          <w:sz w:val="24"/>
          <w:szCs w:val="24"/>
          <w:lang w:eastAsia="en-US"/>
        </w:rPr>
      </w:pPr>
      <w:r w:rsidRPr="003643FC">
        <w:rPr>
          <w:rFonts w:eastAsia="Calibri"/>
          <w:bCs/>
          <w:sz w:val="24"/>
          <w:szCs w:val="24"/>
          <w:lang w:eastAsia="en-US"/>
        </w:rPr>
        <w:t xml:space="preserve">Metu konkursu rīkot kā sarunu procedūras sastāvdaļu, kuras rezultātā metu konkursa uzvarētājam tiek piešķirtas līguma slēgšanas tiesības par būvprojekta izstrādi un izstrādātā būvprojekta īstenošanas autoruzraudzību.   </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t>Īpašuma pārvaldīšanas departamentam sadarbībā ar Pilsētplānošanas un būvniecības departamentu, piesaistot ekspertus, sagatavot tehnisko specifikāciju un izejas materiālus metu konkursam, ko iesniegt mēneša laikā no lēmuma pieņemšanas brīža pašvaldības Centralizētai iepirkumu nodaļai, kurai viena mēneša laikā no tehniskās specifikācijas iesniegšanas brīža izstrādāt lēmuma 2.punktā noteiktā metu konkursa nolikumu un nodrošināt procedūras īstenošanu.</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t xml:space="preserve">Pilnvarot Domes izpilddirektori </w:t>
      </w:r>
      <w:proofErr w:type="spellStart"/>
      <w:r w:rsidRPr="003643FC">
        <w:rPr>
          <w:rFonts w:eastAsia="Calibri"/>
          <w:sz w:val="24"/>
          <w:szCs w:val="24"/>
          <w:lang w:eastAsia="en-US"/>
        </w:rPr>
        <w:t>Sabīnu</w:t>
      </w:r>
      <w:proofErr w:type="spellEnd"/>
      <w:r w:rsidRPr="003643FC">
        <w:rPr>
          <w:rFonts w:eastAsia="Calibri"/>
          <w:sz w:val="24"/>
          <w:szCs w:val="24"/>
          <w:lang w:eastAsia="en-US"/>
        </w:rPr>
        <w:t xml:space="preserve"> </w:t>
      </w:r>
      <w:proofErr w:type="spellStart"/>
      <w:r w:rsidRPr="003643FC">
        <w:rPr>
          <w:rFonts w:eastAsia="Calibri"/>
          <w:sz w:val="24"/>
          <w:szCs w:val="24"/>
          <w:lang w:eastAsia="en-US"/>
        </w:rPr>
        <w:t>Šņepsti</w:t>
      </w:r>
      <w:proofErr w:type="spellEnd"/>
      <w:r w:rsidRPr="003643FC">
        <w:rPr>
          <w:rFonts w:eastAsia="Calibri"/>
          <w:sz w:val="24"/>
          <w:szCs w:val="24"/>
          <w:lang w:eastAsia="en-US"/>
        </w:rPr>
        <w:t xml:space="preserve"> apstiprināt metu konkursa žūrijas komisiju un atbildīgo sekretāru.</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lastRenderedPageBreak/>
        <w:t>Uzdot metu konkursa žūrijas komisijai apstiprināt metu konkursa nolikumu un izvērtēt iesniegtos metu piedāvājumus atbilstoši nolikumam un noteikt metu konkursa uzvarētājus.</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t>Noteikt metu konkursa kopējo godalgu vērtību EUR 8500.00 apmērā, paredzot šādas godalgas:</w:t>
      </w:r>
    </w:p>
    <w:p w:rsidR="003643FC" w:rsidRPr="003643FC" w:rsidRDefault="003643FC" w:rsidP="003643FC">
      <w:pPr>
        <w:widowControl/>
        <w:suppressAutoHyphens/>
        <w:autoSpaceDE/>
        <w:adjustRightInd/>
        <w:ind w:left="57" w:firstLine="426"/>
        <w:textAlignment w:val="baseline"/>
        <w:rPr>
          <w:rFonts w:eastAsia="Calibri"/>
          <w:sz w:val="24"/>
          <w:szCs w:val="24"/>
          <w:lang w:eastAsia="en-US"/>
        </w:rPr>
      </w:pPr>
      <w:r w:rsidRPr="003643FC">
        <w:rPr>
          <w:rFonts w:eastAsia="Calibri"/>
          <w:sz w:val="24"/>
          <w:szCs w:val="24"/>
          <w:lang w:eastAsia="en-US"/>
        </w:rPr>
        <w:t>1.vietas godalga (metu konkursa uzvarētājs) – EUR  6000.00;</w:t>
      </w:r>
    </w:p>
    <w:p w:rsidR="003643FC" w:rsidRPr="003643FC" w:rsidRDefault="003643FC" w:rsidP="003643FC">
      <w:pPr>
        <w:widowControl/>
        <w:suppressAutoHyphens/>
        <w:autoSpaceDE/>
        <w:adjustRightInd/>
        <w:ind w:left="57" w:firstLine="426"/>
        <w:textAlignment w:val="baseline"/>
        <w:rPr>
          <w:rFonts w:eastAsia="Calibri"/>
          <w:sz w:val="24"/>
          <w:szCs w:val="24"/>
          <w:lang w:eastAsia="en-US"/>
        </w:rPr>
      </w:pPr>
      <w:r w:rsidRPr="003643FC">
        <w:rPr>
          <w:rFonts w:eastAsia="Calibri"/>
          <w:sz w:val="24"/>
          <w:szCs w:val="24"/>
          <w:lang w:eastAsia="en-US"/>
        </w:rPr>
        <w:t>2.vietas godalga – EUR 1500.00;</w:t>
      </w:r>
    </w:p>
    <w:p w:rsidR="003643FC" w:rsidRPr="003643FC" w:rsidRDefault="003643FC" w:rsidP="003643FC">
      <w:pPr>
        <w:widowControl/>
        <w:suppressAutoHyphens/>
        <w:autoSpaceDE/>
        <w:adjustRightInd/>
        <w:ind w:left="57" w:firstLine="426"/>
        <w:textAlignment w:val="baseline"/>
        <w:rPr>
          <w:rFonts w:eastAsia="Calibri"/>
          <w:sz w:val="24"/>
          <w:szCs w:val="24"/>
          <w:lang w:eastAsia="en-US"/>
        </w:rPr>
      </w:pPr>
      <w:r w:rsidRPr="003643FC">
        <w:rPr>
          <w:rFonts w:eastAsia="Calibri"/>
          <w:sz w:val="24"/>
          <w:szCs w:val="24"/>
          <w:lang w:eastAsia="en-US"/>
        </w:rPr>
        <w:t xml:space="preserve">3.vietas godalga  – EUR 1000.00. </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t xml:space="preserve">Paredzēt finansējumu EUR 3000.00 apmērā metu konkursa papildus izdevumiem, tajā skaitā, ja metu konkursa žūrijas komisija piesaistīs metu vērtēšanas ekspertus. </w:t>
      </w:r>
    </w:p>
    <w:p w:rsidR="003643FC" w:rsidRPr="003643FC" w:rsidRDefault="003643FC" w:rsidP="003643FC">
      <w:pPr>
        <w:widowControl/>
        <w:numPr>
          <w:ilvl w:val="0"/>
          <w:numId w:val="45"/>
        </w:numPr>
        <w:suppressAutoHyphens/>
        <w:autoSpaceDE/>
        <w:adjustRightInd/>
        <w:ind w:left="0" w:firstLine="426"/>
        <w:jc w:val="both"/>
        <w:textAlignment w:val="baseline"/>
        <w:rPr>
          <w:rFonts w:eastAsia="Calibri"/>
          <w:sz w:val="24"/>
          <w:szCs w:val="24"/>
          <w:lang w:eastAsia="en-US"/>
        </w:rPr>
      </w:pPr>
      <w:r w:rsidRPr="003643FC">
        <w:rPr>
          <w:rFonts w:eastAsia="Calibri"/>
          <w:sz w:val="24"/>
          <w:szCs w:val="24"/>
          <w:lang w:eastAsia="en-US"/>
        </w:rPr>
        <w:t xml:space="preserve">Veikt apropriācijas pārdali starp Domes (reģ.Nr.90000077325, juridiskā adrese: </w:t>
      </w:r>
      <w:proofErr w:type="spellStart"/>
      <w:r w:rsidRPr="003643FC">
        <w:rPr>
          <w:rFonts w:eastAsia="Calibri"/>
          <w:sz w:val="24"/>
          <w:szCs w:val="24"/>
          <w:lang w:eastAsia="en-US"/>
        </w:rPr>
        <w:t>Kr.Valdemāra</w:t>
      </w:r>
      <w:proofErr w:type="spellEnd"/>
      <w:r w:rsidRPr="003643FC">
        <w:rPr>
          <w:rFonts w:eastAsia="Calibri"/>
          <w:sz w:val="24"/>
          <w:szCs w:val="24"/>
          <w:lang w:eastAsia="en-US"/>
        </w:rPr>
        <w:t xml:space="preserve"> iela 1, Daugavpils) pamatbudžeta programmām:</w:t>
      </w:r>
    </w:p>
    <w:p w:rsidR="003643FC" w:rsidRPr="003643FC" w:rsidRDefault="003643FC" w:rsidP="003643FC">
      <w:pPr>
        <w:widowControl/>
        <w:suppressAutoHyphens/>
        <w:autoSpaceDE/>
        <w:adjustRightInd/>
        <w:ind w:left="284" w:firstLine="426"/>
        <w:jc w:val="both"/>
        <w:textAlignment w:val="baseline"/>
        <w:rPr>
          <w:rFonts w:eastAsia="Calibri"/>
          <w:sz w:val="22"/>
          <w:szCs w:val="22"/>
          <w:lang w:eastAsia="en-US"/>
        </w:rPr>
      </w:pPr>
      <w:r w:rsidRPr="003643FC">
        <w:rPr>
          <w:rFonts w:eastAsia="Calibri"/>
          <w:sz w:val="24"/>
          <w:szCs w:val="24"/>
          <w:lang w:eastAsia="en-US"/>
        </w:rPr>
        <w:t xml:space="preserve">9.1. samazināt apropriāciju pamatbudžeta programmas apakšprogrammā “Pašvaldības mājokļu un teritoriju uzturēšana un apsaimniekošana” par 11500 EUR (vienpadsmit tūkstoši pieci simti </w:t>
      </w:r>
      <w:proofErr w:type="spellStart"/>
      <w:r w:rsidRPr="003643FC">
        <w:rPr>
          <w:rFonts w:eastAsia="Calibri"/>
          <w:i/>
          <w:sz w:val="24"/>
          <w:szCs w:val="24"/>
          <w:lang w:eastAsia="en-US"/>
        </w:rPr>
        <w:t>euro</w:t>
      </w:r>
      <w:proofErr w:type="spellEnd"/>
      <w:r w:rsidRPr="003643FC">
        <w:rPr>
          <w:rFonts w:eastAsia="Calibri"/>
          <w:sz w:val="24"/>
          <w:szCs w:val="24"/>
          <w:lang w:eastAsia="en-US"/>
        </w:rPr>
        <w:t>) saskaņā ar 1.pielikumu;</w:t>
      </w:r>
    </w:p>
    <w:p w:rsidR="003643FC" w:rsidRPr="003643FC" w:rsidRDefault="003643FC" w:rsidP="003643FC">
      <w:pPr>
        <w:widowControl/>
        <w:suppressAutoHyphens/>
        <w:autoSpaceDE/>
        <w:adjustRightInd/>
        <w:ind w:left="284" w:firstLine="426"/>
        <w:jc w:val="both"/>
        <w:textAlignment w:val="baseline"/>
        <w:rPr>
          <w:rFonts w:eastAsia="Calibri"/>
          <w:sz w:val="22"/>
          <w:szCs w:val="22"/>
          <w:lang w:eastAsia="en-US"/>
        </w:rPr>
      </w:pPr>
      <w:r w:rsidRPr="003643FC">
        <w:rPr>
          <w:rFonts w:eastAsia="Calibri"/>
          <w:sz w:val="24"/>
          <w:szCs w:val="24"/>
          <w:lang w:eastAsia="en-US"/>
        </w:rPr>
        <w:t xml:space="preserve">9.2. palielināt apropriāciju pamatbudžeta programmas apakšprogrammā “Nekustamā īpašuma iegāde, nojaukšana, teritoriju attīstība” par 11500 EUR (vienpadsmit tūkstoši pieci simti </w:t>
      </w:r>
      <w:proofErr w:type="spellStart"/>
      <w:r w:rsidRPr="003643FC">
        <w:rPr>
          <w:rFonts w:eastAsia="Calibri"/>
          <w:i/>
          <w:sz w:val="24"/>
          <w:szCs w:val="24"/>
          <w:lang w:eastAsia="en-US"/>
        </w:rPr>
        <w:t>euro</w:t>
      </w:r>
      <w:proofErr w:type="spellEnd"/>
      <w:r w:rsidRPr="003643FC">
        <w:rPr>
          <w:rFonts w:eastAsia="Calibri"/>
          <w:sz w:val="24"/>
          <w:szCs w:val="24"/>
          <w:lang w:eastAsia="en-US"/>
        </w:rPr>
        <w:t>) saskaņā ar 2.pielikumu.</w:t>
      </w:r>
    </w:p>
    <w:p w:rsidR="003643FC" w:rsidRPr="003643FC" w:rsidRDefault="003643FC" w:rsidP="003643FC">
      <w:pPr>
        <w:widowControl/>
        <w:suppressAutoHyphens/>
        <w:autoSpaceDE/>
        <w:adjustRightInd/>
        <w:ind w:left="284" w:firstLine="426"/>
        <w:textAlignment w:val="baseline"/>
        <w:rPr>
          <w:rFonts w:eastAsia="Calibri"/>
          <w:sz w:val="24"/>
          <w:szCs w:val="24"/>
          <w:lang w:eastAsia="en-US"/>
        </w:rPr>
      </w:pPr>
    </w:p>
    <w:p w:rsidR="003643FC" w:rsidRDefault="003643FC" w:rsidP="003643FC">
      <w:pPr>
        <w:widowControl/>
        <w:suppressAutoHyphens/>
        <w:autoSpaceDE/>
        <w:adjustRightInd/>
        <w:ind w:left="284"/>
        <w:textAlignment w:val="baseline"/>
        <w:rPr>
          <w:rFonts w:eastAsia="Calibri"/>
          <w:sz w:val="24"/>
          <w:szCs w:val="24"/>
          <w:lang w:eastAsia="en-US"/>
        </w:rPr>
      </w:pPr>
      <w:r w:rsidRPr="003643FC">
        <w:rPr>
          <w:rFonts w:eastAsia="Calibri"/>
          <w:sz w:val="24"/>
          <w:szCs w:val="24"/>
          <w:lang w:eastAsia="en-US"/>
        </w:rPr>
        <w:t xml:space="preserve">Pielikumā: </w:t>
      </w:r>
      <w:r>
        <w:rPr>
          <w:rFonts w:eastAsia="Calibri"/>
          <w:sz w:val="24"/>
          <w:szCs w:val="24"/>
          <w:lang w:eastAsia="en-US"/>
        </w:rPr>
        <w:t xml:space="preserve"> </w:t>
      </w:r>
      <w:r w:rsidRPr="003643FC">
        <w:rPr>
          <w:rFonts w:eastAsia="Calibri"/>
          <w:sz w:val="24"/>
          <w:szCs w:val="24"/>
          <w:lang w:eastAsia="en-US"/>
        </w:rPr>
        <w:t>1. Domes pamatbudžeta  apakšprogrammas “Pašvaldības mājokļu un teritoriju</w:t>
      </w:r>
    </w:p>
    <w:p w:rsidR="003643FC" w:rsidRDefault="003643FC" w:rsidP="003643FC">
      <w:pPr>
        <w:widowControl/>
        <w:suppressAutoHyphens/>
        <w:autoSpaceDE/>
        <w:adjustRightInd/>
        <w:ind w:left="284"/>
        <w:textAlignment w:val="baseline"/>
        <w:rPr>
          <w:rFonts w:eastAsia="Calibri"/>
          <w:sz w:val="24"/>
          <w:szCs w:val="24"/>
          <w:lang w:eastAsia="en-US"/>
        </w:rPr>
      </w:pPr>
      <w:r>
        <w:rPr>
          <w:rFonts w:eastAsia="Calibri"/>
          <w:sz w:val="24"/>
          <w:szCs w:val="24"/>
          <w:lang w:eastAsia="en-US"/>
        </w:rPr>
        <w:t xml:space="preserve">                   </w:t>
      </w:r>
      <w:r w:rsidRPr="003643FC">
        <w:rPr>
          <w:rFonts w:eastAsia="Calibri"/>
          <w:sz w:val="24"/>
          <w:szCs w:val="24"/>
          <w:lang w:eastAsia="en-US"/>
        </w:rPr>
        <w:t xml:space="preserve"> uzturēšana un apsaimniekošana” ieņēmumu un izdevumu tāmes grozījumi</w:t>
      </w:r>
    </w:p>
    <w:p w:rsidR="003643FC" w:rsidRPr="003643FC" w:rsidRDefault="003643FC" w:rsidP="003643FC">
      <w:pPr>
        <w:widowControl/>
        <w:suppressAutoHyphens/>
        <w:autoSpaceDE/>
        <w:adjustRightInd/>
        <w:ind w:left="284"/>
        <w:textAlignment w:val="baseline"/>
        <w:rPr>
          <w:rFonts w:eastAsia="Calibri"/>
          <w:sz w:val="24"/>
          <w:szCs w:val="24"/>
          <w:lang w:eastAsia="en-US"/>
        </w:rPr>
      </w:pPr>
      <w:r>
        <w:rPr>
          <w:rFonts w:eastAsia="Calibri"/>
          <w:sz w:val="24"/>
          <w:szCs w:val="24"/>
          <w:lang w:eastAsia="en-US"/>
        </w:rPr>
        <w:t xml:space="preserve">                   </w:t>
      </w:r>
      <w:r w:rsidRPr="003643FC">
        <w:rPr>
          <w:rFonts w:eastAsia="Calibri"/>
          <w:sz w:val="24"/>
          <w:szCs w:val="24"/>
          <w:lang w:eastAsia="en-US"/>
        </w:rPr>
        <w:t xml:space="preserve"> 2020.gadam. </w:t>
      </w:r>
    </w:p>
    <w:p w:rsidR="003643FC" w:rsidRDefault="003643FC" w:rsidP="003643FC">
      <w:pPr>
        <w:widowControl/>
        <w:suppressAutoHyphens/>
        <w:autoSpaceDE/>
        <w:adjustRightInd/>
        <w:ind w:left="284"/>
        <w:textAlignment w:val="baseline"/>
        <w:rPr>
          <w:rFonts w:eastAsia="Calibri"/>
          <w:sz w:val="24"/>
          <w:szCs w:val="24"/>
          <w:lang w:eastAsia="en-US"/>
        </w:rPr>
      </w:pPr>
      <w:r>
        <w:rPr>
          <w:rFonts w:eastAsia="Calibri"/>
          <w:sz w:val="24"/>
          <w:szCs w:val="24"/>
          <w:lang w:eastAsia="en-US"/>
        </w:rPr>
        <w:t xml:space="preserve">                    </w:t>
      </w:r>
      <w:r w:rsidRPr="003643FC">
        <w:rPr>
          <w:rFonts w:eastAsia="Calibri"/>
          <w:sz w:val="24"/>
          <w:szCs w:val="24"/>
          <w:lang w:eastAsia="en-US"/>
        </w:rPr>
        <w:t xml:space="preserve">2.   Domes pamatbudžeta  apakšprogrammas “Nekustamā īpašuma iegāde, </w:t>
      </w:r>
    </w:p>
    <w:p w:rsidR="003643FC" w:rsidRDefault="003643FC" w:rsidP="003643FC">
      <w:pPr>
        <w:widowControl/>
        <w:suppressAutoHyphens/>
        <w:autoSpaceDE/>
        <w:adjustRightInd/>
        <w:ind w:left="284"/>
        <w:textAlignment w:val="baseline"/>
        <w:rPr>
          <w:rFonts w:eastAsia="Calibri"/>
          <w:sz w:val="24"/>
          <w:szCs w:val="24"/>
          <w:lang w:eastAsia="en-US"/>
        </w:rPr>
      </w:pPr>
      <w:r>
        <w:rPr>
          <w:rFonts w:eastAsia="Calibri"/>
          <w:sz w:val="24"/>
          <w:szCs w:val="24"/>
          <w:lang w:eastAsia="en-US"/>
        </w:rPr>
        <w:t xml:space="preserve">                    </w:t>
      </w:r>
      <w:r w:rsidRPr="003643FC">
        <w:rPr>
          <w:rFonts w:eastAsia="Calibri"/>
          <w:sz w:val="24"/>
          <w:szCs w:val="24"/>
          <w:lang w:eastAsia="en-US"/>
        </w:rPr>
        <w:t xml:space="preserve">nojaukšana, teritoriju attīstība” ieņēmumu un izdevumu tāmes grozījumi </w:t>
      </w:r>
    </w:p>
    <w:p w:rsidR="003643FC" w:rsidRPr="003643FC" w:rsidRDefault="003643FC" w:rsidP="003643FC">
      <w:pPr>
        <w:widowControl/>
        <w:suppressAutoHyphens/>
        <w:autoSpaceDE/>
        <w:adjustRightInd/>
        <w:ind w:left="284"/>
        <w:textAlignment w:val="baseline"/>
        <w:rPr>
          <w:rFonts w:eastAsia="Calibri"/>
          <w:sz w:val="24"/>
          <w:szCs w:val="24"/>
          <w:lang w:eastAsia="en-US"/>
        </w:rPr>
      </w:pPr>
      <w:r>
        <w:rPr>
          <w:rFonts w:eastAsia="Calibri"/>
          <w:sz w:val="24"/>
          <w:szCs w:val="24"/>
          <w:lang w:eastAsia="en-US"/>
        </w:rPr>
        <w:t xml:space="preserve">                    </w:t>
      </w:r>
      <w:r w:rsidRPr="003643FC">
        <w:rPr>
          <w:rFonts w:eastAsia="Calibri"/>
          <w:sz w:val="24"/>
          <w:szCs w:val="24"/>
          <w:lang w:eastAsia="en-US"/>
        </w:rPr>
        <w:t>2020.gadam.</w:t>
      </w:r>
    </w:p>
    <w:p w:rsidR="003643FC" w:rsidRPr="003643FC" w:rsidRDefault="003643FC" w:rsidP="003643FC">
      <w:pPr>
        <w:widowControl/>
        <w:autoSpaceDE/>
        <w:autoSpaceDN/>
        <w:adjustRightInd/>
        <w:rPr>
          <w:color w:val="FF0000"/>
          <w:sz w:val="24"/>
          <w:szCs w:val="24"/>
          <w:lang w:eastAsia="en-US"/>
        </w:rPr>
      </w:pPr>
      <w:r w:rsidRPr="003643FC">
        <w:rPr>
          <w:sz w:val="24"/>
          <w:szCs w:val="24"/>
          <w:lang w:eastAsia="en-US"/>
        </w:rPr>
        <w:t xml:space="preserve">   </w:t>
      </w:r>
      <w:r w:rsidRPr="003643FC">
        <w:rPr>
          <w:color w:val="FF0000"/>
          <w:sz w:val="24"/>
          <w:szCs w:val="24"/>
          <w:lang w:eastAsia="en-US"/>
        </w:rPr>
        <w:t xml:space="preserve">     </w:t>
      </w:r>
    </w:p>
    <w:p w:rsidR="00165B43" w:rsidRPr="003643FC" w:rsidRDefault="00165B43" w:rsidP="003643FC">
      <w:pPr>
        <w:widowControl/>
        <w:autoSpaceDE/>
        <w:autoSpaceDN/>
        <w:adjustRightInd/>
        <w:ind w:right="49"/>
        <w:contextualSpacing/>
        <w:jc w:val="both"/>
        <w:rPr>
          <w:sz w:val="24"/>
          <w:szCs w:val="24"/>
          <w:lang w:eastAsia="ru-RU"/>
        </w:rPr>
      </w:pPr>
    </w:p>
    <w:p w:rsidR="00976F58" w:rsidRPr="003643FC" w:rsidRDefault="0029791E" w:rsidP="003643FC">
      <w:pPr>
        <w:widowControl/>
        <w:autoSpaceDE/>
        <w:autoSpaceDN/>
        <w:adjustRightInd/>
        <w:ind w:right="49"/>
        <w:contextualSpacing/>
        <w:jc w:val="both"/>
        <w:rPr>
          <w:rFonts w:eastAsia="Calibri"/>
          <w:bCs/>
          <w:sz w:val="24"/>
          <w:szCs w:val="24"/>
          <w:lang w:eastAsia="en-US"/>
        </w:rPr>
      </w:pPr>
      <w:r w:rsidRPr="003643FC">
        <w:rPr>
          <w:sz w:val="24"/>
          <w:szCs w:val="24"/>
          <w:lang w:eastAsia="ru-RU"/>
        </w:rPr>
        <w:t xml:space="preserve">Domes priekšsēdētājs     </w:t>
      </w:r>
      <w:r w:rsidR="0033302F">
        <w:rPr>
          <w:sz w:val="24"/>
          <w:szCs w:val="24"/>
          <w:lang w:eastAsia="ru-RU"/>
        </w:rPr>
        <w:tab/>
      </w:r>
      <w:bookmarkStart w:id="2" w:name="_GoBack"/>
      <w:bookmarkEnd w:id="2"/>
      <w:r w:rsidRPr="003643FC">
        <w:rPr>
          <w:sz w:val="24"/>
          <w:szCs w:val="24"/>
          <w:lang w:eastAsia="ru-RU"/>
        </w:rPr>
        <w:t xml:space="preserve">     </w:t>
      </w:r>
      <w:r w:rsidRPr="003643FC">
        <w:rPr>
          <w:sz w:val="24"/>
          <w:szCs w:val="24"/>
          <w:lang w:eastAsia="ru-RU"/>
        </w:rPr>
        <w:tab/>
      </w:r>
      <w:r w:rsidR="0033302F">
        <w:rPr>
          <w:i/>
          <w:sz w:val="24"/>
          <w:szCs w:val="24"/>
          <w:lang w:eastAsia="ru-RU"/>
        </w:rPr>
        <w:t>(personiskais paraksts</w:t>
      </w:r>
      <w:r w:rsidR="0033302F">
        <w:rPr>
          <w:i/>
          <w:sz w:val="24"/>
          <w:szCs w:val="24"/>
          <w:lang w:eastAsia="ru-RU"/>
        </w:rPr>
        <w:t>)</w:t>
      </w:r>
      <w:r w:rsidRPr="003643FC">
        <w:rPr>
          <w:sz w:val="24"/>
          <w:szCs w:val="24"/>
          <w:lang w:eastAsia="ru-RU"/>
        </w:rPr>
        <w:t xml:space="preserve">            </w:t>
      </w:r>
      <w:r w:rsidR="00753049" w:rsidRPr="003643FC">
        <w:rPr>
          <w:sz w:val="24"/>
          <w:szCs w:val="24"/>
          <w:lang w:eastAsia="ru-RU"/>
        </w:rPr>
        <w:t xml:space="preserve">  </w:t>
      </w:r>
      <w:r w:rsidRPr="003643FC">
        <w:rPr>
          <w:sz w:val="24"/>
          <w:szCs w:val="24"/>
          <w:lang w:eastAsia="ru-RU"/>
        </w:rPr>
        <w:t xml:space="preserve">                </w:t>
      </w:r>
      <w:r w:rsidR="00165B43" w:rsidRPr="003643FC">
        <w:rPr>
          <w:sz w:val="24"/>
          <w:szCs w:val="24"/>
          <w:lang w:eastAsia="ru-RU"/>
        </w:rPr>
        <w:t xml:space="preserve">       </w:t>
      </w:r>
      <w:proofErr w:type="spellStart"/>
      <w:r w:rsidRPr="003643FC">
        <w:rPr>
          <w:bCs/>
          <w:sz w:val="24"/>
          <w:szCs w:val="24"/>
          <w:lang w:eastAsia="ru-RU"/>
        </w:rPr>
        <w:t>I.Prelatovs</w:t>
      </w:r>
      <w:proofErr w:type="spellEnd"/>
    </w:p>
    <w:sectPr w:rsidR="00976F58" w:rsidRPr="003643F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901747"/>
    <w:multiLevelType w:val="multilevel"/>
    <w:tmpl w:val="70A86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9"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1B02DE"/>
    <w:multiLevelType w:val="hybridMultilevel"/>
    <w:tmpl w:val="584E4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43"/>
  </w:num>
  <w:num w:numId="5">
    <w:abstractNumId w:val="12"/>
  </w:num>
  <w:num w:numId="6">
    <w:abstractNumId w:val="23"/>
  </w:num>
  <w:num w:numId="7">
    <w:abstractNumId w:val="14"/>
  </w:num>
  <w:num w:numId="8">
    <w:abstractNumId w:val="36"/>
  </w:num>
  <w:num w:numId="9">
    <w:abstractNumId w:val="19"/>
  </w:num>
  <w:num w:numId="10">
    <w:abstractNumId w:val="38"/>
  </w:num>
  <w:num w:numId="11">
    <w:abstractNumId w:val="1"/>
  </w:num>
  <w:num w:numId="12">
    <w:abstractNumId w:val="9"/>
  </w:num>
  <w:num w:numId="13">
    <w:abstractNumId w:val="16"/>
  </w:num>
  <w:num w:numId="14">
    <w:abstractNumId w:val="27"/>
  </w:num>
  <w:num w:numId="15">
    <w:abstractNumId w:val="18"/>
  </w:num>
  <w:num w:numId="16">
    <w:abstractNumId w:val="21"/>
  </w:num>
  <w:num w:numId="17">
    <w:abstractNumId w:val="5"/>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7"/>
  </w:num>
  <w:num w:numId="24">
    <w:abstractNumId w:val="24"/>
  </w:num>
  <w:num w:numId="25">
    <w:abstractNumId w:val="4"/>
  </w:num>
  <w:num w:numId="26">
    <w:abstractNumId w:val="3"/>
  </w:num>
  <w:num w:numId="27">
    <w:abstractNumId w:val="8"/>
  </w:num>
  <w:num w:numId="28">
    <w:abstractNumId w:val="40"/>
  </w:num>
  <w:num w:numId="29">
    <w:abstractNumId w:val="11"/>
  </w:num>
  <w:num w:numId="30">
    <w:abstractNumId w:val="33"/>
  </w:num>
  <w:num w:numId="31">
    <w:abstractNumId w:val="20"/>
  </w:num>
  <w:num w:numId="32">
    <w:abstractNumId w:val="42"/>
  </w:num>
  <w:num w:numId="33">
    <w:abstractNumId w:val="34"/>
  </w:num>
  <w:num w:numId="34">
    <w:abstractNumId w:val="28"/>
  </w:num>
  <w:num w:numId="35">
    <w:abstractNumId w:val="44"/>
  </w:num>
  <w:num w:numId="36">
    <w:abstractNumId w:val="30"/>
  </w:num>
  <w:num w:numId="37">
    <w:abstractNumId w:val="29"/>
  </w:num>
  <w:num w:numId="38">
    <w:abstractNumId w:val="39"/>
  </w:num>
  <w:num w:numId="39">
    <w:abstractNumId w:val="32"/>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1"/>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36976"/>
    <w:rsid w:val="00165138"/>
    <w:rsid w:val="00165B43"/>
    <w:rsid w:val="001D5DC3"/>
    <w:rsid w:val="001E0877"/>
    <w:rsid w:val="001F0953"/>
    <w:rsid w:val="002340FD"/>
    <w:rsid w:val="0023530C"/>
    <w:rsid w:val="00256674"/>
    <w:rsid w:val="002662FB"/>
    <w:rsid w:val="00274ABB"/>
    <w:rsid w:val="0029791E"/>
    <w:rsid w:val="002D4683"/>
    <w:rsid w:val="002E0C9E"/>
    <w:rsid w:val="002E1021"/>
    <w:rsid w:val="0033302F"/>
    <w:rsid w:val="003643FC"/>
    <w:rsid w:val="00382565"/>
    <w:rsid w:val="00384A62"/>
    <w:rsid w:val="003921E8"/>
    <w:rsid w:val="003A4AF4"/>
    <w:rsid w:val="003B49AD"/>
    <w:rsid w:val="0051197E"/>
    <w:rsid w:val="00517178"/>
    <w:rsid w:val="005567CD"/>
    <w:rsid w:val="00581251"/>
    <w:rsid w:val="00611E9C"/>
    <w:rsid w:val="006537A6"/>
    <w:rsid w:val="0067704B"/>
    <w:rsid w:val="00680144"/>
    <w:rsid w:val="0069006F"/>
    <w:rsid w:val="006911FF"/>
    <w:rsid w:val="006A4695"/>
    <w:rsid w:val="006B0B2C"/>
    <w:rsid w:val="006D1E9D"/>
    <w:rsid w:val="006E0758"/>
    <w:rsid w:val="006F43A0"/>
    <w:rsid w:val="006F5163"/>
    <w:rsid w:val="00713BF0"/>
    <w:rsid w:val="00721213"/>
    <w:rsid w:val="0073777C"/>
    <w:rsid w:val="00753049"/>
    <w:rsid w:val="00797195"/>
    <w:rsid w:val="007C6208"/>
    <w:rsid w:val="007F1E03"/>
    <w:rsid w:val="0080491C"/>
    <w:rsid w:val="00832D13"/>
    <w:rsid w:val="00844AC4"/>
    <w:rsid w:val="00867AD7"/>
    <w:rsid w:val="00880E3B"/>
    <w:rsid w:val="008C30E0"/>
    <w:rsid w:val="00913768"/>
    <w:rsid w:val="00915804"/>
    <w:rsid w:val="00943F9A"/>
    <w:rsid w:val="00962739"/>
    <w:rsid w:val="00973068"/>
    <w:rsid w:val="00976F58"/>
    <w:rsid w:val="00980A6E"/>
    <w:rsid w:val="00985C6E"/>
    <w:rsid w:val="00990702"/>
    <w:rsid w:val="009A0D35"/>
    <w:rsid w:val="009C5ABB"/>
    <w:rsid w:val="009E4582"/>
    <w:rsid w:val="009E65CA"/>
    <w:rsid w:val="009F33A3"/>
    <w:rsid w:val="009F4CF9"/>
    <w:rsid w:val="00A21EDD"/>
    <w:rsid w:val="00A977EB"/>
    <w:rsid w:val="00AC0E2F"/>
    <w:rsid w:val="00AE36A9"/>
    <w:rsid w:val="00AF664D"/>
    <w:rsid w:val="00B64E45"/>
    <w:rsid w:val="00B917BE"/>
    <w:rsid w:val="00BA0099"/>
    <w:rsid w:val="00BD06B4"/>
    <w:rsid w:val="00C161C9"/>
    <w:rsid w:val="00C946E8"/>
    <w:rsid w:val="00CA5887"/>
    <w:rsid w:val="00CE4B6E"/>
    <w:rsid w:val="00D64839"/>
    <w:rsid w:val="00D92FC6"/>
    <w:rsid w:val="00DA5A09"/>
    <w:rsid w:val="00DA5A25"/>
    <w:rsid w:val="00DB205C"/>
    <w:rsid w:val="00E27654"/>
    <w:rsid w:val="00E40179"/>
    <w:rsid w:val="00E56C39"/>
    <w:rsid w:val="00E923AA"/>
    <w:rsid w:val="00E96C24"/>
    <w:rsid w:val="00ED1586"/>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3643FC"/>
    <w:pPr>
      <w:suppressAutoHyphens/>
      <w:autoSpaceDN w:val="0"/>
      <w:spacing w:after="160" w:line="240" w:lineRule="auto"/>
      <w:textAlignment w:val="baseline"/>
    </w:pPr>
    <w:rPr>
      <w:rFonts w:ascii="Calibri" w:eastAsia="Calibri" w:hAnsi="Calibri" w:cs="Times New Roman"/>
    </w:rPr>
  </w:style>
  <w:style w:type="paragraph" w:styleId="Title">
    <w:name w:val="Title"/>
    <w:basedOn w:val="Normal"/>
    <w:link w:val="TitleChar"/>
    <w:qFormat/>
    <w:rsid w:val="0033302F"/>
    <w:pPr>
      <w:widowControl/>
      <w:autoSpaceDE/>
      <w:autoSpaceDN/>
      <w:adjustRightInd/>
      <w:jc w:val="center"/>
    </w:pPr>
    <w:rPr>
      <w:b/>
      <w:sz w:val="28"/>
      <w:lang w:eastAsia="ru-RU"/>
    </w:rPr>
  </w:style>
  <w:style w:type="character" w:customStyle="1" w:styleId="TitleChar">
    <w:name w:val="Title Char"/>
    <w:basedOn w:val="DefaultParagraphFont"/>
    <w:link w:val="Title"/>
    <w:rsid w:val="0033302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2856</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2020-10-26T12:33:00Z</dcterms:created>
  <dcterms:modified xsi:type="dcterms:W3CDTF">2020-10-27T07:32:00Z</dcterms:modified>
</cp:coreProperties>
</file>