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28" w:rsidRPr="0082689F" w:rsidRDefault="002D7628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51058434" r:id="rId7"/>
        </w:object>
      </w:r>
    </w:p>
    <w:p w:rsidR="002D7628" w:rsidRPr="006E378D" w:rsidRDefault="002D762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2D7628" w:rsidRPr="006E378D" w:rsidRDefault="002D762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2D7628" w:rsidRPr="006E378D" w:rsidRDefault="002D7628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2D7628" w:rsidRPr="0082689F" w:rsidRDefault="002D7628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582A88" w:rsidRDefault="00582A88" w:rsidP="00582A88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82A88" w:rsidRDefault="00582A88" w:rsidP="00582A88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582A88" w:rsidRDefault="00582A88" w:rsidP="00582A88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582A88" w:rsidRDefault="00582A88" w:rsidP="00582A88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582A88" w:rsidRDefault="00582A88" w:rsidP="00582A88">
      <w:pPr>
        <w:pStyle w:val="Web"/>
        <w:spacing w:before="0" w:after="0"/>
        <w:rPr>
          <w:szCs w:val="24"/>
          <w:lang w:val="lv-LV"/>
        </w:rPr>
      </w:pPr>
    </w:p>
    <w:p w:rsidR="00582A88" w:rsidRPr="007E42AF" w:rsidRDefault="00582A88" w:rsidP="00582A88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2020</w:t>
      </w:r>
      <w:r w:rsidRPr="007E42AF">
        <w:rPr>
          <w:szCs w:val="24"/>
          <w:lang w:val="lv-LV"/>
        </w:rPr>
        <w:t xml:space="preserve">.gada </w:t>
      </w:r>
      <w:r>
        <w:rPr>
          <w:szCs w:val="24"/>
          <w:lang w:val="lv-LV"/>
        </w:rPr>
        <w:t>12</w:t>
      </w:r>
      <w:r w:rsidRPr="007E42AF">
        <w:rPr>
          <w:szCs w:val="24"/>
          <w:lang w:val="lv-LV"/>
        </w:rPr>
        <w:t>.</w:t>
      </w:r>
      <w:r>
        <w:rPr>
          <w:szCs w:val="24"/>
          <w:lang w:val="lv-LV"/>
        </w:rPr>
        <w:t xml:space="preserve">maijā                                                                                        </w:t>
      </w:r>
      <w:r>
        <w:rPr>
          <w:szCs w:val="24"/>
          <w:lang w:val="lv-LV"/>
        </w:rPr>
        <w:tab/>
        <w:t xml:space="preserve">   Nr.20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582A88" w:rsidRPr="00582A88" w:rsidRDefault="00582A88" w:rsidP="00582A88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SĒDE NOTIEK </w:t>
      </w:r>
      <w:r w:rsidRPr="00582A88">
        <w:rPr>
          <w:szCs w:val="24"/>
          <w:lang w:val="lv-LV"/>
        </w:rPr>
        <w:t>VIDEOKONFERENCES REŽĪMĀ</w:t>
      </w:r>
    </w:p>
    <w:p w:rsidR="00582A88" w:rsidRDefault="00582A88" w:rsidP="00582A88">
      <w:pPr>
        <w:pStyle w:val="Web"/>
        <w:spacing w:before="0" w:after="0"/>
        <w:jc w:val="both"/>
        <w:rPr>
          <w:szCs w:val="24"/>
          <w:lang w:val="lv-LV"/>
        </w:rPr>
      </w:pPr>
    </w:p>
    <w:p w:rsidR="00582A88" w:rsidRPr="007E42AF" w:rsidRDefault="00582A88" w:rsidP="00582A88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15.00</w:t>
      </w:r>
    </w:p>
    <w:p w:rsidR="00582A88" w:rsidRDefault="00582A88" w:rsidP="00582A88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SĒDI ATKLĀJ </w:t>
      </w:r>
      <w:r w:rsidRPr="007E42AF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15.00</w:t>
      </w:r>
    </w:p>
    <w:p w:rsidR="00582A88" w:rsidRDefault="00582A88" w:rsidP="00582A88">
      <w:pPr>
        <w:pStyle w:val="Web"/>
        <w:spacing w:before="0" w:after="0"/>
        <w:rPr>
          <w:szCs w:val="24"/>
          <w:lang w:val="lv-LV"/>
        </w:rPr>
      </w:pPr>
    </w:p>
    <w:p w:rsidR="00582A88" w:rsidRPr="00282216" w:rsidRDefault="00582A88" w:rsidP="00582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216">
        <w:rPr>
          <w:rFonts w:ascii="Times New Roman" w:hAnsi="Times New Roman"/>
          <w:sz w:val="24"/>
          <w:szCs w:val="24"/>
        </w:rPr>
        <w:t>SĒDI VADA – Daugavpil</w:t>
      </w:r>
      <w:r>
        <w:rPr>
          <w:rFonts w:ascii="Times New Roman" w:hAnsi="Times New Roman"/>
          <w:sz w:val="24"/>
          <w:szCs w:val="24"/>
        </w:rPr>
        <w:t>s pilsētas domes priekšsēdētājs Andrejs Elksniņš</w:t>
      </w:r>
    </w:p>
    <w:p w:rsidR="00582A88" w:rsidRPr="007E42AF" w:rsidRDefault="00582A88" w:rsidP="00582A88">
      <w:pPr>
        <w:spacing w:after="0" w:line="240" w:lineRule="auto"/>
        <w:ind w:firstLine="561"/>
        <w:rPr>
          <w:rFonts w:ascii="Times New Roman" w:hAnsi="Times New Roman"/>
          <w:sz w:val="24"/>
          <w:szCs w:val="24"/>
        </w:rPr>
      </w:pPr>
    </w:p>
    <w:p w:rsidR="00582A88" w:rsidRPr="00781AC2" w:rsidRDefault="00582A88" w:rsidP="00582A8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342A">
        <w:rPr>
          <w:rFonts w:ascii="Times New Roman" w:hAnsi="Times New Roman"/>
          <w:iCs/>
          <w:sz w:val="24"/>
          <w:szCs w:val="24"/>
        </w:rPr>
        <w:tab/>
      </w:r>
    </w:p>
    <w:p w:rsidR="00582A88" w:rsidRPr="00485F7F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C2">
        <w:rPr>
          <w:rFonts w:ascii="Times New Roman" w:hAnsi="Times New Roman"/>
          <w:bCs/>
          <w:sz w:val="24"/>
          <w:szCs w:val="24"/>
        </w:rPr>
        <w:t xml:space="preserve">SĒDĒ </w:t>
      </w:r>
      <w:r w:rsidRPr="00781AC2">
        <w:rPr>
          <w:rFonts w:ascii="Times New Roman" w:hAnsi="Times New Roman"/>
          <w:sz w:val="24"/>
          <w:szCs w:val="24"/>
        </w:rPr>
        <w:t xml:space="preserve">PIEDALĀS - </w:t>
      </w:r>
      <w:r w:rsidRPr="00485F7F">
        <w:rPr>
          <w:rFonts w:ascii="Times New Roman" w:hAnsi="Times New Roman"/>
          <w:sz w:val="24"/>
          <w:szCs w:val="24"/>
        </w:rPr>
        <w:t xml:space="preserve">14 Domes deputāti –   A.Broks, J.Dukšinskis, R.Eigims, A.Gržibovskis, </w:t>
      </w:r>
    </w:p>
    <w:p w:rsidR="00582A88" w:rsidRPr="00485F7F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F7F">
        <w:rPr>
          <w:rFonts w:ascii="Times New Roman" w:hAnsi="Times New Roman"/>
          <w:sz w:val="24"/>
          <w:szCs w:val="24"/>
        </w:rPr>
        <w:t xml:space="preserve">                                                                      A.Elksniņš, </w:t>
      </w:r>
      <w:r w:rsidR="00E706E0" w:rsidRPr="00485F7F">
        <w:rPr>
          <w:rFonts w:ascii="Times New Roman" w:hAnsi="Times New Roman"/>
          <w:sz w:val="24"/>
          <w:szCs w:val="24"/>
        </w:rPr>
        <w:t>L.Jankovska, R.Joksts, V.Kononovs,</w:t>
      </w:r>
    </w:p>
    <w:p w:rsidR="00582A88" w:rsidRPr="00485F7F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F7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706E0" w:rsidRPr="00485F7F">
        <w:rPr>
          <w:rFonts w:ascii="Times New Roman" w:hAnsi="Times New Roman"/>
          <w:sz w:val="24"/>
          <w:szCs w:val="24"/>
        </w:rPr>
        <w:t xml:space="preserve">                    </w:t>
      </w:r>
      <w:r w:rsidRPr="00485F7F">
        <w:rPr>
          <w:rFonts w:ascii="Times New Roman" w:hAnsi="Times New Roman"/>
          <w:sz w:val="24"/>
          <w:szCs w:val="24"/>
        </w:rPr>
        <w:t xml:space="preserve">N.Kožanova, M.Lavrenovs, </w:t>
      </w:r>
      <w:r w:rsidR="00E706E0" w:rsidRPr="00485F7F">
        <w:rPr>
          <w:rFonts w:ascii="Times New Roman" w:hAnsi="Times New Roman"/>
          <w:sz w:val="24"/>
          <w:szCs w:val="24"/>
        </w:rPr>
        <w:t>J.Lāčplēsis,</w:t>
      </w:r>
    </w:p>
    <w:p w:rsidR="00582A88" w:rsidRPr="00485F7F" w:rsidRDefault="00582A88" w:rsidP="00582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F7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706E0" w:rsidRPr="00485F7F">
        <w:rPr>
          <w:rFonts w:ascii="Times New Roman" w:hAnsi="Times New Roman"/>
          <w:sz w:val="24"/>
          <w:szCs w:val="24"/>
        </w:rPr>
        <w:t xml:space="preserve">                   </w:t>
      </w:r>
      <w:r w:rsidRPr="00485F7F">
        <w:rPr>
          <w:rFonts w:ascii="Times New Roman" w:hAnsi="Times New Roman"/>
          <w:sz w:val="24"/>
          <w:szCs w:val="24"/>
        </w:rPr>
        <w:t xml:space="preserve">I.Prelatovs, H.Soldatjonoka, </w:t>
      </w:r>
      <w:r w:rsidR="00E706E0" w:rsidRPr="00485F7F">
        <w:rPr>
          <w:rFonts w:ascii="Times New Roman" w:hAnsi="Times New Roman"/>
          <w:sz w:val="24"/>
          <w:szCs w:val="24"/>
        </w:rPr>
        <w:t>A.Zdanovskis</w:t>
      </w:r>
      <w:r w:rsidRPr="00485F7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582A88" w:rsidRPr="00485F7F" w:rsidRDefault="00582A88" w:rsidP="00582A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82A88" w:rsidRPr="00485F7F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F7F">
        <w:rPr>
          <w:rFonts w:ascii="Times New Roman" w:hAnsi="Times New Roman"/>
          <w:sz w:val="24"/>
          <w:szCs w:val="24"/>
        </w:rPr>
        <w:t>SĒDĒ NEPIEDALĀS  -</w:t>
      </w:r>
      <w:r w:rsidRPr="00485F7F">
        <w:rPr>
          <w:rFonts w:ascii="Times New Roman" w:hAnsi="Times New Roman"/>
          <w:bCs/>
          <w:sz w:val="24"/>
          <w:szCs w:val="24"/>
        </w:rPr>
        <w:t xml:space="preserve">  1 Domes deputāts –</w:t>
      </w:r>
      <w:r w:rsidRPr="00485F7F">
        <w:rPr>
          <w:rFonts w:ascii="Times New Roman" w:hAnsi="Times New Roman"/>
          <w:sz w:val="24"/>
          <w:szCs w:val="24"/>
        </w:rPr>
        <w:t xml:space="preserve"> </w:t>
      </w:r>
      <w:r w:rsidR="00E706E0" w:rsidRPr="00485F7F">
        <w:rPr>
          <w:rFonts w:ascii="Times New Roman" w:hAnsi="Times New Roman"/>
          <w:sz w:val="24"/>
          <w:szCs w:val="24"/>
        </w:rPr>
        <w:t>I.Kokina – komandējumā</w:t>
      </w:r>
    </w:p>
    <w:p w:rsidR="00582A88" w:rsidRPr="00485F7F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F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82A88" w:rsidRPr="00781AC2" w:rsidRDefault="00582A88" w:rsidP="00582A88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FC416D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781AC2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E706E0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81AC2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</w:t>
      </w:r>
      <w:proofErr w:type="spellStart"/>
      <w:r w:rsidRPr="00781AC2">
        <w:rPr>
          <w:rFonts w:ascii="Times New Roman" w:hAnsi="Times New Roman"/>
          <w:sz w:val="24"/>
          <w:szCs w:val="24"/>
          <w:lang w:eastAsia="lv-LV"/>
        </w:rPr>
        <w:t>S.</w:t>
      </w:r>
      <w:r w:rsidR="00E706E0">
        <w:rPr>
          <w:rFonts w:ascii="Times New Roman" w:hAnsi="Times New Roman"/>
          <w:sz w:val="24"/>
          <w:szCs w:val="24"/>
          <w:lang w:eastAsia="lv-LV"/>
        </w:rPr>
        <w:t>Šņepste</w:t>
      </w:r>
      <w:proofErr w:type="spellEnd"/>
      <w:r w:rsidR="00E706E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E706E0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="00E706E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81AC2"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 w:rsidRPr="00781AC2">
        <w:rPr>
          <w:rFonts w:ascii="Times New Roman" w:hAnsi="Times New Roman"/>
          <w:sz w:val="24"/>
          <w:szCs w:val="24"/>
          <w:lang w:eastAsia="lv-LV"/>
        </w:rPr>
        <w:t>,</w:t>
      </w:r>
      <w:r w:rsidR="00E706E0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M.Dimitrijeva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E706E0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E706E0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582A88" w:rsidRPr="00C6032D" w:rsidRDefault="00E706E0" w:rsidP="00582A8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</w:t>
      </w:r>
      <w:r w:rsidR="00582A88">
        <w:rPr>
          <w:rFonts w:ascii="Times New Roman" w:hAnsi="Times New Roman"/>
          <w:color w:val="FF0000"/>
          <w:sz w:val="24"/>
          <w:szCs w:val="24"/>
          <w:lang w:eastAsia="lv-LV"/>
        </w:rPr>
        <w:t xml:space="preserve">                             </w:t>
      </w:r>
    </w:p>
    <w:p w:rsidR="00582A88" w:rsidRPr="004F31CA" w:rsidRDefault="00582A88" w:rsidP="00582A8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F31CA">
        <w:rPr>
          <w:rFonts w:ascii="Times New Roman" w:hAnsi="Times New Roman"/>
          <w:sz w:val="24"/>
          <w:szCs w:val="24"/>
        </w:rPr>
        <w:t>- pašvaldības budžeta iestādes darbinieki:</w:t>
      </w:r>
    </w:p>
    <w:p w:rsidR="00582A88" w:rsidRPr="00781AC2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781AC2">
        <w:rPr>
          <w:rFonts w:ascii="Times New Roman" w:hAnsi="Times New Roman"/>
          <w:sz w:val="24"/>
          <w:szCs w:val="24"/>
          <w:lang w:eastAsia="lv-LV"/>
        </w:rPr>
        <w:t xml:space="preserve">                              </w:t>
      </w:r>
      <w:r w:rsidR="00E706E0">
        <w:rPr>
          <w:rFonts w:ascii="Times New Roman" w:hAnsi="Times New Roman"/>
          <w:sz w:val="24"/>
          <w:szCs w:val="24"/>
          <w:lang w:eastAsia="lv-LV"/>
        </w:rPr>
        <w:t xml:space="preserve">           </w:t>
      </w:r>
      <w:proofErr w:type="spellStart"/>
      <w:r w:rsidR="00E706E0">
        <w:rPr>
          <w:rFonts w:ascii="Times New Roman" w:hAnsi="Times New Roman"/>
          <w:sz w:val="24"/>
          <w:szCs w:val="24"/>
          <w:lang w:eastAsia="lv-LV"/>
        </w:rPr>
        <w:t>M.Isupova</w:t>
      </w:r>
      <w:proofErr w:type="spellEnd"/>
      <w:r w:rsidR="00E706E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E706E0">
        <w:rPr>
          <w:rFonts w:ascii="Times New Roman" w:hAnsi="Times New Roman"/>
          <w:sz w:val="24"/>
          <w:szCs w:val="24"/>
          <w:lang w:eastAsia="lv-LV"/>
        </w:rPr>
        <w:t>E.Kuzmina</w:t>
      </w:r>
      <w:proofErr w:type="spellEnd"/>
    </w:p>
    <w:p w:rsidR="00582A88" w:rsidRDefault="00582A88" w:rsidP="00582A8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A88" w:rsidRDefault="00582A88" w:rsidP="00582A8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4869">
        <w:rPr>
          <w:rFonts w:ascii="Times New Roman" w:hAnsi="Times New Roman"/>
          <w:sz w:val="24"/>
          <w:szCs w:val="24"/>
        </w:rPr>
        <w:t>SĒDI PROTOKOLĒ  - Domes protokolu lietvedības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88" w:rsidRPr="007E42AF" w:rsidRDefault="00582A88" w:rsidP="00582A88">
      <w:pPr>
        <w:spacing w:after="0" w:line="240" w:lineRule="auto"/>
        <w:ind w:firstLine="561"/>
        <w:rPr>
          <w:rFonts w:ascii="Times New Roman" w:hAnsi="Times New Roman"/>
          <w:sz w:val="24"/>
          <w:szCs w:val="24"/>
        </w:rPr>
      </w:pPr>
    </w:p>
    <w:p w:rsidR="00582A88" w:rsidRDefault="00582A88" w:rsidP="00582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582A88" w:rsidRPr="00E706E0" w:rsidRDefault="00582A88" w:rsidP="00582A88">
      <w:pPr>
        <w:pStyle w:val="Web"/>
        <w:spacing w:before="0" w:after="0" w:line="256" w:lineRule="auto"/>
        <w:jc w:val="both"/>
        <w:rPr>
          <w:szCs w:val="24"/>
          <w:lang w:val="lv-LV"/>
        </w:rPr>
      </w:pPr>
    </w:p>
    <w:p w:rsidR="00582A88" w:rsidRDefault="00582A88" w:rsidP="00582A88">
      <w:pPr>
        <w:pStyle w:val="Web"/>
        <w:spacing w:before="0" w:after="0" w:line="256" w:lineRule="auto"/>
        <w:ind w:firstLine="426"/>
        <w:jc w:val="both"/>
        <w:rPr>
          <w:szCs w:val="24"/>
          <w:lang w:val="lv-LV"/>
        </w:rPr>
      </w:pPr>
      <w:r w:rsidRPr="00E706E0">
        <w:rPr>
          <w:szCs w:val="24"/>
          <w:lang w:val="lv-LV"/>
        </w:rPr>
        <w:t xml:space="preserve">1. </w:t>
      </w:r>
      <w:r w:rsidRPr="002E3FBF">
        <w:rPr>
          <w:szCs w:val="24"/>
          <w:lang w:val="lv-LV"/>
        </w:rPr>
        <w:t xml:space="preserve">Par </w:t>
      </w:r>
      <w:r>
        <w:rPr>
          <w:szCs w:val="24"/>
          <w:lang w:val="lv-LV"/>
        </w:rPr>
        <w:t>grozījumu Daugavpils pilsētas domes 2009.gada 27.augusta saistošajos noteikumos Nr.20”Braukšanas maksas atvieglojumi pilsētas sabiedriskajā transportā”.</w:t>
      </w:r>
    </w:p>
    <w:p w:rsidR="00582A88" w:rsidRDefault="00582A88" w:rsidP="00582A88">
      <w:pPr>
        <w:pStyle w:val="Web"/>
        <w:spacing w:before="0" w:after="0" w:line="256" w:lineRule="auto"/>
        <w:ind w:firstLine="426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2. </w:t>
      </w:r>
      <w:r w:rsidRPr="002E3FBF">
        <w:rPr>
          <w:szCs w:val="24"/>
          <w:lang w:val="lv-LV"/>
        </w:rPr>
        <w:t xml:space="preserve">Par </w:t>
      </w:r>
      <w:r>
        <w:rPr>
          <w:szCs w:val="24"/>
          <w:lang w:val="lv-LV"/>
        </w:rPr>
        <w:t xml:space="preserve">grozījumu Daugavpils pilsētas domes 2016.gada 8.decembra saistošajos noteikumos Nr.46 “Daugavpils pilsētas pašvaldības materiālais atbalsts </w:t>
      </w:r>
      <w:proofErr w:type="spellStart"/>
      <w:r>
        <w:rPr>
          <w:szCs w:val="24"/>
          <w:lang w:val="lv-LV"/>
        </w:rPr>
        <w:t>mazaizsargātajām</w:t>
      </w:r>
      <w:proofErr w:type="spellEnd"/>
      <w:r>
        <w:rPr>
          <w:szCs w:val="24"/>
          <w:lang w:val="lv-LV"/>
        </w:rPr>
        <w:t xml:space="preserve"> personām”.</w:t>
      </w:r>
    </w:p>
    <w:p w:rsidR="00582A88" w:rsidRDefault="00582A88" w:rsidP="00582A88">
      <w:pPr>
        <w:pStyle w:val="Web"/>
        <w:spacing w:before="0" w:after="0" w:line="256" w:lineRule="auto"/>
        <w:ind w:firstLine="426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3. </w:t>
      </w:r>
      <w:r w:rsidRPr="002E3FBF">
        <w:rPr>
          <w:szCs w:val="24"/>
          <w:lang w:val="lv-LV"/>
        </w:rPr>
        <w:t xml:space="preserve">Par </w:t>
      </w:r>
      <w:r>
        <w:rPr>
          <w:szCs w:val="24"/>
          <w:lang w:val="lv-LV"/>
        </w:rPr>
        <w:t>grozījumu Daugavpils pilsētas domes 2020.gada 6.aprīļa saistošo noteikumu Nr.13 “Daugavpils pilsētas pašvaldības atbalsts ārkārtējā situācijā sakarā ar Covid-19 izplatību” apstiprināšanu.</w:t>
      </w:r>
    </w:p>
    <w:p w:rsidR="00582A88" w:rsidRDefault="00582A88" w:rsidP="00582A88">
      <w:pPr>
        <w:pStyle w:val="Web"/>
        <w:spacing w:before="0" w:after="0" w:line="256" w:lineRule="auto"/>
        <w:ind w:firstLine="426"/>
        <w:jc w:val="both"/>
        <w:rPr>
          <w:szCs w:val="24"/>
          <w:lang w:val="lv-LV"/>
        </w:rPr>
      </w:pPr>
    </w:p>
    <w:p w:rsidR="00582A88" w:rsidRDefault="00582A88" w:rsidP="00582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6E0" w:rsidRDefault="00E706E0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88" w:rsidRPr="00140D7E" w:rsidRDefault="00582A8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180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582A88" w:rsidRPr="00140D7E" w:rsidRDefault="00582A8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88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582A88">
        <w:rPr>
          <w:rFonts w:ascii="Times New Roman" w:hAnsi="Times New Roman"/>
          <w:b/>
          <w:sz w:val="24"/>
          <w:szCs w:val="24"/>
        </w:rPr>
        <w:t xml:space="preserve">grozījumu Daugavpils pilsētas domes 2009.gada 27.augusta saistošajos </w:t>
      </w:r>
    </w:p>
    <w:p w:rsidR="00582A88" w:rsidRPr="00B4279E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88">
        <w:rPr>
          <w:rFonts w:ascii="Times New Roman" w:hAnsi="Times New Roman"/>
          <w:b/>
          <w:sz w:val="24"/>
          <w:szCs w:val="24"/>
        </w:rPr>
        <w:t>noteikumos Nr.20”Braukšanas maksas atvieglojumi pilsētas sabiedriskajā transportā”</w:t>
      </w:r>
    </w:p>
    <w:p w:rsidR="00D04D71" w:rsidRDefault="00D04D71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2A88">
        <w:rPr>
          <w:rFonts w:ascii="Times New Roman" w:hAnsi="Times New Roman"/>
          <w:b/>
          <w:sz w:val="24"/>
          <w:szCs w:val="24"/>
        </w:rPr>
        <w:t>M.Dimitrijeva</w:t>
      </w:r>
      <w:proofErr w:type="spellEnd"/>
      <w:r w:rsidR="00582A88" w:rsidRPr="00EA722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A.Broks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N.Kožanova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b/>
          <w:sz w:val="24"/>
          <w:szCs w:val="24"/>
        </w:rPr>
        <w:t>, L.Jankovska,  J.Dukšinskis,</w:t>
      </w:r>
    </w:p>
    <w:p w:rsidR="00582A88" w:rsidRDefault="00D04D71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85F7F">
        <w:rPr>
          <w:rFonts w:ascii="Times New Roman" w:hAnsi="Times New Roman"/>
          <w:b/>
          <w:sz w:val="24"/>
          <w:szCs w:val="24"/>
        </w:rPr>
        <w:t xml:space="preserve">       </w:t>
      </w:r>
      <w:r w:rsidR="00582A88" w:rsidRPr="00EA72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A.Gržibovskis, V.Kononovs, </w:t>
      </w:r>
      <w:r w:rsidR="00582A88">
        <w:rPr>
          <w:rFonts w:ascii="Times New Roman" w:hAnsi="Times New Roman"/>
          <w:b/>
          <w:sz w:val="24"/>
          <w:szCs w:val="24"/>
        </w:rPr>
        <w:t>A.Elksniņš</w:t>
      </w:r>
    </w:p>
    <w:p w:rsidR="00D04D71" w:rsidRDefault="00D04D71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D71" w:rsidRDefault="00D04D71" w:rsidP="00897F3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04D71">
        <w:rPr>
          <w:rFonts w:ascii="Times New Roman" w:hAnsi="Times New Roman"/>
          <w:sz w:val="24"/>
          <w:szCs w:val="24"/>
        </w:rPr>
        <w:t>Debates:</w:t>
      </w:r>
    </w:p>
    <w:p w:rsidR="00D04D71" w:rsidRPr="00D04D71" w:rsidRDefault="00D04D71" w:rsidP="00D04D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4D71">
        <w:rPr>
          <w:rFonts w:ascii="Times New Roman" w:hAnsi="Times New Roman"/>
          <w:sz w:val="24"/>
          <w:szCs w:val="24"/>
        </w:rPr>
        <w:t>A.Broks izsaka priekšlikumu papildināt lēmuma projekta 3. un 3.¹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D71">
        <w:rPr>
          <w:rFonts w:ascii="Times New Roman" w:hAnsi="Times New Roman"/>
          <w:sz w:val="24"/>
          <w:szCs w:val="24"/>
        </w:rPr>
        <w:t>punktu:</w:t>
      </w:r>
    </w:p>
    <w:p w:rsidR="00D04D71" w:rsidRDefault="00D04D71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“3. </w:t>
      </w:r>
      <w:r w:rsidRPr="00D04D71">
        <w:rPr>
          <w:rFonts w:ascii="Times New Roman" w:hAnsi="Times New Roman"/>
          <w:sz w:val="24"/>
          <w:szCs w:val="24"/>
        </w:rPr>
        <w:t>Vispārējās izglītības iestāžu klātienē un neklātienē</w:t>
      </w:r>
      <w:r w:rsidR="00485F7F">
        <w:rPr>
          <w:rFonts w:ascii="Times New Roman" w:hAnsi="Times New Roman"/>
          <w:sz w:val="24"/>
          <w:szCs w:val="24"/>
        </w:rPr>
        <w:t xml:space="preserve"> 9.-</w:t>
      </w:r>
      <w:r>
        <w:rPr>
          <w:rFonts w:ascii="Times New Roman" w:hAnsi="Times New Roman"/>
          <w:sz w:val="24"/>
          <w:szCs w:val="24"/>
        </w:rPr>
        <w:t>12.klases</w:t>
      </w:r>
      <w:r w:rsidRPr="00D04D71">
        <w:rPr>
          <w:rFonts w:ascii="Times New Roman" w:hAnsi="Times New Roman"/>
          <w:sz w:val="24"/>
          <w:szCs w:val="24"/>
        </w:rPr>
        <w:t xml:space="preserve"> izglītojamajiem, kuri deklarējuši </w:t>
      </w:r>
      <w:proofErr w:type="spellStart"/>
      <w:r w:rsidRPr="00D04D71">
        <w:rPr>
          <w:rFonts w:ascii="Times New Roman" w:hAnsi="Times New Roman"/>
          <w:sz w:val="24"/>
          <w:szCs w:val="24"/>
        </w:rPr>
        <w:t>pamatdzīvesvietu</w:t>
      </w:r>
      <w:proofErr w:type="spellEnd"/>
      <w:r w:rsidRPr="00D04D71">
        <w:rPr>
          <w:rFonts w:ascii="Times New Roman" w:hAnsi="Times New Roman"/>
          <w:sz w:val="24"/>
          <w:szCs w:val="24"/>
        </w:rPr>
        <w:t xml:space="preserve"> Daugavpils pilsētas administratīvajā teritorijā, ir tiesības mācību gada laikā izmantot pilsētas sabiedrisko transportu pilsētas nozīmes maršrutu tīklos, ar 100% atvieglojumu no braukšanas maksas, uzrādot attiecīgu dokumentu.</w:t>
      </w:r>
      <w:r>
        <w:rPr>
          <w:rFonts w:ascii="Times New Roman" w:hAnsi="Times New Roman"/>
          <w:sz w:val="24"/>
          <w:szCs w:val="24"/>
        </w:rPr>
        <w:t>”</w:t>
      </w:r>
    </w:p>
    <w:p w:rsidR="00D04D71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D04D71">
        <w:rPr>
          <w:rFonts w:ascii="Times New Roman" w:hAnsi="Times New Roman"/>
          <w:sz w:val="24"/>
          <w:szCs w:val="24"/>
        </w:rPr>
        <w:t xml:space="preserve">3.¹ </w:t>
      </w:r>
      <w:r w:rsidR="00D04D71" w:rsidRPr="00D04D71">
        <w:rPr>
          <w:rFonts w:ascii="Times New Roman" w:hAnsi="Times New Roman"/>
          <w:sz w:val="24"/>
          <w:szCs w:val="24"/>
        </w:rPr>
        <w:t xml:space="preserve">Profesionālās izglītības iestāžu klātienē un neklātienē </w:t>
      </w:r>
      <w:r w:rsidR="00D04D71">
        <w:rPr>
          <w:rFonts w:ascii="Times New Roman" w:hAnsi="Times New Roman"/>
          <w:sz w:val="24"/>
          <w:szCs w:val="24"/>
        </w:rPr>
        <w:t xml:space="preserve">2.- 4.kursa </w:t>
      </w:r>
      <w:r w:rsidR="00D04D71" w:rsidRPr="00D04D71">
        <w:rPr>
          <w:rFonts w:ascii="Times New Roman" w:hAnsi="Times New Roman"/>
          <w:sz w:val="24"/>
          <w:szCs w:val="24"/>
        </w:rPr>
        <w:t xml:space="preserve">izglītojamajiem, kuri apgūst profesionālās pamatizglītības, arodizglītības vai profesionālās vidējās izglītības programmas un kuri deklarējuši </w:t>
      </w:r>
      <w:proofErr w:type="spellStart"/>
      <w:r w:rsidR="00D04D71" w:rsidRPr="00D04D71">
        <w:rPr>
          <w:rFonts w:ascii="Times New Roman" w:hAnsi="Times New Roman"/>
          <w:sz w:val="24"/>
          <w:szCs w:val="24"/>
        </w:rPr>
        <w:t>pamatdzīvesvietu</w:t>
      </w:r>
      <w:proofErr w:type="spellEnd"/>
      <w:r w:rsidR="00D04D71" w:rsidRPr="00D04D71">
        <w:rPr>
          <w:rFonts w:ascii="Times New Roman" w:hAnsi="Times New Roman"/>
          <w:sz w:val="24"/>
          <w:szCs w:val="24"/>
        </w:rPr>
        <w:t xml:space="preserve"> Daugavpils pilsētas administratīvajā teritorijā, ir tiesības mācību gada laikā izmantot pilsētas sabiedrisko transportu pilsētas nozīmes maršrutu tīklos, ar 50% atvieglojumu no braukšanas maksas, uzrādot mēnešbiļeti.</w:t>
      </w:r>
      <w:r>
        <w:rPr>
          <w:rFonts w:ascii="Times New Roman" w:hAnsi="Times New Roman"/>
          <w:sz w:val="24"/>
          <w:szCs w:val="24"/>
        </w:rPr>
        <w:t>”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un N.Kožanova iebilst par šādiem ierobežojumiem.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 uzskata, ka </w:t>
      </w:r>
      <w:proofErr w:type="spellStart"/>
      <w:r>
        <w:rPr>
          <w:rFonts w:ascii="Times New Roman" w:hAnsi="Times New Roman"/>
          <w:sz w:val="24"/>
          <w:szCs w:val="24"/>
        </w:rPr>
        <w:t>A.Broka</w:t>
      </w:r>
      <w:proofErr w:type="spellEnd"/>
      <w:r>
        <w:rPr>
          <w:rFonts w:ascii="Times New Roman" w:hAnsi="Times New Roman"/>
          <w:sz w:val="24"/>
          <w:szCs w:val="24"/>
        </w:rPr>
        <w:t xml:space="preserve"> priekšlikums nav administrējams.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J.Dukšinskis atbalsta sākotnējo lēmuma projekta redakciju.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jautā, kas nodrošinās skolēniem sabiedriskajā transportā sejas maskas?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A.Gržibovskis saka, ka sejas maskas nodrošina vecāki</w:t>
      </w:r>
      <w:r w:rsidR="00485F7F">
        <w:rPr>
          <w:rFonts w:ascii="Times New Roman" w:hAnsi="Times New Roman"/>
          <w:sz w:val="24"/>
          <w:szCs w:val="24"/>
        </w:rPr>
        <w:t>.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iesaka, ka atbildīgajiem dienestiem vajadzētu padomāt par sejas masku nodrošinājumu.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sejas maskas var aizstāt ar šalli vai lakatu.</w:t>
      </w:r>
    </w:p>
    <w:p w:rsidR="00481F9A" w:rsidRDefault="00513DE8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atsauc</w:t>
      </w:r>
      <w:r w:rsidR="00481F9A">
        <w:rPr>
          <w:rFonts w:ascii="Times New Roman" w:hAnsi="Times New Roman"/>
          <w:sz w:val="24"/>
          <w:szCs w:val="24"/>
        </w:rPr>
        <w:t xml:space="preserve"> priekšlikumu.</w:t>
      </w:r>
    </w:p>
    <w:p w:rsidR="00481F9A" w:rsidRDefault="00481F9A" w:rsidP="00481F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10CA0" w:rsidRPr="009C248A" w:rsidRDefault="00010CA0" w:rsidP="00010CA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248A">
        <w:rPr>
          <w:rFonts w:ascii="Times New Roman" w:eastAsia="Times New Roman" w:hAnsi="Times New Roman"/>
          <w:sz w:val="24"/>
          <w:szCs w:val="24"/>
        </w:rPr>
        <w:t>Pamatojoties uz Sabiedriskā transporta pakalpojumu likuma 14.panta trešo daļu, likuma "Par pašvaldībām" 43.panta pirmās daļas 13.punktu, Ministru kabineta 2005.gada 15.novembra noteikumu Nr.857 „</w:t>
      </w:r>
      <w:r w:rsidRPr="009C248A">
        <w:rPr>
          <w:rFonts w:ascii="Times New Roman" w:hAnsi="Times New Roman"/>
          <w:bCs/>
          <w:sz w:val="24"/>
          <w:szCs w:val="24"/>
        </w:rPr>
        <w:t xml:space="preserve">Noteikumi par sociālajām garantijām bārenim un bez vecāku gādības palikušajam bērnam, kurš ir </w:t>
      </w:r>
      <w:proofErr w:type="spellStart"/>
      <w:r w:rsidRPr="009C248A">
        <w:rPr>
          <w:rFonts w:ascii="Times New Roman" w:hAnsi="Times New Roman"/>
          <w:bCs/>
          <w:sz w:val="24"/>
          <w:szCs w:val="24"/>
        </w:rPr>
        <w:t>ārpusģimenes</w:t>
      </w:r>
      <w:proofErr w:type="spellEnd"/>
      <w:r w:rsidRPr="009C248A">
        <w:rPr>
          <w:rFonts w:ascii="Times New Roman" w:hAnsi="Times New Roman"/>
          <w:bCs/>
          <w:sz w:val="24"/>
          <w:szCs w:val="24"/>
        </w:rPr>
        <w:t xml:space="preserve"> aprūpē, kā arī pēc </w:t>
      </w:r>
      <w:proofErr w:type="spellStart"/>
      <w:r w:rsidRPr="009C248A">
        <w:rPr>
          <w:rFonts w:ascii="Times New Roman" w:hAnsi="Times New Roman"/>
          <w:bCs/>
          <w:sz w:val="24"/>
          <w:szCs w:val="24"/>
        </w:rPr>
        <w:t>ārpusģimenes</w:t>
      </w:r>
      <w:proofErr w:type="spellEnd"/>
      <w:r w:rsidRPr="009C248A">
        <w:rPr>
          <w:rFonts w:ascii="Times New Roman" w:hAnsi="Times New Roman"/>
          <w:bCs/>
          <w:sz w:val="24"/>
          <w:szCs w:val="24"/>
        </w:rPr>
        <w:t xml:space="preserve"> aprūpes beigšanās”</w:t>
      </w:r>
      <w:r w:rsidRPr="009C24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248A">
        <w:rPr>
          <w:rFonts w:ascii="Times New Roman" w:hAnsi="Times New Roman"/>
          <w:sz w:val="24"/>
          <w:szCs w:val="24"/>
        </w:rPr>
        <w:t xml:space="preserve"> 22.punktu, ņemot vērā 2020.gada 7.maija grozījumus Ministru kabineta 2020.gada 12.marta rīkojumā Nr.103 „Par ārkārtējās situācijas izsludināšanu”, atklāti balsojot: PAR – 14 (A.Broks, J.Dukšinskis, R.Eigims, A.Elksniņš, A.Gržibovskis, L.Jankovska, R.Joksts, V.Kononovs, N.Kožanova, M.Lavrenovs, J.Lāčplēsis, I.Prelatovs, H.Soldatjonoka, A.Zdanovskis), PRET – nav, ATTURAS – nav, </w:t>
      </w:r>
      <w:r w:rsidRPr="009C248A">
        <w:rPr>
          <w:rFonts w:ascii="Times New Roman" w:eastAsia="Times New Roman" w:hAnsi="Times New Roman"/>
          <w:b/>
          <w:sz w:val="24"/>
          <w:szCs w:val="24"/>
        </w:rPr>
        <w:t xml:space="preserve">Daugavpils pilsētas dome nolemj: </w:t>
      </w:r>
    </w:p>
    <w:p w:rsidR="00010CA0" w:rsidRDefault="00010CA0" w:rsidP="00010C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10CA0" w:rsidRPr="00211B89" w:rsidRDefault="00010CA0" w:rsidP="00010C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Apstiprināt </w:t>
      </w:r>
      <w:r w:rsidRPr="00856918">
        <w:rPr>
          <w:rFonts w:ascii="Times New Roman" w:eastAsia="Times New Roman" w:hAnsi="Times New Roman"/>
          <w:sz w:val="24"/>
          <w:szCs w:val="24"/>
        </w:rPr>
        <w:t>Daugavpils pilsētas domes</w:t>
      </w:r>
      <w:r>
        <w:rPr>
          <w:rFonts w:ascii="Times New Roman" w:eastAsia="Times New Roman" w:hAnsi="Times New Roman"/>
          <w:sz w:val="24"/>
          <w:szCs w:val="24"/>
        </w:rPr>
        <w:t xml:space="preserve"> 2020.gada 12.maija saistošos noteikumus Nr.16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„Grozījums </w:t>
      </w:r>
      <w:r w:rsidRPr="00856918">
        <w:rPr>
          <w:rFonts w:ascii="Times New Roman" w:eastAsia="Times New Roman" w:hAnsi="Times New Roman"/>
          <w:sz w:val="24"/>
          <w:szCs w:val="24"/>
        </w:rPr>
        <w:t>Daugavpils pilsētas domes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918">
        <w:rPr>
          <w:rFonts w:ascii="Times New Roman" w:eastAsia="Times New Roman" w:hAnsi="Times New Roman"/>
          <w:sz w:val="24"/>
          <w:szCs w:val="24"/>
        </w:rPr>
        <w:t>2009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/>
          <w:sz w:val="24"/>
          <w:szCs w:val="24"/>
        </w:rPr>
        <w:t>27.augusta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saistoš</w:t>
      </w:r>
      <w:r>
        <w:rPr>
          <w:rFonts w:ascii="Times New Roman" w:eastAsia="Times New Roman" w:hAnsi="Times New Roman"/>
          <w:sz w:val="24"/>
          <w:szCs w:val="24"/>
        </w:rPr>
        <w:t>ajos noteikumos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"</w:t>
      </w:r>
      <w:hyperlink r:id="rId8" w:tgtFrame="_blank" w:history="1">
        <w:r w:rsidRPr="00856918">
          <w:rPr>
            <w:rFonts w:ascii="Times New Roman" w:eastAsia="Times New Roman" w:hAnsi="Times New Roman"/>
            <w:bCs/>
            <w:sz w:val="24"/>
            <w:szCs w:val="24"/>
          </w:rPr>
          <w:t>Braukšanas maksas atvieglojumi pilsētas sabiedriskajā transportā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>”.</w:t>
      </w:r>
    </w:p>
    <w:p w:rsidR="00010CA0" w:rsidRDefault="00010CA0" w:rsidP="00010CA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010CA0" w:rsidRPr="00211B89" w:rsidRDefault="00010CA0" w:rsidP="00010CA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Pr="00856918">
        <w:rPr>
          <w:rFonts w:ascii="Times New Roman" w:eastAsia="Times New Roman" w:hAnsi="Times New Roman"/>
          <w:sz w:val="24"/>
          <w:szCs w:val="24"/>
        </w:rPr>
        <w:t>Daugavpils pilsētas domes</w:t>
      </w:r>
      <w:r>
        <w:rPr>
          <w:rFonts w:ascii="Times New Roman" w:eastAsia="Times New Roman" w:hAnsi="Times New Roman"/>
          <w:sz w:val="24"/>
          <w:szCs w:val="24"/>
        </w:rPr>
        <w:t xml:space="preserve"> 2020.gada 12.saistošie noteikumi Nr.16 „Grozījums   </w:t>
      </w:r>
      <w:r w:rsidRPr="00856918">
        <w:rPr>
          <w:rFonts w:ascii="Times New Roman" w:eastAsia="Times New Roman" w:hAnsi="Times New Roman"/>
          <w:sz w:val="24"/>
          <w:szCs w:val="24"/>
        </w:rPr>
        <w:t>Daugavpils pilsētas domes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918">
        <w:rPr>
          <w:rFonts w:ascii="Times New Roman" w:eastAsia="Times New Roman" w:hAnsi="Times New Roman"/>
          <w:sz w:val="24"/>
          <w:szCs w:val="24"/>
        </w:rPr>
        <w:t>2009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/>
          <w:sz w:val="24"/>
          <w:szCs w:val="24"/>
        </w:rPr>
        <w:t>27.augusta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saistoš</w:t>
      </w:r>
      <w:r>
        <w:rPr>
          <w:rFonts w:ascii="Times New Roman" w:eastAsia="Times New Roman" w:hAnsi="Times New Roman"/>
          <w:sz w:val="24"/>
          <w:szCs w:val="24"/>
        </w:rPr>
        <w:t>aj</w:t>
      </w:r>
      <w:r w:rsidRPr="00856918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s noteikumos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856918">
        <w:rPr>
          <w:rFonts w:ascii="Times New Roman" w:eastAsia="Times New Roman" w:hAnsi="Times New Roman"/>
          <w:sz w:val="24"/>
          <w:szCs w:val="24"/>
        </w:rPr>
        <w:t xml:space="preserve"> "</w:t>
      </w:r>
      <w:hyperlink r:id="rId9" w:tgtFrame="_blank" w:history="1">
        <w:r w:rsidRPr="00856918">
          <w:rPr>
            <w:rFonts w:ascii="Times New Roman" w:eastAsia="Times New Roman" w:hAnsi="Times New Roman"/>
            <w:bCs/>
            <w:sz w:val="24"/>
            <w:szCs w:val="24"/>
          </w:rPr>
          <w:t>Braukšanas maksas atvieglojumi pilsētas sabiedriskajā transportā</w:t>
        </w:r>
      </w:hyperlink>
      <w:r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 w:rsidRPr="00211B89">
        <w:rPr>
          <w:rFonts w:ascii="Times New Roman" w:eastAsia="Times New Roman" w:hAnsi="Times New Roman"/>
          <w:sz w:val="24"/>
          <w:szCs w:val="24"/>
        </w:rPr>
        <w:t>un to paskaidrojuma raksts.</w:t>
      </w:r>
    </w:p>
    <w:p w:rsidR="00870E28" w:rsidRDefault="002D762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DE8" w:rsidRDefault="00513DE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DE8" w:rsidRDefault="00513DE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88" w:rsidRPr="00140D7E" w:rsidRDefault="00582A8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181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582A88" w:rsidRPr="00140D7E" w:rsidRDefault="00582A8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88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582A88">
        <w:rPr>
          <w:rFonts w:ascii="Times New Roman" w:hAnsi="Times New Roman"/>
          <w:b/>
          <w:sz w:val="24"/>
          <w:szCs w:val="24"/>
        </w:rPr>
        <w:t xml:space="preserve">grozījumu Daugavpils pilsētas domes 2016.gada 8.decembra </w:t>
      </w:r>
    </w:p>
    <w:p w:rsidR="00582A88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88">
        <w:rPr>
          <w:rFonts w:ascii="Times New Roman" w:hAnsi="Times New Roman"/>
          <w:b/>
          <w:sz w:val="24"/>
          <w:szCs w:val="24"/>
        </w:rPr>
        <w:t xml:space="preserve">saistošajos noteikumos Nr.46 “Daugavpils pilsētas pašvaldības </w:t>
      </w:r>
    </w:p>
    <w:p w:rsidR="00582A88" w:rsidRPr="00B4279E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88">
        <w:rPr>
          <w:rFonts w:ascii="Times New Roman" w:hAnsi="Times New Roman"/>
          <w:b/>
          <w:sz w:val="24"/>
          <w:szCs w:val="24"/>
        </w:rPr>
        <w:t xml:space="preserve">materiālais atbalsts </w:t>
      </w:r>
      <w:proofErr w:type="spellStart"/>
      <w:r w:rsidRPr="00582A88">
        <w:rPr>
          <w:rFonts w:ascii="Times New Roman" w:hAnsi="Times New Roman"/>
          <w:b/>
          <w:sz w:val="24"/>
          <w:szCs w:val="24"/>
        </w:rPr>
        <w:t>mazaizsargātajām</w:t>
      </w:r>
      <w:proofErr w:type="spellEnd"/>
      <w:r w:rsidRPr="00582A88">
        <w:rPr>
          <w:rFonts w:ascii="Times New Roman" w:hAnsi="Times New Roman"/>
          <w:b/>
          <w:sz w:val="24"/>
          <w:szCs w:val="24"/>
        </w:rPr>
        <w:t xml:space="preserve"> personām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582A88" w:rsidRDefault="00513DE8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="00582A88">
        <w:rPr>
          <w:rFonts w:ascii="Times New Roman" w:hAnsi="Times New Roman"/>
          <w:b/>
          <w:sz w:val="24"/>
          <w:szCs w:val="24"/>
        </w:rPr>
        <w:t>M.Dimitrijeva</w:t>
      </w:r>
      <w:proofErr w:type="spellEnd"/>
      <w:r w:rsidR="00582A88" w:rsidRPr="00EA722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V.Kononovs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L.Jankovska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A.Broks,</w:t>
      </w:r>
      <w:r w:rsidR="00582A88" w:rsidRPr="00EA7227">
        <w:rPr>
          <w:rFonts w:ascii="Times New Roman" w:hAnsi="Times New Roman"/>
          <w:b/>
          <w:sz w:val="24"/>
          <w:szCs w:val="24"/>
        </w:rPr>
        <w:t xml:space="preserve"> </w:t>
      </w:r>
      <w:r w:rsidR="00582A88">
        <w:rPr>
          <w:rFonts w:ascii="Times New Roman" w:hAnsi="Times New Roman"/>
          <w:b/>
          <w:sz w:val="24"/>
          <w:szCs w:val="24"/>
        </w:rPr>
        <w:t>A.Elksniņš</w:t>
      </w:r>
    </w:p>
    <w:p w:rsidR="00513DE8" w:rsidRDefault="00513DE8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3DE8" w:rsidRDefault="00513DE8" w:rsidP="00513D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H.Soldatjonoka lūdz nosaukt kategorijas, kurām tiks atjaunota bezmaksas braukšana sabiedriskajā transportā?</w:t>
      </w:r>
    </w:p>
    <w:p w:rsidR="00513DE8" w:rsidRDefault="00513DE8" w:rsidP="00513D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M.Dimitrijeva</w:t>
      </w:r>
      <w:proofErr w:type="spellEnd"/>
      <w:r>
        <w:rPr>
          <w:rFonts w:ascii="Times New Roman" w:hAnsi="Times New Roman"/>
          <w:sz w:val="24"/>
          <w:szCs w:val="24"/>
        </w:rPr>
        <w:t xml:space="preserve"> no</w:t>
      </w:r>
      <w:r w:rsidR="00485F7F">
        <w:rPr>
          <w:rFonts w:ascii="Times New Roman" w:hAnsi="Times New Roman"/>
          <w:sz w:val="24"/>
          <w:szCs w:val="24"/>
        </w:rPr>
        <w:t>sauc kategorijas, kurām tiks</w:t>
      </w:r>
      <w:r>
        <w:rPr>
          <w:rFonts w:ascii="Times New Roman" w:hAnsi="Times New Roman"/>
          <w:sz w:val="24"/>
          <w:szCs w:val="24"/>
        </w:rPr>
        <w:t xml:space="preserve"> atjaunota bezmaksas braukšana. </w:t>
      </w:r>
    </w:p>
    <w:p w:rsidR="00006314" w:rsidRDefault="00513DE8" w:rsidP="00513D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izsaka priekšlikumu</w:t>
      </w:r>
      <w:r w:rsidR="00006314">
        <w:rPr>
          <w:rFonts w:ascii="Times New Roman" w:hAnsi="Times New Roman"/>
          <w:sz w:val="24"/>
          <w:szCs w:val="24"/>
        </w:rPr>
        <w:t xml:space="preserve">: 119.punktā pievienot </w:t>
      </w:r>
      <w:r w:rsidR="00485F7F">
        <w:rPr>
          <w:rFonts w:ascii="Times New Roman" w:hAnsi="Times New Roman"/>
          <w:sz w:val="24"/>
          <w:szCs w:val="24"/>
        </w:rPr>
        <w:t xml:space="preserve">arī </w:t>
      </w:r>
      <w:r w:rsidR="00006314">
        <w:rPr>
          <w:rFonts w:ascii="Times New Roman" w:hAnsi="Times New Roman"/>
          <w:sz w:val="24"/>
          <w:szCs w:val="24"/>
        </w:rPr>
        <w:t>“101.5”</w:t>
      </w:r>
      <w:r w:rsidR="00485F7F">
        <w:rPr>
          <w:rFonts w:ascii="Times New Roman" w:hAnsi="Times New Roman"/>
          <w:sz w:val="24"/>
          <w:szCs w:val="24"/>
        </w:rPr>
        <w:t xml:space="preserve"> </w:t>
      </w:r>
      <w:r w:rsidR="00006314">
        <w:rPr>
          <w:rFonts w:ascii="Times New Roman" w:hAnsi="Times New Roman"/>
          <w:sz w:val="24"/>
          <w:szCs w:val="24"/>
        </w:rPr>
        <w:t>apakšpunktu.</w:t>
      </w:r>
    </w:p>
    <w:p w:rsidR="00006314" w:rsidRDefault="00006314" w:rsidP="00513D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A.Elksniņš iesaka palikt pie piedāvātā regulējuma.</w:t>
      </w:r>
    </w:p>
    <w:p w:rsidR="00513DE8" w:rsidRDefault="00006314" w:rsidP="00513D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atsauc priekšlikumu.</w:t>
      </w:r>
      <w:r w:rsidR="00513DE8">
        <w:rPr>
          <w:rFonts w:ascii="Times New Roman" w:hAnsi="Times New Roman"/>
          <w:sz w:val="24"/>
          <w:szCs w:val="24"/>
        </w:rPr>
        <w:t xml:space="preserve">   </w:t>
      </w:r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CA0" w:rsidRPr="00E26476" w:rsidRDefault="00010CA0" w:rsidP="00010CA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26476">
        <w:rPr>
          <w:rFonts w:ascii="Times New Roman" w:eastAsia="Times New Roman" w:hAnsi="Times New Roman"/>
          <w:sz w:val="24"/>
          <w:szCs w:val="24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 w:rsidRPr="00E26476">
        <w:rPr>
          <w:rFonts w:ascii="Times New Roman" w:hAnsi="Times New Roman"/>
          <w:sz w:val="24"/>
          <w:szCs w:val="24"/>
        </w:rPr>
        <w:t xml:space="preserve">ņemot vērā Ministru kabineta 2020.gada 12.marta rīkojumu Nr.103 „Par ārkārtējās situācijas izsludināšanu”, atklāti balsojot: PAR – 14 (A.Broks, J.Dukšinskis, R.Eigims, A.Elksniņš, A.Gržibovskis, L.Jankovska, R.Joksts, V.Kononovs, N.Kožanova, M.Lavrenovs, J.Lāčplēsis, I.Prelatovs, H.Soldatjonoka, A.Zdanovskis), </w:t>
      </w:r>
      <w:r>
        <w:rPr>
          <w:rFonts w:ascii="Times New Roman" w:hAnsi="Times New Roman"/>
          <w:sz w:val="24"/>
          <w:szCs w:val="24"/>
        </w:rPr>
        <w:t>PRET – nav, ATTURAS – nav,</w:t>
      </w:r>
      <w:r w:rsidRPr="00E26476">
        <w:rPr>
          <w:rFonts w:ascii="Times New Roman" w:hAnsi="Times New Roman"/>
          <w:sz w:val="24"/>
          <w:szCs w:val="24"/>
        </w:rPr>
        <w:t xml:space="preserve"> </w:t>
      </w:r>
      <w:r w:rsidRPr="00E26476">
        <w:rPr>
          <w:rFonts w:ascii="Times New Roman" w:eastAsia="Times New Roman" w:hAnsi="Times New Roman"/>
          <w:b/>
          <w:sz w:val="24"/>
          <w:szCs w:val="24"/>
        </w:rPr>
        <w:t xml:space="preserve">Daugavpils pilsētas dome nolemj: </w:t>
      </w:r>
    </w:p>
    <w:p w:rsidR="00010CA0" w:rsidRDefault="00010CA0" w:rsidP="00010C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10CA0" w:rsidRDefault="00010CA0" w:rsidP="00010C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Apstiprināt Daugavpils pilsētas domes 2020.gada 12.maija saistošos noteikumus Nr.17 “Grozījums Daugavpils pilsētas domes 2016.gada 8.decembra saistošajos noteikumos Nr.46 "Daugavpils pilsētas pašvaldības materiālais atbalsts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mazaizsargātajām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personām””.</w:t>
      </w:r>
    </w:p>
    <w:p w:rsidR="00010CA0" w:rsidRDefault="00010CA0" w:rsidP="00010CA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010CA0" w:rsidRDefault="00010CA0" w:rsidP="00010CA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010CA0" w:rsidRDefault="00010CA0" w:rsidP="00010CA0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Pielikumā: Daugavpils pilsētas domes 2020.gada 12.maija saistošie noteikumi Nr.17 “Grozījums Daugavpils pilsētas domes 2016.gada 8.decembra saistošajos noteikumos Nr.46 "Daugavpils pilsētas pašvaldības materiālais atbalsts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mazaizsargātajām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personām”” un to paskaidrojuma raksts.</w:t>
      </w:r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F7F" w:rsidRDefault="00485F7F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88" w:rsidRPr="00140D7E" w:rsidRDefault="00582A8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40D7E">
        <w:rPr>
          <w:rFonts w:ascii="Times New Roman" w:hAnsi="Times New Roman"/>
          <w:b/>
          <w:sz w:val="24"/>
          <w:szCs w:val="24"/>
        </w:rPr>
        <w:t>.§</w:t>
      </w:r>
      <w:r w:rsidRPr="00140D7E">
        <w:rPr>
          <w:rFonts w:ascii="Times New Roman" w:hAnsi="Times New Roman"/>
          <w:b/>
          <w:sz w:val="24"/>
          <w:szCs w:val="24"/>
        </w:rPr>
        <w:tab/>
        <w:t>(</w:t>
      </w:r>
      <w:r>
        <w:rPr>
          <w:rFonts w:ascii="Times New Roman" w:hAnsi="Times New Roman"/>
          <w:b/>
          <w:sz w:val="24"/>
          <w:szCs w:val="24"/>
        </w:rPr>
        <w:t>182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582A88" w:rsidRPr="00140D7E" w:rsidRDefault="00582A88" w:rsidP="00582A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88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582A88">
        <w:rPr>
          <w:rFonts w:ascii="Times New Roman" w:hAnsi="Times New Roman"/>
          <w:b/>
          <w:sz w:val="24"/>
          <w:szCs w:val="24"/>
        </w:rPr>
        <w:t xml:space="preserve">grozījumu Daugavpils pilsētas domes 2020.gada 6.aprīļa </w:t>
      </w:r>
    </w:p>
    <w:p w:rsidR="00582A88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88">
        <w:rPr>
          <w:rFonts w:ascii="Times New Roman" w:hAnsi="Times New Roman"/>
          <w:b/>
          <w:sz w:val="24"/>
          <w:szCs w:val="24"/>
        </w:rPr>
        <w:t>saistošo noteikumu Nr.13 “Daugavpils pilsētas pašvaldības atbalsts</w:t>
      </w:r>
    </w:p>
    <w:p w:rsidR="00582A88" w:rsidRPr="00B4279E" w:rsidRDefault="00582A88" w:rsidP="00582A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88">
        <w:rPr>
          <w:rFonts w:ascii="Times New Roman" w:hAnsi="Times New Roman"/>
          <w:b/>
          <w:sz w:val="24"/>
          <w:szCs w:val="24"/>
        </w:rPr>
        <w:t xml:space="preserve"> ārkārtējā situācijā sakarā ar Covid-19 izplatību” apstiprināšanu</w:t>
      </w:r>
    </w:p>
    <w:p w:rsidR="00006314" w:rsidRDefault="00006314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582A88">
        <w:rPr>
          <w:rFonts w:ascii="Times New Roman" w:hAnsi="Times New Roman"/>
          <w:b/>
          <w:sz w:val="24"/>
          <w:szCs w:val="24"/>
        </w:rPr>
        <w:t>M.Dimitrijeva</w:t>
      </w:r>
      <w:proofErr w:type="spellEnd"/>
      <w:r w:rsidR="00582A88" w:rsidRPr="00EA722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A.Broks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N.Kožanova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L.Jankovska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J.Duksinskis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582A88" w:rsidRDefault="00006314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A.Zdanovskis,</w:t>
      </w:r>
      <w:r w:rsidR="00582A88"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006314" w:rsidRDefault="00006314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6314" w:rsidRDefault="00006314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06314">
        <w:rPr>
          <w:rFonts w:ascii="Times New Roman" w:hAnsi="Times New Roman"/>
          <w:sz w:val="24"/>
          <w:szCs w:val="24"/>
        </w:rPr>
        <w:t>A.Elksniņš lūdz skaidrot, kā saistošie noteikumi darbojas šajā kontekstā?</w:t>
      </w:r>
    </w:p>
    <w:p w:rsidR="00006314" w:rsidRDefault="00006314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situāciju.</w:t>
      </w:r>
    </w:p>
    <w:p w:rsidR="00006314" w:rsidRDefault="00006314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izsaka priekšlikumu nodalīt “bērni” un “audzēkņi”.</w:t>
      </w:r>
    </w:p>
    <w:p w:rsidR="00006314" w:rsidRDefault="00006314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L.Jankovska iesaka, ka ēdināšana jānodrošina visiem tiem bērniem, kas to ir saņēmuši līdz šim.</w:t>
      </w:r>
    </w:p>
    <w:p w:rsidR="00006314" w:rsidRDefault="00006314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J.Dukšinskis atbalsta esošo redakciju.</w:t>
      </w:r>
    </w:p>
    <w:p w:rsidR="00897F3D" w:rsidRDefault="00897F3D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H.Soldatjonoka jautā, vai ir naudas līdzekļu ierobežojumi?</w:t>
      </w:r>
    </w:p>
    <w:p w:rsidR="00897F3D" w:rsidRDefault="00897F3D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nav precīzu datu.</w:t>
      </w:r>
    </w:p>
    <w:p w:rsidR="00897F3D" w:rsidRPr="00006314" w:rsidRDefault="00897F3D" w:rsidP="0000631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A.Broks atsauc priekšlikumu.</w:t>
      </w:r>
    </w:p>
    <w:p w:rsidR="00006314" w:rsidRDefault="00006314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6314" w:rsidRDefault="00006314" w:rsidP="00582A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104" w:rsidRPr="00BA6104" w:rsidRDefault="00BA6104" w:rsidP="00BA610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A6104">
        <w:rPr>
          <w:rFonts w:ascii="Times New Roman" w:eastAsia="Times New Roman" w:hAnsi="Times New Roman"/>
          <w:sz w:val="24"/>
          <w:szCs w:val="24"/>
        </w:rPr>
        <w:lastRenderedPageBreak/>
        <w:t xml:space="preserve">Pamatojoties uz likuma "Par pašvaldībām" 43.panta trešo daļu, </w:t>
      </w:r>
      <w:hyperlink r:id="rId10" w:tgtFrame="_blank" w:history="1">
        <w:r w:rsidRPr="00BA610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Sociālo pakalpojumu un sociālās palīdzības likuma</w:t>
        </w:r>
      </w:hyperlink>
      <w:r w:rsidRPr="00BA6104">
        <w:rPr>
          <w:rFonts w:ascii="Times New Roman" w:eastAsia="Times New Roman" w:hAnsi="Times New Roman"/>
          <w:sz w:val="24"/>
          <w:szCs w:val="24"/>
        </w:rPr>
        <w:t> </w:t>
      </w:r>
      <w:hyperlink r:id="rId11" w:anchor="p35" w:tgtFrame="_blank" w:history="1">
        <w:r w:rsidRPr="00BA6104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35.panta</w:t>
        </w:r>
      </w:hyperlink>
      <w:r w:rsidRPr="00BA6104">
        <w:rPr>
          <w:rFonts w:ascii="Times New Roman" w:eastAsia="Times New Roman" w:hAnsi="Times New Roman"/>
          <w:sz w:val="24"/>
          <w:szCs w:val="24"/>
        </w:rPr>
        <w:t xml:space="preserve"> otro un ceturto daļu, </w:t>
      </w:r>
      <w:r w:rsidRPr="00BA6104">
        <w:rPr>
          <w:rFonts w:ascii="Times New Roman" w:hAnsi="Times New Roman"/>
          <w:sz w:val="24"/>
          <w:szCs w:val="24"/>
        </w:rPr>
        <w:t xml:space="preserve">atklāti balsojot: PAR – 14 (A.Broks, J.Dukšinskis, R.Eigims, A.Elksniņš, A.Gržibovskis, L.Jankovska, R.Joksts, V.Kononovs, N.Kožanova, M.Lavrenovs, J.Lāčplēsis, I.Prelatovs, H.Soldatjonoka, A.Zdanovskis), PRET – nav, ATTURAS – nav, </w:t>
      </w:r>
      <w:r w:rsidRPr="00BA61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6104">
        <w:rPr>
          <w:rFonts w:ascii="Times New Roman" w:eastAsia="Times New Roman" w:hAnsi="Times New Roman"/>
          <w:b/>
          <w:sz w:val="24"/>
          <w:szCs w:val="24"/>
        </w:rPr>
        <w:t xml:space="preserve">Daugavpils pilsētas dome nolemj: </w:t>
      </w:r>
    </w:p>
    <w:p w:rsidR="00BA6104" w:rsidRPr="00BA6104" w:rsidRDefault="00BA6104" w:rsidP="00BA610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A6104" w:rsidRPr="00BA6104" w:rsidRDefault="00BA6104" w:rsidP="00BA610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A6104">
        <w:rPr>
          <w:rFonts w:ascii="Times New Roman" w:eastAsia="Times New Roman" w:hAnsi="Times New Roman"/>
          <w:sz w:val="24"/>
          <w:szCs w:val="24"/>
        </w:rPr>
        <w:t>Apstiprināt Daugavpils pilsētas domes 2020.gada 12.maija saistošos noteikumus Nr.18 "Grozījumi Daugavpils pilsētas domes 2020.gada 6.aprīļa saistošajos noteikumus Nr.13 „Daugavpils pilsētas pašvaldības atbalsts ārkārtējā situācijā sakarā ar Covid-19 izplatību””.</w:t>
      </w:r>
    </w:p>
    <w:p w:rsidR="00BA6104" w:rsidRPr="00BA6104" w:rsidRDefault="00BA6104" w:rsidP="00BA6104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BA6104" w:rsidRPr="00BA6104" w:rsidRDefault="00BA6104" w:rsidP="00BA6104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BA6104" w:rsidRPr="00BA6104" w:rsidRDefault="00BA6104" w:rsidP="00BA6104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BA6104">
        <w:rPr>
          <w:rFonts w:ascii="Times New Roman" w:eastAsia="Times New Roman" w:hAnsi="Times New Roman"/>
          <w:sz w:val="24"/>
          <w:szCs w:val="24"/>
        </w:rPr>
        <w:t>Pielikumā: Daugavpils pilsētas domes 2020.gada 12.maija saistošie noteikumi Nr.18 "Grozījumi Daugavpils pilsētas domes 2020.gada 6.aprīļa saistošajos noteikumus Nr.13 „Daugavpils pilsētas pašvaldības atbalsts ārkārtējā situācijā sakarā ar Covid-19 izplatību”” un to paskaidrojuma raksts.</w:t>
      </w:r>
    </w:p>
    <w:p w:rsidR="00BA6104" w:rsidRPr="00BA6104" w:rsidRDefault="00BA6104" w:rsidP="00BA61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88" w:rsidRPr="001958F9" w:rsidRDefault="00E706E0" w:rsidP="00582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plkst.15.47</w:t>
      </w:r>
      <w:r w:rsidR="00582A88" w:rsidRPr="001958F9">
        <w:rPr>
          <w:rFonts w:ascii="Times New Roman" w:hAnsi="Times New Roman"/>
          <w:sz w:val="24"/>
          <w:szCs w:val="24"/>
        </w:rPr>
        <w:t xml:space="preserve"> </w:t>
      </w:r>
    </w:p>
    <w:p w:rsidR="00582A88" w:rsidRPr="002A1CE2" w:rsidRDefault="00582A88" w:rsidP="00582A88">
      <w:pPr>
        <w:pStyle w:val="BodyTextIndent"/>
        <w:tabs>
          <w:tab w:val="left" w:pos="7545"/>
        </w:tabs>
        <w:spacing w:after="0"/>
        <w:ind w:left="0"/>
        <w:rPr>
          <w:color w:val="FF0000"/>
        </w:rPr>
      </w:pPr>
      <w:r w:rsidRPr="002A1CE2">
        <w:rPr>
          <w:color w:val="FF0000"/>
        </w:rPr>
        <w:t xml:space="preserve">  </w:t>
      </w:r>
    </w:p>
    <w:p w:rsidR="00582A88" w:rsidRPr="00397965" w:rsidRDefault="00582A88" w:rsidP="00582A88">
      <w:pPr>
        <w:pStyle w:val="BodyTextIndent"/>
        <w:tabs>
          <w:tab w:val="left" w:pos="7545"/>
        </w:tabs>
        <w:spacing w:after="0"/>
        <w:ind w:left="0"/>
        <w:jc w:val="both"/>
      </w:pPr>
    </w:p>
    <w:p w:rsidR="00582A88" w:rsidRPr="00441656" w:rsidRDefault="00582A88" w:rsidP="00582A88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</w:t>
      </w:r>
      <w:r w:rsidRPr="00441656">
        <w:rPr>
          <w:rFonts w:ascii="Times New Roman" w:hAnsi="Times New Roman"/>
          <w:sz w:val="24"/>
          <w:szCs w:val="24"/>
        </w:rPr>
        <w:t xml:space="preserve">: </w:t>
      </w:r>
      <w:r w:rsidRPr="00441656">
        <w:rPr>
          <w:rFonts w:ascii="Times New Roman" w:hAnsi="Times New Roman"/>
          <w:sz w:val="24"/>
          <w:szCs w:val="24"/>
        </w:rPr>
        <w:tab/>
      </w:r>
    </w:p>
    <w:p w:rsidR="00582A88" w:rsidRDefault="00582A88" w:rsidP="00582A88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          </w:t>
      </w:r>
      <w:r w:rsidR="002D7628" w:rsidRPr="002D7628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82A88" w:rsidRPr="00085873" w:rsidRDefault="00582A88" w:rsidP="00582A88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DB01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8587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582A88" w:rsidRPr="00441656" w:rsidRDefault="00582A88" w:rsidP="00582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656">
        <w:rPr>
          <w:rFonts w:ascii="Times New Roman" w:hAnsi="Times New Roman"/>
          <w:sz w:val="24"/>
          <w:szCs w:val="24"/>
        </w:rPr>
        <w:t xml:space="preserve">Protokoliste                            </w:t>
      </w:r>
      <w:r w:rsidR="002D7628" w:rsidRPr="002D7628">
        <w:rPr>
          <w:rFonts w:ascii="Times New Roman" w:hAnsi="Times New Roman"/>
          <w:i/>
          <w:sz w:val="24"/>
          <w:szCs w:val="24"/>
        </w:rPr>
        <w:t>(personiskais paraksts)</w:t>
      </w:r>
      <w:r w:rsidRPr="002D7628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 w:rsidR="002D7628">
        <w:rPr>
          <w:rFonts w:ascii="Times New Roman" w:hAnsi="Times New Roman"/>
          <w:sz w:val="24"/>
          <w:szCs w:val="24"/>
        </w:rPr>
        <w:tab/>
      </w:r>
      <w:proofErr w:type="spellStart"/>
      <w:r w:rsidRPr="00441656">
        <w:rPr>
          <w:rFonts w:ascii="Times New Roman" w:hAnsi="Times New Roman"/>
          <w:sz w:val="24"/>
          <w:szCs w:val="24"/>
        </w:rPr>
        <w:t>S.Rimicāne</w:t>
      </w:r>
      <w:proofErr w:type="spellEnd"/>
      <w:r w:rsidRPr="00441656">
        <w:rPr>
          <w:rFonts w:ascii="Times New Roman" w:hAnsi="Times New Roman"/>
          <w:sz w:val="24"/>
          <w:szCs w:val="24"/>
        </w:rPr>
        <w:t xml:space="preserve">  </w:t>
      </w:r>
    </w:p>
    <w:p w:rsid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88" w:rsidRPr="00582A88" w:rsidRDefault="00582A88" w:rsidP="0058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82A88" w:rsidRPr="00582A88" w:rsidSect="00897F3D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3D" w:rsidRDefault="00897F3D" w:rsidP="00897F3D">
      <w:pPr>
        <w:spacing w:after="0" w:line="240" w:lineRule="auto"/>
      </w:pPr>
      <w:r>
        <w:separator/>
      </w:r>
    </w:p>
  </w:endnote>
  <w:endnote w:type="continuationSeparator" w:id="0">
    <w:p w:rsidR="00897F3D" w:rsidRDefault="00897F3D" w:rsidP="0089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3D" w:rsidRDefault="00897F3D" w:rsidP="00897F3D">
      <w:pPr>
        <w:spacing w:after="0" w:line="240" w:lineRule="auto"/>
      </w:pPr>
      <w:r>
        <w:separator/>
      </w:r>
    </w:p>
  </w:footnote>
  <w:footnote w:type="continuationSeparator" w:id="0">
    <w:p w:rsidR="00897F3D" w:rsidRDefault="00897F3D" w:rsidP="0089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062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7F3D" w:rsidRDefault="00897F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6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7F3D" w:rsidRDefault="00897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88"/>
    <w:rsid w:val="00006314"/>
    <w:rsid w:val="00010CA0"/>
    <w:rsid w:val="002D7628"/>
    <w:rsid w:val="003B1F3C"/>
    <w:rsid w:val="003D287F"/>
    <w:rsid w:val="00412E88"/>
    <w:rsid w:val="00481F9A"/>
    <w:rsid w:val="00485F7F"/>
    <w:rsid w:val="00513DE8"/>
    <w:rsid w:val="00582A88"/>
    <w:rsid w:val="007B3DD9"/>
    <w:rsid w:val="00897F3D"/>
    <w:rsid w:val="00B41042"/>
    <w:rsid w:val="00BA6104"/>
    <w:rsid w:val="00CF4D3F"/>
    <w:rsid w:val="00D04D71"/>
    <w:rsid w:val="00E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E1317B2-7874-4CE3-B99E-07397BA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A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582A88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582A8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82A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82A8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A61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F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7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F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7F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D7628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D7628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6816-brauksanas-maksas-atvieglojumi-pilsetas-sabiedriskaja-transpor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196816-brauksanas-maksas-atvieglojumi-pilsetas-sabiedriskaja-transpor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6112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7</cp:revision>
  <cp:lastPrinted>2020-05-15T08:13:00Z</cp:lastPrinted>
  <dcterms:created xsi:type="dcterms:W3CDTF">2020-05-12T10:35:00Z</dcterms:created>
  <dcterms:modified xsi:type="dcterms:W3CDTF">2020-05-15T11:34:00Z</dcterms:modified>
</cp:coreProperties>
</file>