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DE" w:rsidRPr="00AB44D8" w:rsidRDefault="00CD67DE" w:rsidP="00CD67D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AB44D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Daugavpils pilsētas domes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20.gada 13.februāra saistošo noteikumu Nr.4 </w:t>
      </w:r>
      <w:r w:rsidRPr="00AB44D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/>
          <w:b/>
          <w:bCs/>
          <w:sz w:val="24"/>
          <w:szCs w:val="24"/>
        </w:rPr>
        <w:t>Grozījumi</w:t>
      </w:r>
      <w:r w:rsidRPr="00AB44D8">
        <w:rPr>
          <w:rFonts w:ascii="Times New Roman" w:eastAsia="Times New Roman" w:hAnsi="Times New Roman"/>
          <w:b/>
          <w:bCs/>
          <w:sz w:val="24"/>
          <w:szCs w:val="24"/>
        </w:rPr>
        <w:t xml:space="preserve"> Daugavpils pilsētas domes 2015.gada 30.aprīļa saistošajos noteikumos Nr.23 “</w:t>
      </w:r>
      <w:r w:rsidRPr="00AB44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Daugavpils pilsētas pašvaldības atbalsts personām ar invaliditāti vides pieejamības nodrošināšana</w:t>
      </w:r>
      <w:r w:rsidRPr="00AB44D8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AB44D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AB44D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paskaidrojuma raksts</w:t>
      </w:r>
    </w:p>
    <w:tbl>
      <w:tblPr>
        <w:tblpPr w:leftFromText="180" w:rightFromText="180" w:vertAnchor="text" w:horzAnchor="margin" w:tblpXSpec="center" w:tblpY="32"/>
        <w:tblW w:w="5048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6"/>
        <w:gridCol w:w="6496"/>
      </w:tblGrid>
      <w:tr w:rsidR="00CD67DE" w:rsidRPr="00AB44D8" w:rsidTr="00AF4003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CD67DE" w:rsidRPr="00AB44D8" w:rsidTr="00AF4003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Atbilstoši likuma "Par pašvaldībām" 43.panta trešajai daļai,  dome var pieņemt saistošos noteikumus, lai nodrošinātu pašvaldības autonomo funkciju un brīvprātīgo iniciatīvu izpildi. </w:t>
            </w:r>
          </w:p>
          <w:p w:rsidR="00CD67DE" w:rsidRDefault="00CD67DE" w:rsidP="00AF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Izvērtējot Daugavpils pilsētas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pašvaldības 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sniegtā atbalsta apmēru personām ar invaliditāti vides pieejamības nodrošināšanai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tika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noskaidrots, ka 10.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1. un 10.2.apakšpunktā paredzētais atbalsta apmērs neatbilst 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tirgus cen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ām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tāpēc 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atbalsta apmēr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 tiek palielināts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CD67DE" w:rsidRDefault="00CD67DE" w:rsidP="00AF4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 grozījumiem tiek p</w:t>
            </w:r>
            <w:r w:rsidRPr="005E75DF">
              <w:rPr>
                <w:rFonts w:ascii="Times New Roman" w:hAnsi="Times New Roman"/>
                <w:sz w:val="24"/>
                <w:szCs w:val="24"/>
                <w:lang w:eastAsia="lv-LV"/>
              </w:rPr>
              <w:t>apildināt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Pr="005E75D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noteikumu 12.punkt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s, nosakot, ka gadījumā, ja vienā daudzdzīvokļu namā dzīvo vairākas personas ar invaliditāti, kurām ir tiesības saņemt atbalstu vides pieejamības nodrošināšanai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pandusa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uzbrauktuves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 ierīkošanai, atbalsts tiek sniegts vairākām personām ar invaliditāti vienlaicīgi, piešķirot paredzēto atbalsta summu katram un to summējot, bet kopējā atbalsta summa nedrīkst pārsniegt faktiskos izdevumus.</w:t>
            </w:r>
          </w:p>
          <w:p w:rsidR="00CD67DE" w:rsidRDefault="00CD67DE" w:rsidP="00AF4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Grozījumi paredz svītrot 16.punktu, jo atbalstu mājokļa pielāgošanai Dienests piešķir uz lēmuma pamata, kas ir atrunāts 17. un 18.punktā.</w:t>
            </w:r>
          </w:p>
          <w:p w:rsidR="00CD67DE" w:rsidRDefault="00CD67DE" w:rsidP="00AF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Tiek precizēts 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noteikumu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6., 17., 22.punktā paredzētais iesniegumu atbalsta saņemšanai izskatīšanas termiņš. </w:t>
            </w:r>
          </w:p>
          <w:p w:rsidR="00CD67DE" w:rsidRPr="00AB44D8" w:rsidRDefault="00CD67DE" w:rsidP="00AF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Nodrošinot pašvaldības budžeta līdzekļu efektīvu izmantošanu, </w:t>
            </w:r>
            <w:r w:rsidRPr="005E7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noteikumu 23.punktā tiek paredzēts, ka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turpmāk Dienests veiks tirgus izpēti, lai noteiktu </w:t>
            </w:r>
            <w:r w:rsidRPr="005E7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darbu izpildītāju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r w:rsidRPr="005E7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aprīkojuma piegādātāju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atbalsta izmaksas apmēra noteikšanai.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CD67DE" w:rsidRPr="00AB44D8" w:rsidTr="00AF4003">
        <w:trPr>
          <w:trHeight w:val="990"/>
        </w:trPr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tabs>
                <w:tab w:val="left" w:pos="1150"/>
              </w:tabs>
              <w:spacing w:after="0" w:line="240" w:lineRule="auto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E3C66">
              <w:rPr>
                <w:rFonts w:ascii="Times New Roman" w:hAnsi="Times New Roman"/>
                <w:sz w:val="24"/>
                <w:szCs w:val="24"/>
              </w:rPr>
              <w:t>oteikumi paredz grozījumus, ar kuriem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precizēts</w:t>
            </w:r>
            <w:r w:rsidRPr="005E75DF">
              <w:rPr>
                <w:rFonts w:ascii="Times New Roman" w:hAnsi="Times New Roman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punkts, 10.1.-10.3.apakš</w:t>
            </w:r>
            <w:r w:rsidRPr="005E75DF">
              <w:rPr>
                <w:rFonts w:ascii="Times New Roman" w:hAnsi="Times New Roman"/>
                <w:sz w:val="24"/>
                <w:szCs w:val="24"/>
              </w:rPr>
              <w:t>punkt</w:t>
            </w:r>
            <w:r>
              <w:rPr>
                <w:rFonts w:ascii="Times New Roman" w:hAnsi="Times New Roman"/>
                <w:sz w:val="24"/>
                <w:szCs w:val="24"/>
              </w:rPr>
              <w:t>i, 12., 17., 22.punkts un svītrots 16.punkts.</w:t>
            </w:r>
          </w:p>
        </w:tc>
      </w:tr>
      <w:tr w:rsidR="00CD67DE" w:rsidRPr="00AB44D8" w:rsidTr="00AF4003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3.Informācija par plānoto projekta ietekmi uz pašvaldības budžetu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CD67DE" w:rsidRPr="00AB44D8" w:rsidRDefault="00CD67DE" w:rsidP="00AF4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Budžeta ietvaros.</w:t>
            </w:r>
          </w:p>
        </w:tc>
      </w:tr>
      <w:tr w:rsidR="00CD67DE" w:rsidRPr="00AB44D8" w:rsidTr="00AF4003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 attiecināms.</w:t>
            </w:r>
          </w:p>
        </w:tc>
      </w:tr>
      <w:tr w:rsidR="00CD67DE" w:rsidRPr="00AB44D8" w:rsidTr="00AF4003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dministratīvā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procedūr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 netiek mainītas.</w:t>
            </w:r>
          </w:p>
        </w:tc>
      </w:tr>
      <w:tr w:rsidR="00CD67DE" w:rsidRPr="00AB44D8" w:rsidTr="00AF4003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D67DE" w:rsidRPr="00AB44D8" w:rsidRDefault="00CD67DE" w:rsidP="00AF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</w:rPr>
              <w:t>Notika konsultācijas ar Daugavpils pilsētas pašvaldības iestādes “Sociālais dienests” klientiem.</w:t>
            </w:r>
          </w:p>
        </w:tc>
      </w:tr>
    </w:tbl>
    <w:p w:rsidR="00CD67DE" w:rsidRDefault="00CD67DE" w:rsidP="00CD67D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7DE" w:rsidRDefault="00CD67DE" w:rsidP="000F5FA8">
      <w:pPr>
        <w:tabs>
          <w:tab w:val="left" w:pos="6379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D</w:t>
      </w:r>
      <w:r w:rsidRPr="008E3C66">
        <w:rPr>
          <w:rFonts w:ascii="Times New Roman" w:hAnsi="Times New Roman"/>
          <w:sz w:val="24"/>
          <w:szCs w:val="24"/>
        </w:rPr>
        <w:t>omes priekšsēdētājs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0F5FA8" w:rsidRPr="000F5FA8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Pr="008E3C66">
        <w:rPr>
          <w:rFonts w:ascii="Times New Roman" w:hAnsi="Times New Roman"/>
          <w:sz w:val="24"/>
          <w:szCs w:val="24"/>
        </w:rPr>
        <w:t>A.Elksniņš</w:t>
      </w:r>
      <w:proofErr w:type="spellEnd"/>
      <w:r w:rsidRPr="008E3C66">
        <w:rPr>
          <w:rFonts w:ascii="Times New Roman" w:hAnsi="Times New Roman"/>
          <w:sz w:val="24"/>
          <w:szCs w:val="24"/>
        </w:rPr>
        <w:t xml:space="preserve"> </w:t>
      </w:r>
      <w:bookmarkStart w:id="0" w:name="p89"/>
      <w:bookmarkStart w:id="1" w:name="p-610475"/>
      <w:bookmarkEnd w:id="0"/>
      <w:bookmarkEnd w:id="1"/>
    </w:p>
    <w:p w:rsidR="00870E28" w:rsidRPr="00CD67DE" w:rsidRDefault="000F5FA8" w:rsidP="00CD6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870E28" w:rsidRPr="00CD67DE" w:rsidSect="00CD67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E"/>
    <w:rsid w:val="000F5FA8"/>
    <w:rsid w:val="003B1F3C"/>
    <w:rsid w:val="003D287F"/>
    <w:rsid w:val="00412E88"/>
    <w:rsid w:val="007B3DD9"/>
    <w:rsid w:val="00B41042"/>
    <w:rsid w:val="00CD67DE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99C225-12FC-4AF1-9DC5-2EF1E764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7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1561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2</cp:revision>
  <dcterms:created xsi:type="dcterms:W3CDTF">2020-02-07T07:55:00Z</dcterms:created>
  <dcterms:modified xsi:type="dcterms:W3CDTF">2020-02-19T09:36:00Z</dcterms:modified>
</cp:coreProperties>
</file>