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D8" w:rsidRDefault="003510D8"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46029032" r:id="rId6"/>
        </w:object>
      </w:r>
    </w:p>
    <w:p w:rsidR="003510D8" w:rsidRPr="00EE4591" w:rsidRDefault="003510D8" w:rsidP="00402A27">
      <w:pPr>
        <w:pStyle w:val="Title"/>
        <w:tabs>
          <w:tab w:val="left" w:pos="3969"/>
          <w:tab w:val="left" w:pos="4395"/>
        </w:tabs>
        <w:rPr>
          <w:b w:val="0"/>
          <w:bCs/>
          <w:sz w:val="24"/>
          <w:szCs w:val="24"/>
        </w:rPr>
      </w:pPr>
    </w:p>
    <w:p w:rsidR="003510D8" w:rsidRDefault="003510D8" w:rsidP="00402A27">
      <w:pPr>
        <w:pStyle w:val="Title"/>
        <w:tabs>
          <w:tab w:val="left" w:pos="3969"/>
          <w:tab w:val="left" w:pos="4395"/>
        </w:tabs>
        <w:rPr>
          <w:b w:val="0"/>
          <w:bCs/>
        </w:rPr>
      </w:pPr>
      <w:r>
        <w:rPr>
          <w:b w:val="0"/>
          <w:bCs/>
        </w:rPr>
        <w:t xml:space="preserve">  LATVIJAS REPUBLIKAS</w:t>
      </w:r>
    </w:p>
    <w:p w:rsidR="003510D8" w:rsidRDefault="003510D8" w:rsidP="00402A27">
      <w:pPr>
        <w:pStyle w:val="Title"/>
        <w:tabs>
          <w:tab w:val="left" w:pos="3969"/>
          <w:tab w:val="left" w:pos="4395"/>
        </w:tabs>
      </w:pPr>
      <w:r>
        <w:t>DAUGAVPILS PILSĒTAS DOME</w:t>
      </w:r>
    </w:p>
    <w:p w:rsidR="003510D8" w:rsidRPr="00C3756E" w:rsidRDefault="003510D8"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510D8" w:rsidRDefault="003510D8"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510D8" w:rsidRDefault="003510D8" w:rsidP="00402A27">
      <w:pPr>
        <w:jc w:val="center"/>
        <w:rPr>
          <w:sz w:val="18"/>
          <w:szCs w:val="18"/>
          <w:u w:val="single"/>
        </w:rPr>
      </w:pPr>
    </w:p>
    <w:p w:rsidR="003510D8" w:rsidRDefault="003510D8" w:rsidP="00402A27">
      <w:pPr>
        <w:jc w:val="center"/>
        <w:rPr>
          <w:b/>
          <w:sz w:val="24"/>
          <w:szCs w:val="24"/>
        </w:rPr>
      </w:pPr>
    </w:p>
    <w:p w:rsidR="003510D8" w:rsidRPr="002E7F44" w:rsidRDefault="003510D8" w:rsidP="00402A27">
      <w:pPr>
        <w:jc w:val="center"/>
        <w:rPr>
          <w:b/>
          <w:sz w:val="24"/>
          <w:szCs w:val="24"/>
        </w:rPr>
      </w:pPr>
      <w:r w:rsidRPr="002E7F44">
        <w:rPr>
          <w:b/>
          <w:sz w:val="24"/>
          <w:szCs w:val="24"/>
        </w:rPr>
        <w:t>LĒMUMS</w:t>
      </w:r>
    </w:p>
    <w:p w:rsidR="003510D8" w:rsidRPr="002E7F44" w:rsidRDefault="003510D8" w:rsidP="002E7F44">
      <w:pPr>
        <w:spacing w:after="120"/>
        <w:jc w:val="center"/>
        <w:rPr>
          <w:sz w:val="2"/>
          <w:szCs w:val="2"/>
        </w:rPr>
      </w:pPr>
    </w:p>
    <w:p w:rsidR="003510D8" w:rsidRDefault="003510D8" w:rsidP="002E7F44">
      <w:pPr>
        <w:jc w:val="center"/>
        <w:rPr>
          <w:szCs w:val="24"/>
        </w:rPr>
      </w:pPr>
      <w:r>
        <w:rPr>
          <w:szCs w:val="24"/>
        </w:rPr>
        <w:t>Daugavpi</w:t>
      </w:r>
      <w:r w:rsidRPr="002E7F44">
        <w:rPr>
          <w:szCs w:val="24"/>
        </w:rPr>
        <w:t>lī</w:t>
      </w:r>
    </w:p>
    <w:p w:rsidR="0073777C" w:rsidRDefault="0073777C" w:rsidP="00B917BE">
      <w:pPr>
        <w:jc w:val="both"/>
        <w:rPr>
          <w:sz w:val="24"/>
          <w:szCs w:val="24"/>
        </w:rPr>
      </w:pPr>
    </w:p>
    <w:p w:rsidR="0073777C" w:rsidRPr="00581251" w:rsidRDefault="00382565" w:rsidP="00B917BE">
      <w:pPr>
        <w:jc w:val="both"/>
        <w:rPr>
          <w:sz w:val="24"/>
          <w:szCs w:val="24"/>
        </w:rPr>
      </w:pPr>
      <w:r w:rsidRPr="00581251">
        <w:rPr>
          <w:sz w:val="24"/>
          <w:szCs w:val="24"/>
        </w:rPr>
        <w:t>2020.gada</w:t>
      </w:r>
      <w:r w:rsidR="009E65CA" w:rsidRPr="00581251">
        <w:rPr>
          <w:sz w:val="24"/>
          <w:szCs w:val="24"/>
        </w:rPr>
        <w:t xml:space="preserve"> 12.martā          </w:t>
      </w:r>
      <w:r w:rsidRPr="00581251">
        <w:rPr>
          <w:sz w:val="24"/>
          <w:szCs w:val="24"/>
        </w:rPr>
        <w:tab/>
      </w:r>
      <w:r w:rsidRPr="00581251">
        <w:rPr>
          <w:sz w:val="24"/>
          <w:szCs w:val="24"/>
        </w:rPr>
        <w:tab/>
      </w:r>
      <w:r w:rsidRPr="00581251">
        <w:rPr>
          <w:sz w:val="24"/>
          <w:szCs w:val="24"/>
        </w:rPr>
        <w:tab/>
        <w:t xml:space="preserve">        </w:t>
      </w:r>
      <w:r w:rsidR="0073777C" w:rsidRPr="00581251">
        <w:rPr>
          <w:sz w:val="24"/>
          <w:szCs w:val="24"/>
        </w:rPr>
        <w:t xml:space="preserve">                                               </w:t>
      </w:r>
      <w:r w:rsidR="00581251" w:rsidRPr="00581251">
        <w:rPr>
          <w:b/>
          <w:sz w:val="24"/>
          <w:szCs w:val="24"/>
        </w:rPr>
        <w:t>Nr.125</w:t>
      </w:r>
      <w:r w:rsidR="0073777C" w:rsidRPr="00581251">
        <w:rPr>
          <w:sz w:val="24"/>
          <w:szCs w:val="24"/>
        </w:rPr>
        <w:t xml:space="preserve">   </w:t>
      </w:r>
    </w:p>
    <w:p w:rsidR="0073777C" w:rsidRPr="00581251" w:rsidRDefault="0073777C" w:rsidP="00B917BE">
      <w:pPr>
        <w:ind w:firstLine="709"/>
        <w:jc w:val="both"/>
        <w:rPr>
          <w:sz w:val="24"/>
          <w:szCs w:val="24"/>
        </w:rPr>
      </w:pPr>
      <w:r w:rsidRPr="00581251">
        <w:rPr>
          <w:sz w:val="24"/>
          <w:szCs w:val="24"/>
        </w:rPr>
        <w:t xml:space="preserve">         </w:t>
      </w:r>
      <w:r w:rsidR="009E65CA" w:rsidRPr="00581251">
        <w:rPr>
          <w:sz w:val="24"/>
          <w:szCs w:val="24"/>
        </w:rPr>
        <w:t xml:space="preserve">          </w:t>
      </w:r>
      <w:r w:rsidR="00B64E45" w:rsidRPr="00581251">
        <w:rPr>
          <w:sz w:val="24"/>
          <w:szCs w:val="24"/>
        </w:rPr>
        <w:t xml:space="preserve">                                                                                              </w:t>
      </w:r>
      <w:r w:rsidR="00581251" w:rsidRPr="00581251">
        <w:rPr>
          <w:sz w:val="24"/>
          <w:szCs w:val="24"/>
        </w:rPr>
        <w:t xml:space="preserve"> (prot. Nr.9</w:t>
      </w:r>
      <w:r w:rsidR="002340FD" w:rsidRPr="00581251">
        <w:rPr>
          <w:sz w:val="24"/>
          <w:szCs w:val="24"/>
        </w:rPr>
        <w:t>,</w:t>
      </w:r>
      <w:r w:rsidR="00C946E8" w:rsidRPr="00581251">
        <w:rPr>
          <w:sz w:val="24"/>
          <w:szCs w:val="24"/>
        </w:rPr>
        <w:t xml:space="preserve"> </w:t>
      </w:r>
      <w:r w:rsidR="002340FD" w:rsidRPr="00581251">
        <w:rPr>
          <w:sz w:val="24"/>
          <w:szCs w:val="24"/>
        </w:rPr>
        <w:t xml:space="preserve"> </w:t>
      </w:r>
      <w:r w:rsidR="00581251" w:rsidRPr="00581251">
        <w:rPr>
          <w:sz w:val="24"/>
          <w:szCs w:val="24"/>
        </w:rPr>
        <w:t>13</w:t>
      </w:r>
      <w:r w:rsidRPr="00581251">
        <w:rPr>
          <w:sz w:val="24"/>
          <w:szCs w:val="24"/>
        </w:rPr>
        <w:t>.§)</w:t>
      </w:r>
    </w:p>
    <w:p w:rsidR="00B64E45" w:rsidRPr="00581251" w:rsidRDefault="00B64E45" w:rsidP="00B917BE">
      <w:pPr>
        <w:keepNext/>
        <w:widowControl/>
        <w:tabs>
          <w:tab w:val="left" w:pos="5400"/>
        </w:tabs>
        <w:autoSpaceDE/>
        <w:autoSpaceDN/>
        <w:adjustRightInd/>
        <w:jc w:val="both"/>
        <w:outlineLvl w:val="0"/>
        <w:rPr>
          <w:b/>
          <w:bCs/>
          <w:sz w:val="24"/>
          <w:szCs w:val="24"/>
          <w:lang w:eastAsia="en-US"/>
        </w:rPr>
      </w:pPr>
    </w:p>
    <w:p w:rsidR="00B917BE" w:rsidRPr="00581251" w:rsidRDefault="00B917BE" w:rsidP="00B917BE">
      <w:pPr>
        <w:widowControl/>
        <w:autoSpaceDE/>
        <w:autoSpaceDN/>
        <w:adjustRightInd/>
        <w:ind w:left="567" w:right="616"/>
        <w:jc w:val="center"/>
        <w:rPr>
          <w:b/>
          <w:bCs/>
          <w:sz w:val="24"/>
          <w:szCs w:val="24"/>
        </w:rPr>
      </w:pPr>
      <w:r w:rsidRPr="00581251">
        <w:rPr>
          <w:b/>
          <w:sz w:val="24"/>
          <w:szCs w:val="24"/>
        </w:rPr>
        <w:t>Par grozījumiem Daugavpils pilsētas domes 2018.gada 9.augusta noteikumos Nr.2 „</w:t>
      </w:r>
      <w:r w:rsidRPr="00581251">
        <w:rPr>
          <w:b/>
          <w:bCs/>
          <w:sz w:val="24"/>
          <w:szCs w:val="24"/>
        </w:rPr>
        <w:t>Noteikumi par Daugavpils pilsētas pašvaldības budžeta izstrādāšanu, apstiprināšanu,  grozījumu veikšanu, izpildi un kontroli”</w:t>
      </w:r>
    </w:p>
    <w:p w:rsidR="00B917BE" w:rsidRPr="00581251" w:rsidRDefault="00B917BE" w:rsidP="00B917BE">
      <w:pPr>
        <w:widowControl/>
        <w:autoSpaceDE/>
        <w:autoSpaceDN/>
        <w:adjustRightInd/>
        <w:jc w:val="both"/>
        <w:rPr>
          <w:bCs/>
          <w:sz w:val="24"/>
          <w:szCs w:val="24"/>
        </w:rPr>
      </w:pPr>
    </w:p>
    <w:p w:rsidR="00B917BE" w:rsidRPr="00581251" w:rsidRDefault="00B917BE" w:rsidP="00B917BE">
      <w:pPr>
        <w:widowControl/>
        <w:autoSpaceDE/>
        <w:autoSpaceDN/>
        <w:adjustRightInd/>
        <w:ind w:firstLine="567"/>
        <w:jc w:val="both"/>
        <w:rPr>
          <w:sz w:val="24"/>
          <w:szCs w:val="24"/>
        </w:rPr>
      </w:pPr>
      <w:r w:rsidRPr="00581251">
        <w:rPr>
          <w:sz w:val="24"/>
          <w:szCs w:val="24"/>
        </w:rPr>
        <w:t xml:space="preserve">Pamatojoties uz Valsts pārvaldes iekārtas likuma 72.panta pirmās daļas 2.punktu, 73.panta pirmās daļas 4.punktu, ņemot vēra Daugavpils pilsētas domes Finanšu komitejas 2019.gada 5.marta atzinumu, </w:t>
      </w:r>
      <w:r w:rsidR="00581251" w:rsidRPr="002E7EFB">
        <w:rPr>
          <w:sz w:val="24"/>
          <w:szCs w:val="24"/>
        </w:rPr>
        <w:t>atklāti balsojot: PAR – 15 (A.Broks, J.Dukšinskis, R.Eigims, A.Elksniņš, A.Gržibovskis, L.Jankovska, R.Joksts, I.Kokina, V.Kononovs, N.Kožanova, M.Lavrenovs, J.Lāčplēsis, I.Prelatovs, H.Soldatjonoka, A.Zdanovskis), PRET – nav, ATTURAS – nav,</w:t>
      </w:r>
      <w:r w:rsidR="00581251" w:rsidRPr="002E7EFB">
        <w:rPr>
          <w:spacing w:val="-4"/>
          <w:sz w:val="24"/>
          <w:szCs w:val="24"/>
        </w:rPr>
        <w:t xml:space="preserve"> </w:t>
      </w:r>
      <w:r w:rsidR="00581251" w:rsidRPr="002E7EFB">
        <w:rPr>
          <w:b/>
          <w:sz w:val="24"/>
          <w:szCs w:val="24"/>
        </w:rPr>
        <w:t>Daugavpils pilsētas dome nolemj:</w:t>
      </w:r>
    </w:p>
    <w:p w:rsidR="00B917BE" w:rsidRPr="00581251" w:rsidRDefault="00B917BE" w:rsidP="00B917BE">
      <w:pPr>
        <w:widowControl/>
        <w:autoSpaceDE/>
        <w:autoSpaceDN/>
        <w:adjustRightInd/>
        <w:jc w:val="both"/>
        <w:rPr>
          <w:sz w:val="24"/>
          <w:szCs w:val="24"/>
        </w:rPr>
      </w:pPr>
    </w:p>
    <w:p w:rsidR="00B917BE" w:rsidRPr="00581251" w:rsidRDefault="00B917BE" w:rsidP="00B917BE">
      <w:pPr>
        <w:widowControl/>
        <w:autoSpaceDE/>
        <w:autoSpaceDN/>
        <w:adjustRightInd/>
        <w:ind w:firstLine="567"/>
        <w:jc w:val="both"/>
        <w:rPr>
          <w:bCs/>
          <w:sz w:val="24"/>
          <w:szCs w:val="24"/>
        </w:rPr>
      </w:pPr>
      <w:r w:rsidRPr="00581251">
        <w:rPr>
          <w:sz w:val="24"/>
          <w:szCs w:val="24"/>
        </w:rPr>
        <w:t>Veikt Daugavpils pilsētas domes 2018.gada 9.augusta noteikumos Nr.2 „</w:t>
      </w:r>
      <w:r w:rsidRPr="00581251">
        <w:rPr>
          <w:bCs/>
          <w:sz w:val="24"/>
          <w:szCs w:val="24"/>
        </w:rPr>
        <w:t>Noteikumi par Daugavpils pilsētas pašvaldības budžeta izstrādāšanu, apstiprināšanu,  grozījumu veikšanu, izpildi un kontroli” šādus grozījumus:</w:t>
      </w:r>
    </w:p>
    <w:p w:rsidR="00B917BE" w:rsidRPr="00B917BE" w:rsidRDefault="00B917BE" w:rsidP="00B917BE">
      <w:pPr>
        <w:widowControl/>
        <w:autoSpaceDE/>
        <w:autoSpaceDN/>
        <w:adjustRightInd/>
        <w:jc w:val="both"/>
        <w:rPr>
          <w:bCs/>
          <w:sz w:val="24"/>
          <w:szCs w:val="24"/>
        </w:rPr>
      </w:pPr>
    </w:p>
    <w:p w:rsidR="00B917BE" w:rsidRPr="00B917BE" w:rsidRDefault="00B917BE" w:rsidP="00B917BE">
      <w:pPr>
        <w:pStyle w:val="ListParagraph"/>
        <w:widowControl/>
        <w:numPr>
          <w:ilvl w:val="0"/>
          <w:numId w:val="9"/>
        </w:numPr>
        <w:autoSpaceDE/>
        <w:autoSpaceDN/>
        <w:adjustRightInd/>
        <w:ind w:left="0" w:firstLine="426"/>
        <w:jc w:val="both"/>
        <w:rPr>
          <w:bCs/>
          <w:sz w:val="24"/>
          <w:szCs w:val="24"/>
        </w:rPr>
      </w:pPr>
      <w:r w:rsidRPr="00B917BE">
        <w:rPr>
          <w:bCs/>
          <w:sz w:val="24"/>
          <w:szCs w:val="24"/>
        </w:rPr>
        <w:t>Izteikt noteikumu 5.punktu šādā redakcijā:</w:t>
      </w:r>
    </w:p>
    <w:p w:rsidR="00B917BE" w:rsidRDefault="00B917BE" w:rsidP="00B917BE">
      <w:pPr>
        <w:widowControl/>
        <w:autoSpaceDE/>
        <w:autoSpaceDN/>
        <w:adjustRightInd/>
        <w:ind w:firstLine="426"/>
        <w:jc w:val="both"/>
        <w:rPr>
          <w:bCs/>
          <w:sz w:val="24"/>
          <w:szCs w:val="24"/>
        </w:rPr>
      </w:pPr>
      <w:r w:rsidRPr="00B917BE">
        <w:rPr>
          <w:bCs/>
          <w:sz w:val="24"/>
          <w:szCs w:val="24"/>
        </w:rPr>
        <w:t xml:space="preserve">„5.Daugavpils pilsētas pašvaldības budžets sastāv no pamatbudžeta,  ziedojumiem un dāvinājumiem.” </w:t>
      </w:r>
    </w:p>
    <w:p w:rsidR="00B917BE" w:rsidRPr="00B917BE" w:rsidRDefault="00B917BE" w:rsidP="00B917BE">
      <w:pPr>
        <w:pStyle w:val="ListParagraph"/>
        <w:widowControl/>
        <w:numPr>
          <w:ilvl w:val="0"/>
          <w:numId w:val="9"/>
        </w:numPr>
        <w:autoSpaceDE/>
        <w:autoSpaceDN/>
        <w:adjustRightInd/>
        <w:spacing w:before="120"/>
        <w:ind w:left="0" w:firstLine="425"/>
        <w:jc w:val="both"/>
        <w:rPr>
          <w:bCs/>
          <w:sz w:val="24"/>
          <w:szCs w:val="24"/>
        </w:rPr>
      </w:pPr>
      <w:r w:rsidRPr="00B917BE">
        <w:rPr>
          <w:bCs/>
          <w:sz w:val="24"/>
          <w:szCs w:val="24"/>
        </w:rPr>
        <w:t xml:space="preserve">Svītrot noteikumu 14.5. apakšpunktu. </w:t>
      </w:r>
    </w:p>
    <w:p w:rsidR="00B917BE" w:rsidRPr="00B917BE" w:rsidRDefault="00B917BE" w:rsidP="00B917BE">
      <w:pPr>
        <w:pStyle w:val="ListParagraph"/>
        <w:widowControl/>
        <w:numPr>
          <w:ilvl w:val="0"/>
          <w:numId w:val="9"/>
        </w:numPr>
        <w:autoSpaceDE/>
        <w:autoSpaceDN/>
        <w:adjustRightInd/>
        <w:spacing w:before="120"/>
        <w:ind w:left="0" w:firstLine="425"/>
        <w:jc w:val="both"/>
        <w:rPr>
          <w:bCs/>
          <w:sz w:val="24"/>
          <w:szCs w:val="24"/>
        </w:rPr>
      </w:pPr>
      <w:r w:rsidRPr="00B917BE">
        <w:rPr>
          <w:bCs/>
          <w:sz w:val="24"/>
          <w:szCs w:val="24"/>
        </w:rPr>
        <w:t>Izteikt noteikumu 26.punktu šādā redakcijā:</w:t>
      </w:r>
    </w:p>
    <w:p w:rsidR="00B917BE" w:rsidRPr="00B917BE" w:rsidRDefault="00B917BE" w:rsidP="00B917BE">
      <w:pPr>
        <w:widowControl/>
        <w:autoSpaceDE/>
        <w:autoSpaceDN/>
        <w:adjustRightInd/>
        <w:ind w:firstLine="426"/>
        <w:jc w:val="both"/>
        <w:rPr>
          <w:bCs/>
          <w:sz w:val="24"/>
          <w:szCs w:val="24"/>
        </w:rPr>
      </w:pPr>
      <w:r w:rsidRPr="00B917BE">
        <w:rPr>
          <w:bCs/>
          <w:sz w:val="24"/>
          <w:szCs w:val="24"/>
        </w:rPr>
        <w:t>„26. Pašvaldības budžeta izpildei tiek atvērti norēķinu konti un subkonti:</w:t>
      </w:r>
    </w:p>
    <w:p w:rsidR="00B917BE" w:rsidRPr="00B917BE" w:rsidRDefault="00B917BE" w:rsidP="00B917BE">
      <w:pPr>
        <w:widowControl/>
        <w:autoSpaceDE/>
        <w:autoSpaceDN/>
        <w:adjustRightInd/>
        <w:ind w:firstLine="426"/>
        <w:jc w:val="both"/>
        <w:rPr>
          <w:bCs/>
          <w:sz w:val="24"/>
          <w:szCs w:val="24"/>
        </w:rPr>
      </w:pPr>
      <w:r w:rsidRPr="00B917BE">
        <w:rPr>
          <w:bCs/>
          <w:sz w:val="24"/>
          <w:szCs w:val="24"/>
        </w:rPr>
        <w:t xml:space="preserve">26.1. kredītiestādēs norēķinu konti budžeta ieņēmumu iekasēšanai (kontu atver Daugavpils pilsētas Dome), </w:t>
      </w:r>
    </w:p>
    <w:p w:rsidR="00B917BE" w:rsidRPr="00B917BE" w:rsidRDefault="00B917BE" w:rsidP="00B917BE">
      <w:pPr>
        <w:widowControl/>
        <w:autoSpaceDE/>
        <w:autoSpaceDN/>
        <w:adjustRightInd/>
        <w:ind w:firstLine="426"/>
        <w:jc w:val="both"/>
        <w:rPr>
          <w:sz w:val="24"/>
          <w:szCs w:val="24"/>
        </w:rPr>
      </w:pPr>
      <w:r w:rsidRPr="00B917BE">
        <w:rPr>
          <w:sz w:val="24"/>
          <w:szCs w:val="24"/>
        </w:rPr>
        <w:t xml:space="preserve">26.2. Valsts kasē norēķinu konti budžeta ieņēmumu saņemšanai un izdevumu veikšanai, </w:t>
      </w:r>
    </w:p>
    <w:p w:rsidR="00B917BE" w:rsidRDefault="00B917BE" w:rsidP="00B917BE">
      <w:pPr>
        <w:widowControl/>
        <w:autoSpaceDE/>
        <w:autoSpaceDN/>
        <w:adjustRightInd/>
        <w:ind w:firstLine="426"/>
        <w:jc w:val="both"/>
        <w:rPr>
          <w:sz w:val="24"/>
          <w:szCs w:val="24"/>
        </w:rPr>
      </w:pPr>
      <w:r w:rsidRPr="00B917BE">
        <w:rPr>
          <w:sz w:val="24"/>
          <w:szCs w:val="24"/>
        </w:rPr>
        <w:t>26.3.Domes Norēķinu centrā subkonti iestāžu pamatbudžeta ieņēmumu, ziedojumu un dāvinājumu uzskaitei kredītiestādēs .”</w:t>
      </w:r>
    </w:p>
    <w:p w:rsidR="00B917BE" w:rsidRPr="00B917BE" w:rsidRDefault="00B917BE" w:rsidP="00B917BE">
      <w:pPr>
        <w:pStyle w:val="ListParagraph"/>
        <w:widowControl/>
        <w:numPr>
          <w:ilvl w:val="0"/>
          <w:numId w:val="9"/>
        </w:numPr>
        <w:autoSpaceDE/>
        <w:autoSpaceDN/>
        <w:adjustRightInd/>
        <w:spacing w:before="120"/>
        <w:ind w:left="0" w:firstLine="425"/>
        <w:jc w:val="both"/>
        <w:rPr>
          <w:sz w:val="24"/>
          <w:szCs w:val="24"/>
        </w:rPr>
      </w:pPr>
      <w:r w:rsidRPr="00B917BE">
        <w:rPr>
          <w:bCs/>
          <w:sz w:val="24"/>
          <w:szCs w:val="24"/>
        </w:rPr>
        <w:t>Izteikt noteikumu 27.punktu šādā redakcijā:</w:t>
      </w:r>
    </w:p>
    <w:p w:rsidR="00B917BE" w:rsidRPr="00B917BE" w:rsidRDefault="00B917BE" w:rsidP="00B917BE">
      <w:pPr>
        <w:widowControl/>
        <w:autoSpaceDE/>
        <w:autoSpaceDN/>
        <w:adjustRightInd/>
        <w:ind w:firstLine="426"/>
        <w:jc w:val="both"/>
        <w:rPr>
          <w:sz w:val="24"/>
          <w:szCs w:val="24"/>
        </w:rPr>
      </w:pPr>
      <w:r w:rsidRPr="00B917BE">
        <w:rPr>
          <w:sz w:val="24"/>
          <w:szCs w:val="24"/>
        </w:rPr>
        <w:t>„27. Pašvaldības dotācija no vispārējiem ieņēmumiem iestādēm tiek piešķirta uz Valsts kases kontiem. Tās saņemšanai budžeta izpildītājs  iesniedz Domes Finanšu nodaļā finansēšanas pieprasījumu ne vēlāk kā līdz tekošā mēneša 5.datumam vai četras darba dienas iepriekš pirms izdevumu veikšanas, kurā norāda nepieciešamā finansējuma apmēru, budžeta programmu, konta numuru, finansējuma izlietojuma termiņu.”</w:t>
      </w:r>
    </w:p>
    <w:p w:rsidR="00B917BE" w:rsidRPr="00B917BE" w:rsidRDefault="00B917BE" w:rsidP="00B917BE">
      <w:pPr>
        <w:pStyle w:val="ListParagraph"/>
        <w:widowControl/>
        <w:numPr>
          <w:ilvl w:val="0"/>
          <w:numId w:val="9"/>
        </w:numPr>
        <w:autoSpaceDE/>
        <w:autoSpaceDN/>
        <w:adjustRightInd/>
        <w:spacing w:before="120"/>
        <w:ind w:left="0" w:firstLine="425"/>
        <w:jc w:val="both"/>
        <w:rPr>
          <w:sz w:val="24"/>
          <w:szCs w:val="24"/>
        </w:rPr>
      </w:pPr>
      <w:r w:rsidRPr="00B917BE">
        <w:rPr>
          <w:sz w:val="24"/>
          <w:szCs w:val="24"/>
        </w:rPr>
        <w:t>Izteikt noteikumu 30.punktu šādā redakcijā:</w:t>
      </w:r>
    </w:p>
    <w:p w:rsidR="00B917BE" w:rsidRPr="00B917BE" w:rsidRDefault="00B917BE" w:rsidP="00B917BE">
      <w:pPr>
        <w:widowControl/>
        <w:autoSpaceDE/>
        <w:autoSpaceDN/>
        <w:adjustRightInd/>
        <w:ind w:firstLine="426"/>
        <w:jc w:val="both"/>
        <w:rPr>
          <w:sz w:val="24"/>
          <w:szCs w:val="24"/>
        </w:rPr>
      </w:pPr>
      <w:r w:rsidRPr="00B917BE">
        <w:rPr>
          <w:sz w:val="24"/>
          <w:szCs w:val="24"/>
        </w:rPr>
        <w:t>„30. Budžeta izpildītājam aizliegts veikt maksājumu līdz Domes Norēķinu centrā tiks veikta maksājumu pamatojošo dokumentu un ekonomiskās klasifikācija kodu atbilstības pārbaude ”.</w:t>
      </w:r>
    </w:p>
    <w:p w:rsidR="00B917BE" w:rsidRPr="00B917BE" w:rsidRDefault="00B917BE" w:rsidP="00B917BE">
      <w:pPr>
        <w:widowControl/>
        <w:autoSpaceDE/>
        <w:autoSpaceDN/>
        <w:adjustRightInd/>
        <w:ind w:firstLine="426"/>
        <w:jc w:val="both"/>
        <w:rPr>
          <w:sz w:val="24"/>
          <w:szCs w:val="24"/>
        </w:rPr>
      </w:pPr>
    </w:p>
    <w:p w:rsidR="00B917BE" w:rsidRPr="00B917BE" w:rsidRDefault="00B917BE" w:rsidP="00B917BE">
      <w:pPr>
        <w:pStyle w:val="ListParagraph"/>
        <w:widowControl/>
        <w:numPr>
          <w:ilvl w:val="0"/>
          <w:numId w:val="9"/>
        </w:numPr>
        <w:autoSpaceDE/>
        <w:autoSpaceDN/>
        <w:adjustRightInd/>
        <w:ind w:left="0" w:firstLine="426"/>
        <w:jc w:val="both"/>
        <w:rPr>
          <w:sz w:val="24"/>
          <w:szCs w:val="24"/>
        </w:rPr>
      </w:pPr>
      <w:r w:rsidRPr="00B917BE">
        <w:rPr>
          <w:bCs/>
          <w:sz w:val="24"/>
          <w:szCs w:val="24"/>
        </w:rPr>
        <w:t>Aizstāt noteikumu tekstā vārdus „pašvaldības vienotajā resursu vadības sistēmā BUDZIS” ar vārdiem „vienotās pašvaldību sistēmas lietojumprogrammā BUDZETS”.</w:t>
      </w:r>
    </w:p>
    <w:p w:rsidR="00B64E45" w:rsidRDefault="00B64E45" w:rsidP="00B917BE">
      <w:pPr>
        <w:widowControl/>
        <w:jc w:val="both"/>
        <w:rPr>
          <w:sz w:val="24"/>
          <w:szCs w:val="24"/>
        </w:rPr>
      </w:pPr>
    </w:p>
    <w:p w:rsidR="00B917BE" w:rsidRPr="00B64E45" w:rsidRDefault="00B917BE" w:rsidP="00B917BE">
      <w:pPr>
        <w:widowControl/>
        <w:jc w:val="both"/>
        <w:rPr>
          <w:rFonts w:eastAsiaTheme="minorHAnsi"/>
          <w:color w:val="000000"/>
          <w:sz w:val="23"/>
          <w:szCs w:val="23"/>
          <w:lang w:eastAsia="en-US"/>
        </w:rPr>
      </w:pPr>
    </w:p>
    <w:p w:rsidR="00B64E45" w:rsidRPr="00B64E45" w:rsidRDefault="00B64E45" w:rsidP="00B917BE">
      <w:pPr>
        <w:widowControl/>
        <w:autoSpaceDE/>
        <w:autoSpaceDN/>
        <w:adjustRightInd/>
        <w:jc w:val="both"/>
        <w:rPr>
          <w:rFonts w:eastAsia="Arial Unicode MS"/>
          <w:sz w:val="24"/>
          <w:szCs w:val="24"/>
          <w:lang w:eastAsia="ru-RU"/>
        </w:rPr>
      </w:pPr>
      <w:r>
        <w:rPr>
          <w:sz w:val="24"/>
          <w:szCs w:val="24"/>
          <w:lang w:eastAsia="en-US"/>
        </w:rPr>
        <w:t>D</w:t>
      </w:r>
      <w:r w:rsidRPr="00B64E45">
        <w:rPr>
          <w:sz w:val="24"/>
          <w:szCs w:val="24"/>
          <w:lang w:eastAsia="en-US"/>
        </w:rPr>
        <w:t>omes priekšsēdētājs</w:t>
      </w:r>
      <w:r w:rsidRPr="00B64E45">
        <w:rPr>
          <w:sz w:val="24"/>
          <w:szCs w:val="24"/>
          <w:lang w:eastAsia="en-US"/>
        </w:rPr>
        <w:tab/>
      </w:r>
      <w:r w:rsidRPr="00B64E45">
        <w:rPr>
          <w:sz w:val="24"/>
          <w:szCs w:val="24"/>
          <w:lang w:eastAsia="en-US"/>
        </w:rPr>
        <w:tab/>
      </w:r>
      <w:r w:rsidR="003510D8" w:rsidRPr="003510D8">
        <w:rPr>
          <w:i/>
          <w:sz w:val="24"/>
          <w:szCs w:val="24"/>
          <w:lang w:eastAsia="en-US"/>
        </w:rPr>
        <w:t>(personiskais paraksts)</w:t>
      </w:r>
      <w:r>
        <w:rPr>
          <w:sz w:val="24"/>
          <w:szCs w:val="24"/>
          <w:lang w:eastAsia="en-US"/>
        </w:rPr>
        <w:t xml:space="preserve">                                           </w:t>
      </w:r>
      <w:proofErr w:type="spellStart"/>
      <w:r w:rsidRPr="00B64E45">
        <w:rPr>
          <w:sz w:val="24"/>
          <w:szCs w:val="24"/>
          <w:lang w:eastAsia="en-US"/>
        </w:rPr>
        <w:t>A.Elksniņš</w:t>
      </w:r>
      <w:proofErr w:type="spellEnd"/>
    </w:p>
    <w:p w:rsidR="00A977EB" w:rsidRDefault="00A977EB" w:rsidP="00B917BE">
      <w:pPr>
        <w:widowControl/>
        <w:autoSpaceDE/>
        <w:autoSpaceDN/>
        <w:adjustRightInd/>
        <w:jc w:val="both"/>
        <w:rPr>
          <w:b/>
          <w:bCs/>
          <w:sz w:val="24"/>
          <w:szCs w:val="24"/>
          <w:lang w:eastAsia="en-US"/>
        </w:rPr>
      </w:pPr>
      <w:bookmarkStart w:id="2" w:name="_GoBack"/>
      <w:bookmarkEnd w:id="2"/>
    </w:p>
    <w:sectPr w:rsidR="00A977EB" w:rsidSect="009E65CA">
      <w:pgSz w:w="12240" w:h="15840"/>
      <w:pgMar w:top="567" w:right="1134" w:bottom="42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4"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9"/>
  </w:num>
  <w:num w:numId="5">
    <w:abstractNumId w:val="2"/>
  </w:num>
  <w:num w:numId="6">
    <w:abstractNumId w:val="6"/>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F011A"/>
    <w:rsid w:val="001D5DC3"/>
    <w:rsid w:val="002340FD"/>
    <w:rsid w:val="0023530C"/>
    <w:rsid w:val="003510D8"/>
    <w:rsid w:val="00382565"/>
    <w:rsid w:val="00384A62"/>
    <w:rsid w:val="003B49AD"/>
    <w:rsid w:val="00517178"/>
    <w:rsid w:val="00581251"/>
    <w:rsid w:val="006E0758"/>
    <w:rsid w:val="0073777C"/>
    <w:rsid w:val="00880E3B"/>
    <w:rsid w:val="009C5ABB"/>
    <w:rsid w:val="009E65CA"/>
    <w:rsid w:val="00A21EDD"/>
    <w:rsid w:val="00A977EB"/>
    <w:rsid w:val="00B64E45"/>
    <w:rsid w:val="00B917BE"/>
    <w:rsid w:val="00BA0099"/>
    <w:rsid w:val="00BD06B4"/>
    <w:rsid w:val="00C946E8"/>
    <w:rsid w:val="00CE4B6E"/>
    <w:rsid w:val="00D64839"/>
    <w:rsid w:val="00DA5A25"/>
    <w:rsid w:val="00E923AA"/>
    <w:rsid w:val="00E96C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510D8"/>
    <w:pPr>
      <w:widowControl/>
      <w:autoSpaceDE/>
      <w:autoSpaceDN/>
      <w:adjustRightInd/>
      <w:jc w:val="center"/>
    </w:pPr>
    <w:rPr>
      <w:b/>
      <w:sz w:val="28"/>
      <w:lang w:eastAsia="ru-RU"/>
    </w:rPr>
  </w:style>
  <w:style w:type="character" w:customStyle="1" w:styleId="TitleChar">
    <w:name w:val="Title Char"/>
    <w:basedOn w:val="DefaultParagraphFont"/>
    <w:link w:val="Title"/>
    <w:rsid w:val="003510D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1860</Words>
  <Characters>1061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3</cp:revision>
  <cp:lastPrinted>2020-03-12T15:47:00Z</cp:lastPrinted>
  <dcterms:created xsi:type="dcterms:W3CDTF">2020-03-12T15:49:00Z</dcterms:created>
  <dcterms:modified xsi:type="dcterms:W3CDTF">2020-03-18T07:31:00Z</dcterms:modified>
</cp:coreProperties>
</file>