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BA3A8" w14:textId="77777777" w:rsidR="000173E6" w:rsidRDefault="000173E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2F5D2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3615683" r:id="rId7"/>
        </w:object>
      </w:r>
    </w:p>
    <w:p w14:paraId="27522B84" w14:textId="77777777" w:rsidR="000173E6" w:rsidRPr="00EE4591" w:rsidRDefault="000173E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65C255F" w14:textId="77777777" w:rsidR="000173E6" w:rsidRDefault="000173E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8126CC0" w14:textId="77777777" w:rsidR="000173E6" w:rsidRDefault="000173E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5E2E748" w14:textId="77777777" w:rsidR="000173E6" w:rsidRPr="00C3756E" w:rsidRDefault="000173E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51399310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CCF6D5B" w14:textId="77777777" w:rsidR="000173E6" w:rsidRDefault="000173E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CA2F861" w14:textId="77777777" w:rsidR="000173E6" w:rsidRDefault="000173E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31F5D2E" w14:textId="77777777" w:rsidR="000173E6" w:rsidRDefault="000173E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46938A" w14:textId="77777777" w:rsidR="000173E6" w:rsidRPr="002E7F44" w:rsidRDefault="000173E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F96E934" w14:textId="77777777" w:rsidR="000173E6" w:rsidRPr="002E7F44" w:rsidRDefault="000173E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1B7D4217" w14:textId="77777777" w:rsidR="000173E6" w:rsidRDefault="000173E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5D8EFA1" w14:textId="69554B0C" w:rsidR="00035680" w:rsidRPr="00C47662" w:rsidRDefault="00035680" w:rsidP="004D2A1C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C47662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C47662">
        <w:rPr>
          <w:rFonts w:ascii="Times New Roman" w:hAnsi="Times New Roman"/>
          <w:sz w:val="24"/>
          <w:szCs w:val="24"/>
          <w:lang w:val="lv-LV"/>
        </w:rPr>
        <w:t>20</w:t>
      </w:r>
      <w:r w:rsidR="005F20DA" w:rsidRPr="00C47662">
        <w:rPr>
          <w:rFonts w:ascii="Times New Roman" w:hAnsi="Times New Roman"/>
          <w:sz w:val="24"/>
          <w:szCs w:val="24"/>
          <w:lang w:val="lv-LV"/>
        </w:rPr>
        <w:t>.gada 13.februārī</w:t>
      </w:r>
      <w:r w:rsidRPr="00C4766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5F20DA" w:rsidRPr="00C47662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Pr="00C476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F20DA" w:rsidRPr="00C47662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C47662">
        <w:rPr>
          <w:rFonts w:ascii="Times New Roman" w:hAnsi="Times New Roman"/>
          <w:b/>
          <w:sz w:val="24"/>
          <w:szCs w:val="24"/>
          <w:lang w:val="lv-LV"/>
        </w:rPr>
        <w:t>Nr.</w:t>
      </w:r>
      <w:r w:rsidR="005F20DA" w:rsidRPr="00C47662">
        <w:rPr>
          <w:rFonts w:ascii="Times New Roman" w:hAnsi="Times New Roman"/>
          <w:b/>
          <w:sz w:val="24"/>
          <w:szCs w:val="24"/>
          <w:lang w:val="lv-LV"/>
        </w:rPr>
        <w:t>71</w:t>
      </w:r>
      <w:r w:rsidRPr="00C47662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3E6DB641" w14:textId="11043441" w:rsidR="00035680" w:rsidRPr="00C47662" w:rsidRDefault="00035680" w:rsidP="004D2A1C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C4766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</w:t>
      </w:r>
      <w:r w:rsidR="005F20DA" w:rsidRPr="00C47662">
        <w:rPr>
          <w:rFonts w:ascii="Times New Roman" w:hAnsi="Times New Roman"/>
          <w:sz w:val="24"/>
          <w:szCs w:val="24"/>
          <w:lang w:val="lv-LV"/>
        </w:rPr>
        <w:t xml:space="preserve">                                    (prot.Nr.5, 24</w:t>
      </w:r>
      <w:r w:rsidRPr="00C47662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00F6A428" w14:textId="77777777" w:rsidR="005F20DA" w:rsidRPr="00C47662" w:rsidRDefault="005F20DA" w:rsidP="00F40858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7E1C40E" w14:textId="069C5C61" w:rsidR="00F40858" w:rsidRPr="00C47662" w:rsidRDefault="00C34AA1" w:rsidP="00F40858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40858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110999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</w:t>
      </w:r>
      <w:r w:rsidR="002C2E0B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10999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7319</w:t>
      </w:r>
      <w:r w:rsidR="00A26200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0C70A93B" w:rsidR="00747B54" w:rsidRPr="00C47662" w:rsidRDefault="00110999" w:rsidP="00DF46EA">
      <w:pPr>
        <w:keepNext/>
        <w:spacing w:after="12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47662">
        <w:rPr>
          <w:rFonts w:ascii="Times New Roman" w:hAnsi="Times New Roman"/>
          <w:b/>
          <w:sz w:val="24"/>
          <w:szCs w:val="24"/>
          <w:lang w:val="lv-LV"/>
        </w:rPr>
        <w:t>Vienības ielas 4 rajonā</w:t>
      </w:r>
      <w:r w:rsidR="00F40858" w:rsidRPr="00C47662">
        <w:rPr>
          <w:rFonts w:ascii="Times New Roman" w:eastAsia="Times New Roman" w:hAnsi="Times New Roman"/>
          <w:b/>
          <w:sz w:val="24"/>
          <w:szCs w:val="24"/>
          <w:lang w:val="lv-LV"/>
        </w:rPr>
        <w:t>,</w:t>
      </w:r>
      <w:r w:rsidR="00F40858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40858" w:rsidRPr="00C4766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Daugavpilī,</w:t>
      </w:r>
      <w:r w:rsidR="00C43921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nomas</w:t>
      </w:r>
      <w:r w:rsidR="00F758C2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C4766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D44A3CC" w14:textId="5EC72A47" w:rsidR="00601579" w:rsidRPr="00C47662" w:rsidRDefault="00C34AA1" w:rsidP="005F20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BE3F47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="002C2E0B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BE3F47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oktobra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BE3F47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2020.gada 20.janvāra nekustamo īpašumu vērtētāja </w:t>
      </w:r>
      <w:r w:rsidR="005773F1" w:rsidRPr="005773F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(vārds un uzvārds)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iesniegto nekusta</w:t>
      </w:r>
      <w:r w:rsidR="005666D6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mā īpašuma, zemes vienības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kadastra numuru 0500 </w:t>
      </w:r>
      <w:r w:rsidR="005666D6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001 7319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(zemes vienības kadastra apz.0500 </w:t>
      </w:r>
      <w:r w:rsidR="005666D6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001 7319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), </w:t>
      </w:r>
      <w:r w:rsidR="005666D6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Vienības ielas 4 rajonā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666D6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195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11099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platībā, iespējamo tirgus nomas maksu, 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A3503" w:rsidRPr="00C47662">
        <w:rPr>
          <w:rFonts w:ascii="Times New Roman" w:hAnsi="Times New Roman"/>
          <w:sz w:val="24"/>
          <w:szCs w:val="24"/>
          <w:lang w:val="lv-LV"/>
        </w:rPr>
        <w:t>20</w:t>
      </w:r>
      <w:r w:rsidR="002C2E0B" w:rsidRPr="00C47662">
        <w:rPr>
          <w:rFonts w:ascii="Times New Roman" w:hAnsi="Times New Roman"/>
          <w:sz w:val="24"/>
          <w:szCs w:val="24"/>
          <w:lang w:val="lv-LV"/>
        </w:rPr>
        <w:t>20</w:t>
      </w:r>
      <w:r w:rsidR="00601579" w:rsidRPr="00C47662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5F20DA" w:rsidRPr="00C47662">
        <w:rPr>
          <w:rFonts w:ascii="Times New Roman" w:hAnsi="Times New Roman"/>
          <w:sz w:val="24"/>
          <w:szCs w:val="24"/>
          <w:lang w:val="lv-LV"/>
        </w:rPr>
        <w:t>6.februāra atzinumu</w:t>
      </w:r>
      <w:r w:rsidR="00CA3503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</w:t>
      </w:r>
      <w:r w:rsidR="002C2E0B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5F20DA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6.februāra atzinumu</w:t>
      </w:r>
      <w:r w:rsidR="00601579" w:rsidRPr="00C4766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C476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C47662" w:rsidRPr="00C47662">
        <w:rPr>
          <w:rFonts w:ascii="Times New Roman" w:hAnsi="Times New Roman"/>
          <w:sz w:val="24"/>
          <w:szCs w:val="24"/>
          <w:lang w:val="lv-LV"/>
        </w:rPr>
        <w:t>PAR – 15</w:t>
      </w:r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C47662" w:rsidRPr="00C476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C47662" w:rsidRPr="00C476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C47662" w:rsidRPr="00C476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C47662" w:rsidRPr="00C476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C47662" w:rsidRPr="00C476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C47662" w:rsidRPr="00C4766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47662" w:rsidRPr="00C47662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C47662" w:rsidRPr="00C47662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601579" w:rsidRPr="00C4766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0F2041F0" w:rsidR="00EB4C50" w:rsidRPr="00A160A3" w:rsidRDefault="00BD4E58" w:rsidP="005F20DA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Daugavpils pilsētas pašvaldības</w:t>
      </w:r>
      <w:r w:rsidR="00D543CB" w:rsidRPr="00A160A3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4D2037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īpašumā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esoš</w:t>
      </w:r>
      <w:r w:rsidR="005D00A1">
        <w:rPr>
          <w:rFonts w:ascii="Times New Roman" w:eastAsia="Times New Roman" w:hAnsi="Times New Roman"/>
          <w:bCs/>
          <w:sz w:val="24"/>
          <w:szCs w:val="24"/>
          <w:lang w:val="lv-LV"/>
        </w:rPr>
        <w:t>o</w:t>
      </w:r>
      <w:r w:rsidR="00D543CB" w:rsidRPr="00A160A3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zemes vienīb</w:t>
      </w:r>
      <w:r w:rsidR="005D00A1">
        <w:rPr>
          <w:rFonts w:ascii="Times New Roman" w:eastAsia="Times New Roman" w:hAnsi="Times New Roman"/>
          <w:bCs/>
          <w:sz w:val="24"/>
          <w:szCs w:val="24"/>
          <w:lang w:val="lv-LV"/>
        </w:rPr>
        <w:t>u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666D6">
        <w:rPr>
          <w:rFonts w:ascii="Times New Roman" w:eastAsia="Times New Roman" w:hAnsi="Times New Roman"/>
          <w:sz w:val="24"/>
          <w:szCs w:val="24"/>
          <w:lang w:val="lv-LV"/>
        </w:rPr>
        <w:t>001 7319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666D6" w:rsidRPr="005666D6">
        <w:rPr>
          <w:rFonts w:ascii="Times New Roman" w:hAnsi="Times New Roman"/>
          <w:sz w:val="24"/>
          <w:szCs w:val="24"/>
          <w:lang w:val="lv-LV"/>
        </w:rPr>
        <w:t>Vienības ielas 4 rajonā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666D6">
        <w:rPr>
          <w:rFonts w:ascii="Times New Roman" w:eastAsia="Times New Roman" w:hAnsi="Times New Roman" w:cs="Times New Roman"/>
          <w:sz w:val="24"/>
          <w:szCs w:val="24"/>
          <w:lang w:val="lv-LV"/>
        </w:rPr>
        <w:t>195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E3F4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līdz 2022.gada</w:t>
      </w:r>
      <w:r w:rsidR="007732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19.janvārim</w:t>
      </w:r>
      <w:r w:rsidR="00BE3F4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7732E9">
        <w:rPr>
          <w:rFonts w:ascii="Times New Roman" w:hAnsi="Times New Roman"/>
          <w:sz w:val="24"/>
          <w:szCs w:val="24"/>
          <w:lang w:val="lv-LV"/>
        </w:rPr>
        <w:t>piebraukšanas nodrošināšana</w:t>
      </w:r>
      <w:r w:rsidR="000D41BE">
        <w:rPr>
          <w:rFonts w:ascii="Times New Roman" w:hAnsi="Times New Roman"/>
          <w:sz w:val="24"/>
          <w:szCs w:val="24"/>
          <w:lang w:val="lv-LV"/>
        </w:rPr>
        <w:t xml:space="preserve">i </w:t>
      </w:r>
      <w:r w:rsidR="007732E9">
        <w:rPr>
          <w:rFonts w:ascii="Times New Roman" w:hAnsi="Times New Roman"/>
          <w:sz w:val="24"/>
          <w:szCs w:val="24"/>
          <w:lang w:val="lv-LV"/>
        </w:rPr>
        <w:t>piegu</w:t>
      </w:r>
      <w:r w:rsidR="009279DF">
        <w:rPr>
          <w:rFonts w:ascii="Times New Roman" w:hAnsi="Times New Roman"/>
          <w:sz w:val="24"/>
          <w:szCs w:val="24"/>
          <w:lang w:val="lv-LV"/>
        </w:rPr>
        <w:t>l</w:t>
      </w:r>
      <w:r w:rsidR="007732E9">
        <w:rPr>
          <w:rFonts w:ascii="Times New Roman" w:hAnsi="Times New Roman"/>
          <w:sz w:val="24"/>
          <w:szCs w:val="24"/>
          <w:lang w:val="lv-LV"/>
        </w:rPr>
        <w:t>ošajai teritorijai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3A1C6C91" w:rsidR="00A96CE5" w:rsidRPr="00A160A3" w:rsidRDefault="00A96CE5" w:rsidP="005F20DA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BE3F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250</w:t>
      </w:r>
      <w:r w:rsidR="0076163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BE3F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 simti</w:t>
      </w:r>
      <w:r w:rsidR="00D1768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E3F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</w:t>
      </w:r>
      <w:r w:rsidR="00295C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desmit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D1768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A160A3" w:rsidRDefault="00A96CE5" w:rsidP="005F20DA">
      <w:pPr>
        <w:keepNext/>
        <w:tabs>
          <w:tab w:val="left" w:pos="56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66BD209F" w:rsidR="00C34AA1" w:rsidRPr="00A160A3" w:rsidRDefault="005F20DA" w:rsidP="005F20D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160A3" w:rsidRDefault="00F96886" w:rsidP="005F20D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160A3" w:rsidRDefault="005B0ABD" w:rsidP="005F20D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A160A3" w:rsidRDefault="00F96886" w:rsidP="005F20DA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A160A3" w:rsidRDefault="00D467CD" w:rsidP="005F20DA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26C52075" w:rsidR="00061608" w:rsidRPr="00A160A3" w:rsidRDefault="00F96886" w:rsidP="005F20DA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A160A3" w:rsidRDefault="00F96886" w:rsidP="005F20DA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A160A3" w:rsidRDefault="004D27B5" w:rsidP="005F20DA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5F20D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72ADE2E7" w:rsidR="00466677" w:rsidRPr="00A160A3" w:rsidRDefault="00D47A50" w:rsidP="005F2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D265DC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A160A3" w:rsidRDefault="00C34AA1" w:rsidP="005F2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22EB73C9" w14:textId="3B93CD46" w:rsidR="00E111F2" w:rsidRPr="000B6333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lv-LV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0173E6" w:rsidRPr="000173E6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5F20DA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sectPr w:rsidR="00E111F2" w:rsidRPr="000B6333" w:rsidSect="005F20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3F33"/>
    <w:rsid w:val="000173E6"/>
    <w:rsid w:val="00017645"/>
    <w:rsid w:val="00023E4B"/>
    <w:rsid w:val="00034131"/>
    <w:rsid w:val="000342D2"/>
    <w:rsid w:val="00035680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B6333"/>
    <w:rsid w:val="000C2AA1"/>
    <w:rsid w:val="000C67F2"/>
    <w:rsid w:val="000D3172"/>
    <w:rsid w:val="000D41BE"/>
    <w:rsid w:val="000E2A67"/>
    <w:rsid w:val="000E6C87"/>
    <w:rsid w:val="00107646"/>
    <w:rsid w:val="00110999"/>
    <w:rsid w:val="00115D9B"/>
    <w:rsid w:val="00123D02"/>
    <w:rsid w:val="001314AF"/>
    <w:rsid w:val="00132C93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E1089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59D6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2E84"/>
    <w:rsid w:val="00395236"/>
    <w:rsid w:val="003B45E1"/>
    <w:rsid w:val="003C4E76"/>
    <w:rsid w:val="003D6374"/>
    <w:rsid w:val="003D6A42"/>
    <w:rsid w:val="003E3E49"/>
    <w:rsid w:val="003F157E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F1145"/>
    <w:rsid w:val="004F185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6D6"/>
    <w:rsid w:val="00566A45"/>
    <w:rsid w:val="0057140E"/>
    <w:rsid w:val="0057448E"/>
    <w:rsid w:val="005773F1"/>
    <w:rsid w:val="00585A13"/>
    <w:rsid w:val="00587FC9"/>
    <w:rsid w:val="00590889"/>
    <w:rsid w:val="005B0ABD"/>
    <w:rsid w:val="005B37F4"/>
    <w:rsid w:val="005B448F"/>
    <w:rsid w:val="005D00A1"/>
    <w:rsid w:val="005D6657"/>
    <w:rsid w:val="005E0BDC"/>
    <w:rsid w:val="005E38F7"/>
    <w:rsid w:val="005E522E"/>
    <w:rsid w:val="005E7A5B"/>
    <w:rsid w:val="005F20DA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4A87"/>
    <w:rsid w:val="00664DFB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32E9"/>
    <w:rsid w:val="00774FC9"/>
    <w:rsid w:val="0077764B"/>
    <w:rsid w:val="00777F13"/>
    <w:rsid w:val="00781F76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A5286"/>
    <w:rsid w:val="008A563E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279DF"/>
    <w:rsid w:val="00931248"/>
    <w:rsid w:val="009344B9"/>
    <w:rsid w:val="00942DE9"/>
    <w:rsid w:val="00947858"/>
    <w:rsid w:val="009529EB"/>
    <w:rsid w:val="009560E3"/>
    <w:rsid w:val="0096763F"/>
    <w:rsid w:val="00971E1D"/>
    <w:rsid w:val="009750F7"/>
    <w:rsid w:val="00992DB7"/>
    <w:rsid w:val="0099335D"/>
    <w:rsid w:val="009973FD"/>
    <w:rsid w:val="009A3E67"/>
    <w:rsid w:val="009A57E9"/>
    <w:rsid w:val="009B1589"/>
    <w:rsid w:val="009C2A2C"/>
    <w:rsid w:val="009C3A2F"/>
    <w:rsid w:val="009D7363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74A2"/>
    <w:rsid w:val="00B10FA8"/>
    <w:rsid w:val="00B31EE6"/>
    <w:rsid w:val="00B351DC"/>
    <w:rsid w:val="00B478F5"/>
    <w:rsid w:val="00B5200B"/>
    <w:rsid w:val="00B5521F"/>
    <w:rsid w:val="00B61D4C"/>
    <w:rsid w:val="00B75655"/>
    <w:rsid w:val="00BC4AFA"/>
    <w:rsid w:val="00BD3E44"/>
    <w:rsid w:val="00BD4E58"/>
    <w:rsid w:val="00BE1C46"/>
    <w:rsid w:val="00BE3E49"/>
    <w:rsid w:val="00BE3F47"/>
    <w:rsid w:val="00BE50C8"/>
    <w:rsid w:val="00BE767E"/>
    <w:rsid w:val="00BF6655"/>
    <w:rsid w:val="00BF7085"/>
    <w:rsid w:val="00C05909"/>
    <w:rsid w:val="00C21B06"/>
    <w:rsid w:val="00C34AA1"/>
    <w:rsid w:val="00C40C3A"/>
    <w:rsid w:val="00C43921"/>
    <w:rsid w:val="00C45A72"/>
    <w:rsid w:val="00C4766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17687"/>
    <w:rsid w:val="00D179B7"/>
    <w:rsid w:val="00D17F96"/>
    <w:rsid w:val="00D25916"/>
    <w:rsid w:val="00D25A93"/>
    <w:rsid w:val="00D265DC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3E4D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46EA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3AB9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0858"/>
    <w:rsid w:val="00F4480C"/>
    <w:rsid w:val="00F51EA0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6291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457E-4751-48DF-ABC9-7468AACE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27</cp:revision>
  <cp:lastPrinted>2020-02-13T13:49:00Z</cp:lastPrinted>
  <dcterms:created xsi:type="dcterms:W3CDTF">2020-01-08T14:11:00Z</dcterms:created>
  <dcterms:modified xsi:type="dcterms:W3CDTF">2020-02-19T09:08:00Z</dcterms:modified>
</cp:coreProperties>
</file>