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81" w:rsidRDefault="00054357">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p>
    <w:p w:rsidR="00DC2A81" w:rsidRDefault="00054357" w:rsidP="00054357">
      <w:pPr>
        <w:pStyle w:val="Title"/>
        <w:tabs>
          <w:tab w:val="left" w:pos="3969"/>
        </w:tabs>
        <w:rPr>
          <w:rFonts w:ascii="Times New Roman" w:hAnsi="Times New Roman"/>
          <w:b w:val="0"/>
          <w:bCs w:val="0"/>
          <w:sz w:val="28"/>
          <w:szCs w:val="28"/>
        </w:rPr>
      </w:pPr>
      <w:r>
        <w:rPr>
          <w:noProof/>
          <w:lang w:eastAsia="lv-LV"/>
        </w:rPr>
        <w:drawing>
          <wp:inline distT="0" distB="0" distL="0" distR="0" wp14:anchorId="29DC213F" wp14:editId="7CF42BC6">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DC2A81" w:rsidRDefault="00054357">
      <w:pPr>
        <w:pStyle w:val="Title"/>
        <w:tabs>
          <w:tab w:val="left" w:pos="3969"/>
          <w:tab w:val="left" w:pos="4395"/>
        </w:tabs>
        <w:rPr>
          <w:rFonts w:ascii="Times New Roman" w:hAnsi="Times New Roman"/>
          <w:b w:val="0"/>
          <w:bCs w:val="0"/>
          <w:sz w:val="28"/>
          <w:szCs w:val="28"/>
        </w:rPr>
      </w:pPr>
      <w:r>
        <w:rPr>
          <w:rFonts w:ascii="Times New Roman" w:hAnsi="Times New Roman"/>
          <w:b w:val="0"/>
          <w:bCs w:val="0"/>
          <w:sz w:val="28"/>
          <w:szCs w:val="28"/>
        </w:rPr>
        <w:t xml:space="preserve">  LATVIJAS REPUBLIKAS</w:t>
      </w:r>
    </w:p>
    <w:p w:rsidR="00DC2A81" w:rsidRDefault="00054357">
      <w:pPr>
        <w:pStyle w:val="Title"/>
        <w:tabs>
          <w:tab w:val="left" w:pos="3969"/>
          <w:tab w:val="left" w:pos="4395"/>
        </w:tabs>
        <w:rPr>
          <w:rFonts w:ascii="Times New Roman" w:hAnsi="Times New Roman"/>
          <w:sz w:val="28"/>
          <w:szCs w:val="28"/>
        </w:rPr>
      </w:pPr>
      <w:r>
        <w:rPr>
          <w:rFonts w:ascii="Times New Roman" w:hAnsi="Times New Roman"/>
          <w:sz w:val="28"/>
          <w:szCs w:val="28"/>
        </w:rPr>
        <w:t>DAUGAVPILS PILSĒTAS DOME</w:t>
      </w:r>
    </w:p>
    <w:p w:rsidR="00DC2A81" w:rsidRDefault="00054357">
      <w:pPr>
        <w:jc w:val="center"/>
      </w:pPr>
      <w:r>
        <w:rPr>
          <w:rFonts w:ascii="Times New Roman" w:hAnsi="Times New Roman"/>
          <w:noProof/>
          <w:sz w:val="18"/>
          <w:szCs w:val="18"/>
          <w:lang w:val="lv-LV"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92711</wp:posOffset>
                </wp:positionV>
                <wp:extent cx="5943600" cy="0"/>
                <wp:effectExtent l="0" t="0" r="19050" b="19050"/>
                <wp:wrapTopAndBottom/>
                <wp:docPr id="1" name="Straight Connector 1"/>
                <wp:cNvGraphicFramePr/>
                <a:graphic xmlns:a="http://schemas.openxmlformats.org/drawingml/2006/main">
                  <a:graphicData uri="http://schemas.microsoft.com/office/word/2010/wordprocessingShape">
                    <wps:wsp>
                      <wps:cNvSpPr/>
                      <wps:spPr>
                        <a:xfrm>
                          <a:off x="0" y="0"/>
                          <a:ext cx="594360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19046">
                          <a:solidFill>
                            <a:srgbClr val="000000"/>
                          </a:solidFill>
                          <a:prstDash val="solid"/>
                          <a:round/>
                        </a:ln>
                      </wps:spPr>
                      <wps:bodyPr lIns="0" tIns="0" rIns="0" bIns="0"/>
                    </wps:wsp>
                  </a:graphicData>
                </a:graphic>
              </wp:anchor>
            </w:drawing>
          </mc:Choice>
          <mc:Fallback>
            <w:pict>
              <v:shape id="Straight Connector 1" o:spid="_x0000_s1026" style="position:absolute;margin-left:-9pt;margin-top:7.3pt;width:468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94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8YjQMAAGoKAAAOAAAAZHJzL2Uyb0RvYy54bWysllFvmzAQx98n7TtYPG5qAZOkSdSkD606&#10;TZq2Su0+gAM4IBkb2W6SfvvdGXAIkD1Ma6VguD/nu58P++4fTpUgh1ybUslNEN9GAcllqrJS7jfB&#10;77fnm2VAjGUyY0LJfBN85CZ42H7+dH+s1zlVhRJZrgk4kWZ9rDdBYW29DkOTFnnFzK2qcwlGrnTF&#10;LNzqfZhpdgTvlQhpFC3Co9JZrVWaGwNPnxpjsHX+Oc9T+4tzk1siNgHEZt2vdr87/A2392y916wu&#10;yrQNg/1DFBUrJUzqXT0xy8i7LkeuqjLVyihub1NVhYrzMs1dDpBNHA2yeS1YnbtcAI6pPSbz/9ym&#10;Pw8vmpQZrF1AJKtgiV6tZuW+sORRSQkAlSYxcjrWZg3y1/pFt3cGhpj0iesKr5AOOTm2H55tfrIk&#10;hYfz1SxZRLAEaWcLzy+m78Z+y5Vzwg4/jG2WJYORg5q1oXF4n1cCVujABImjZYR/7SJ6EWRyFs1n&#10;kxra18TLkY+kbz8OZ5j1rcXQOu9bjRmaF33zaOK7zvr1hkTwfzMRHHxTTYKdBsgOZ1l1GrYzhCdD&#10;c+xJOvtsZPcQnX0+sl8A5IuR3QP8EhJ+R3jUFBF8Ied18hhRs5zWeJgPa8JXkMmEH08UNXFE+GxC&#10;5ME6UUz4fELkyWJEMcxFOB2l5tE6Ecw1IaKerxPBXITGWP9tZXcFTT1np1tc1XneoHOeIL6JDGif&#10;e6cDr6N5PXuoIR4vodL4WOThO9FqWuTpV6UEEkhjnKanj2lSisziu1FQF/ipwz+h8vxxE+B05Cbx&#10;7BvBcjhPcgF9AT4mCCV94jDLFVWfN6dQxJO+PG23yvSKyuN2kKDYJ3153qhKYN06FWyo+27LZEW3&#10;i6Yn2W6jMCIMz+UkzWbutKqVwQ27SAMCu7JFTuAEdLjrennU12onPaRXtNOed1fVtO9b/N03pxdR&#10;8wSoQth4nQ6c03nfPU8AsHvBbVddps21ZaThwMNegWONQLfgrtAvcCwH6Bh40m6lNbOIGEHhEK+V&#10;OuRvyj2xiHUc4Fkh5KVyGFljh9Aa5+3ATYjx9s5LqZ5LIdy2IiQ5wkG+imYLl7dRoszQijEZvd89&#10;Ck3gm4DD2R+K4O1CVmtjn5gpGp0zIV221updZg1nAfURYjvQNAA42qnsAxoJ8V1CcwLfn+0Guhvs&#10;2gG6wDegoXHV1jZf2DH1753q3CJu/wAAAP//AwBQSwMEFAAGAAgAAAAhAM3lO43cAAAACQEAAA8A&#10;AABkcnMvZG93bnJldi54bWxMj8FOwzAQRO9I/IO1SFxQ6xShqg1xKtQCEhdUCtw38eJExOsodtvA&#10;17PAAY47M5p9U6xG36kDDbENbGA2zUAR18G27Ay8PN9NFqBiQrbYBSYDHxRhVZ6eFJjbcOQnOuyS&#10;U1LCMUcDTUp9rnWsG/IYp6EnFu8tDB6TnIPTdsCjlPtOX2bZXHtsWT402NO6ofp9t/cG/OMmw1ht&#10;1w+395w2n6/uolo6Y87PxptrUInG9BeGb3xBh1KYqrBnG1VnYDJbyJYkxtUclASWP0L1K+iy0P8X&#10;lF8AAAD//wMAUEsBAi0AFAAGAAgAAAAhALaDOJL+AAAA4QEAABMAAAAAAAAAAAAAAAAAAAAAAFtD&#10;b250ZW50X1R5cGVzXS54bWxQSwECLQAUAAYACAAAACEAOP0h/9YAAACUAQAACwAAAAAAAAAAAAAA&#10;AAAvAQAAX3JlbHMvLnJlbHNQSwECLQAUAAYACAAAACEAuIM/GI0DAABqCgAADgAAAAAAAAAAAAAA&#10;AAAuAgAAZHJzL2Uyb0RvYy54bWxQSwECLQAUAAYACAAAACEAzeU7jdwAAAAJAQAADwAAAAAAAAAA&#10;AAAAAADnBQAAZHJzL2Rvd25yZXYueG1sUEsFBgAAAAAEAAQA8wAAAPAGAAAAAA==&#10;" path="m,l5943600,1e" filled="f" strokeweight=".52906mm">
                <v:path arrowok="t" o:connecttype="custom" o:connectlocs="2971800,0;5943600,1;2971800,1;0,1;0,0;5943600,1" o:connectangles="270,0,90,180,90,270" textboxrect="0,0,5943600,0"/>
                <w10:wrap type="topAndBottom"/>
              </v:shape>
            </w:pict>
          </mc:Fallback>
        </mc:AlternateContent>
      </w:r>
      <w:r>
        <w:rPr>
          <w:rFonts w:ascii="Times New Roman" w:hAnsi="Times New Roman"/>
          <w:sz w:val="18"/>
          <w:szCs w:val="18"/>
        </w:rPr>
        <w:t xml:space="preserve">Reģ. Nr. </w:t>
      </w:r>
      <w:r>
        <w:rPr>
          <w:rFonts w:ascii="Times New Roman" w:hAnsi="Times New Roman"/>
          <w:sz w:val="18"/>
          <w:szCs w:val="18"/>
        </w:rPr>
        <w:t>90000077325, K. Valdemāra iela 1, Daugavpils, LV-5401, tālrunis 6</w:t>
      </w:r>
      <w:r>
        <w:rPr>
          <w:rFonts w:ascii="Times New Roman" w:hAnsi="Times New Roman"/>
          <w:sz w:val="18"/>
          <w:szCs w:val="18"/>
          <w:lang w:val="pl-PL"/>
        </w:rPr>
        <w:t xml:space="preserve">5404344, 65404346, fakss 65421941               </w:t>
      </w:r>
      <w:r>
        <w:rPr>
          <w:rFonts w:ascii="Times New Roman" w:hAnsi="Times New Roman"/>
          <w:sz w:val="18"/>
          <w:szCs w:val="18"/>
        </w:rPr>
        <w:t>e-pasts: info@daugavpils.lv   www.daugavpils.lv</w:t>
      </w:r>
    </w:p>
    <w:p w:rsidR="00DC2A81" w:rsidRDefault="00DC2A81">
      <w:pPr>
        <w:pStyle w:val="Web"/>
        <w:spacing w:before="0" w:after="0"/>
        <w:rPr>
          <w:sz w:val="22"/>
          <w:szCs w:val="22"/>
          <w:lang w:val="lv-LV"/>
        </w:rPr>
      </w:pPr>
    </w:p>
    <w:p w:rsidR="00DC2A81" w:rsidRDefault="00DC2A81">
      <w:pPr>
        <w:spacing w:after="0" w:line="240" w:lineRule="auto"/>
        <w:rPr>
          <w:rFonts w:ascii="Times New Roman" w:eastAsia="Times New Roman" w:hAnsi="Times New Roman"/>
          <w:sz w:val="24"/>
          <w:szCs w:val="24"/>
          <w:lang w:val="lv-LV"/>
        </w:rPr>
      </w:pPr>
    </w:p>
    <w:p w:rsidR="00DC2A81" w:rsidRDefault="00054357">
      <w:pPr>
        <w:spacing w:after="0" w:line="240" w:lineRule="auto"/>
        <w:ind w:left="5040" w:firstLine="630"/>
      </w:pPr>
      <w:r>
        <w:rPr>
          <w:rFonts w:ascii="Times New Roman" w:eastAsia="Times New Roman" w:hAnsi="Times New Roman"/>
          <w:b/>
          <w:sz w:val="24"/>
          <w:szCs w:val="24"/>
          <w:lang w:val="lv-LV"/>
        </w:rPr>
        <w:t xml:space="preserve"> N</w:t>
      </w:r>
      <w:r>
        <w:rPr>
          <w:rFonts w:ascii="Times New Roman" w:eastAsia="Times New Roman" w:hAnsi="Times New Roman"/>
          <w:b/>
          <w:bCs/>
          <w:sz w:val="24"/>
          <w:szCs w:val="24"/>
          <w:lang w:val="lv-LV"/>
        </w:rPr>
        <w:t>oteikumi Nr.4</w:t>
      </w:r>
    </w:p>
    <w:p w:rsidR="00DC2A81" w:rsidRDefault="00054357">
      <w:pPr>
        <w:spacing w:after="0" w:line="240" w:lineRule="auto"/>
      </w:pPr>
      <w:r>
        <w:rPr>
          <w:rFonts w:ascii="Times New Roman" w:eastAsia="Times New Roman" w:hAnsi="Times New Roman"/>
          <w:b/>
          <w:bCs/>
          <w:sz w:val="24"/>
          <w:szCs w:val="24"/>
          <w:lang w:val="lv-LV"/>
        </w:rPr>
        <w:tab/>
      </w:r>
      <w:r>
        <w:rPr>
          <w:rFonts w:ascii="Times New Roman" w:eastAsia="Times New Roman" w:hAnsi="Times New Roman"/>
          <w:b/>
          <w:bCs/>
          <w:sz w:val="24"/>
          <w:szCs w:val="24"/>
          <w:lang w:val="lv-LV"/>
        </w:rPr>
        <w:tab/>
      </w:r>
      <w:r>
        <w:rPr>
          <w:rFonts w:ascii="Times New Roman" w:eastAsia="Times New Roman" w:hAnsi="Times New Roman"/>
          <w:b/>
          <w:bCs/>
          <w:sz w:val="24"/>
          <w:szCs w:val="24"/>
          <w:lang w:val="lv-LV"/>
        </w:rPr>
        <w:tab/>
      </w:r>
      <w:r>
        <w:rPr>
          <w:rFonts w:ascii="Times New Roman" w:eastAsia="Times New Roman" w:hAnsi="Times New Roman"/>
          <w:b/>
          <w:bCs/>
          <w:sz w:val="24"/>
          <w:szCs w:val="24"/>
          <w:lang w:val="lv-LV"/>
        </w:rPr>
        <w:tab/>
      </w:r>
      <w:r>
        <w:rPr>
          <w:rFonts w:ascii="Times New Roman" w:eastAsia="Times New Roman" w:hAnsi="Times New Roman"/>
          <w:b/>
          <w:bCs/>
          <w:sz w:val="24"/>
          <w:szCs w:val="24"/>
          <w:lang w:val="lv-LV"/>
        </w:rPr>
        <w:tab/>
      </w:r>
      <w:r>
        <w:rPr>
          <w:rFonts w:ascii="Times New Roman" w:eastAsia="Times New Roman" w:hAnsi="Times New Roman"/>
          <w:b/>
          <w:bCs/>
          <w:sz w:val="24"/>
          <w:szCs w:val="24"/>
          <w:lang w:val="lv-LV"/>
        </w:rPr>
        <w:tab/>
      </w:r>
      <w:r>
        <w:rPr>
          <w:rFonts w:ascii="Times New Roman" w:eastAsia="Times New Roman" w:hAnsi="Times New Roman"/>
          <w:b/>
          <w:bCs/>
          <w:sz w:val="24"/>
          <w:szCs w:val="24"/>
          <w:lang w:val="lv-LV"/>
        </w:rPr>
        <w:tab/>
        <w:t xml:space="preserve">           </w:t>
      </w:r>
      <w:r>
        <w:rPr>
          <w:rFonts w:ascii="Times New Roman" w:eastAsia="Times New Roman" w:hAnsi="Times New Roman"/>
          <w:bCs/>
          <w:sz w:val="24"/>
          <w:szCs w:val="24"/>
          <w:lang w:val="lv-LV"/>
        </w:rPr>
        <w:t>(prot.Nr.9, 24.§)</w:t>
      </w:r>
    </w:p>
    <w:p w:rsidR="00DC2A81" w:rsidRDefault="00DC2A81">
      <w:pPr>
        <w:spacing w:after="0" w:line="240" w:lineRule="auto"/>
        <w:ind w:left="5760" w:firstLine="720"/>
        <w:rPr>
          <w:rFonts w:ascii="Times New Roman" w:eastAsia="Times New Roman" w:hAnsi="Times New Roman"/>
          <w:sz w:val="24"/>
          <w:szCs w:val="24"/>
          <w:lang w:val="lv-LV"/>
        </w:rPr>
      </w:pPr>
    </w:p>
    <w:p w:rsidR="00DC2A81" w:rsidRDefault="00054357">
      <w:pPr>
        <w:spacing w:after="0" w:line="240" w:lineRule="auto"/>
        <w:ind w:left="5760" w:firstLine="52"/>
        <w:rPr>
          <w:rFonts w:ascii="Times New Roman" w:eastAsia="Times New Roman" w:hAnsi="Times New Roman"/>
          <w:sz w:val="24"/>
          <w:szCs w:val="24"/>
          <w:lang w:val="lv-LV"/>
        </w:rPr>
      </w:pPr>
      <w:r>
        <w:rPr>
          <w:rFonts w:ascii="Times New Roman" w:eastAsia="Times New Roman" w:hAnsi="Times New Roman"/>
          <w:sz w:val="24"/>
          <w:szCs w:val="24"/>
          <w:lang w:val="lv-LV"/>
        </w:rPr>
        <w:t>APSTIPRINĀTI</w:t>
      </w:r>
    </w:p>
    <w:p w:rsidR="00DC2A81" w:rsidRDefault="00054357">
      <w:pPr>
        <w:spacing w:after="0" w:line="240" w:lineRule="auto"/>
        <w:ind w:left="5040" w:firstLine="720"/>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ar Daugavpils pilsētas </w:t>
      </w:r>
      <w:r>
        <w:rPr>
          <w:rFonts w:ascii="Times New Roman" w:eastAsia="Times New Roman" w:hAnsi="Times New Roman"/>
          <w:sz w:val="24"/>
          <w:szCs w:val="24"/>
          <w:lang w:val="lv-LV"/>
        </w:rPr>
        <w:t xml:space="preserve">domes </w:t>
      </w:r>
    </w:p>
    <w:p w:rsidR="00DC2A81" w:rsidRDefault="00054357">
      <w:pPr>
        <w:spacing w:after="0" w:line="240" w:lineRule="auto"/>
        <w:ind w:left="5040" w:firstLine="720"/>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2015.gada 30.aprīļa </w:t>
      </w:r>
    </w:p>
    <w:p w:rsidR="00DC2A81" w:rsidRDefault="00054357">
      <w:pPr>
        <w:spacing w:after="0" w:line="240" w:lineRule="auto"/>
        <w:ind w:left="5040" w:firstLine="720"/>
        <w:rPr>
          <w:rFonts w:ascii="Times New Roman" w:eastAsia="Times New Roman" w:hAnsi="Times New Roman"/>
          <w:sz w:val="24"/>
          <w:szCs w:val="24"/>
          <w:lang w:val="lv-LV"/>
        </w:rPr>
      </w:pPr>
      <w:r>
        <w:rPr>
          <w:rFonts w:ascii="Times New Roman" w:eastAsia="Times New Roman" w:hAnsi="Times New Roman"/>
          <w:sz w:val="24"/>
          <w:szCs w:val="24"/>
          <w:lang w:val="lv-LV"/>
        </w:rPr>
        <w:t>lēmumu Nr.193</w:t>
      </w:r>
    </w:p>
    <w:p w:rsidR="00DC2A81" w:rsidRDefault="00DC2A81">
      <w:pPr>
        <w:spacing w:after="0" w:line="240" w:lineRule="auto"/>
        <w:ind w:firstLine="6480"/>
        <w:jc w:val="right"/>
        <w:rPr>
          <w:rFonts w:ascii="Times New Roman" w:eastAsia="Times New Roman" w:hAnsi="Times New Roman"/>
          <w:sz w:val="24"/>
          <w:szCs w:val="24"/>
          <w:lang w:val="lv-LV"/>
        </w:rPr>
      </w:pPr>
    </w:p>
    <w:p w:rsidR="00DC2A81" w:rsidRDefault="00054357">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Īslaicīgas lietošanas būves – vasaras kafejnīcas </w:t>
      </w:r>
    </w:p>
    <w:p w:rsidR="00DC2A81" w:rsidRDefault="00054357">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izvietošanas vietas nomas izsoli </w:t>
      </w:r>
    </w:p>
    <w:p w:rsidR="00DC2A81" w:rsidRDefault="00DC2A81">
      <w:pPr>
        <w:keepNext/>
        <w:spacing w:after="0" w:line="240" w:lineRule="auto"/>
        <w:jc w:val="center"/>
        <w:rPr>
          <w:rFonts w:ascii="Times New Roman" w:eastAsia="Times New Roman" w:hAnsi="Times New Roman"/>
          <w:b/>
          <w:bCs/>
          <w:sz w:val="24"/>
          <w:szCs w:val="24"/>
          <w:lang w:val="lv-LV"/>
        </w:rPr>
      </w:pPr>
    </w:p>
    <w:p w:rsidR="00DC2A81" w:rsidRDefault="00054357">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 Vispārīgie jautājumi</w:t>
      </w:r>
    </w:p>
    <w:p w:rsidR="00DC2A81" w:rsidRDefault="00DC2A81">
      <w:pPr>
        <w:spacing w:after="0" w:line="240" w:lineRule="auto"/>
        <w:jc w:val="both"/>
        <w:rPr>
          <w:rFonts w:ascii="Times New Roman" w:eastAsia="Times New Roman" w:hAnsi="Times New Roman"/>
          <w:sz w:val="24"/>
          <w:szCs w:val="24"/>
          <w:lang w:val="lv-LV"/>
        </w:rPr>
      </w:pPr>
    </w:p>
    <w:p w:rsidR="00DC2A81" w:rsidRDefault="0005435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1.1.Noteikumi nosaka īslaicīgas lietošanas būves – vasaras kafejnīcas uz zemesgabala ar kadastra apzīmē</w:t>
      </w:r>
      <w:r>
        <w:rPr>
          <w:rFonts w:ascii="Times New Roman" w:eastAsia="Times New Roman" w:hAnsi="Times New Roman"/>
          <w:sz w:val="24"/>
          <w:szCs w:val="24"/>
          <w:lang w:val="lv-LV"/>
        </w:rPr>
        <w:t xml:space="preserve">jumu 0500 001 3521, Rīgas ielā 54A, Daugavpilī, vietas nomas tiesību izsoles kārtību, objektu, nosacījumus pretendentiem, pretendentu vērtēšanu un izsoles uzvarētāja noteikšanu. </w:t>
      </w:r>
    </w:p>
    <w:p w:rsidR="00DC2A81" w:rsidRDefault="000543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1.2. Nomas tiesību izsoles (turpmāk – izsole) mērķis ir noteikt </w:t>
      </w:r>
      <w:r>
        <w:rPr>
          <w:rFonts w:ascii="Times New Roman" w:eastAsia="Times New Roman" w:hAnsi="Times New Roman"/>
          <w:sz w:val="24"/>
          <w:szCs w:val="24"/>
          <w:lang w:val="lv-LV"/>
        </w:rPr>
        <w:t>izsolītās īslaicīgas lietošanas būves – vasaras kafejnīcas izvietošanas vietas nomnieku, ar kuru tiek noslēgts nomas līgums.</w:t>
      </w:r>
    </w:p>
    <w:p w:rsidR="00DC2A81" w:rsidRDefault="0005435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1.3. Izsoli rīko ar domes rīkojumu izveidota nomas tiesību izsoles  komisija (turpmāk - Komisija), ievērojot šos Noteikumus. </w:t>
      </w:r>
    </w:p>
    <w:p w:rsidR="00DC2A81" w:rsidRDefault="00054357">
      <w:pPr>
        <w:spacing w:after="0" w:line="240" w:lineRule="auto"/>
        <w:ind w:firstLine="720"/>
        <w:jc w:val="both"/>
      </w:pPr>
      <w:r>
        <w:rPr>
          <w:rFonts w:ascii="Times New Roman" w:eastAsia="Times New Roman" w:hAnsi="Times New Roman"/>
          <w:sz w:val="24"/>
          <w:szCs w:val="24"/>
          <w:lang w:val="lv-LV"/>
        </w:rPr>
        <w:t xml:space="preserve">1.4. </w:t>
      </w:r>
      <w:r>
        <w:rPr>
          <w:rFonts w:ascii="Times New Roman" w:eastAsia="Times New Roman" w:hAnsi="Times New Roman"/>
          <w:sz w:val="24"/>
          <w:szCs w:val="24"/>
          <w:lang w:val="lv-LV"/>
        </w:rPr>
        <w:t>Izsoles publicitāte tiek nodrošināta, izvietojot sludinājumu Daugavpils pilsētas domes (turpmāk – Dome) mājas lapā un</w:t>
      </w:r>
      <w:r>
        <w:rPr>
          <w:rFonts w:ascii="Times New Roman" w:hAnsi="Times New Roman"/>
          <w:sz w:val="24"/>
          <w:szCs w:val="24"/>
          <w:lang w:val="lv-LV"/>
        </w:rPr>
        <w:t xml:space="preserve">  Domes ēkā, K.Valdemāra ielā 1, Daugavpilī.</w:t>
      </w:r>
    </w:p>
    <w:p w:rsidR="00DC2A81" w:rsidRDefault="0005435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1.5. Par pretendentu var kļūt jebkura maksātspējīga Latvijā reģistrēta juridiska persona vai j</w:t>
      </w:r>
      <w:r>
        <w:rPr>
          <w:rFonts w:ascii="Times New Roman" w:eastAsia="Times New Roman" w:hAnsi="Times New Roman"/>
          <w:sz w:val="24"/>
          <w:szCs w:val="24"/>
          <w:lang w:val="lv-LV"/>
        </w:rPr>
        <w:t>ebkura rīcībspējīga fiziskā persona.</w:t>
      </w:r>
    </w:p>
    <w:p w:rsidR="00DC2A81" w:rsidRDefault="00054357">
      <w:pPr>
        <w:spacing w:after="0" w:line="240" w:lineRule="auto"/>
        <w:ind w:firstLine="720"/>
        <w:jc w:val="both"/>
      </w:pPr>
      <w:r>
        <w:rPr>
          <w:rFonts w:ascii="Times New Roman" w:eastAsia="Times New Roman" w:hAnsi="Times New Roman"/>
          <w:sz w:val="24"/>
          <w:szCs w:val="24"/>
        </w:rPr>
        <w:t>1.6.</w:t>
      </w:r>
      <w:r>
        <w:rPr>
          <w:rFonts w:ascii="Times New Roman" w:eastAsia="Times New Roman" w:hAnsi="Times New Roman"/>
          <w:sz w:val="24"/>
          <w:szCs w:val="24"/>
          <w:lang w:val="lv-LV"/>
        </w:rPr>
        <w:t xml:space="preserve"> iesniedzot pieteikumu, pretendentam jābūt iemaksātai:</w:t>
      </w:r>
    </w:p>
    <w:p w:rsidR="00DC2A81" w:rsidRDefault="00054357">
      <w:pPr>
        <w:spacing w:after="0" w:line="240" w:lineRule="auto"/>
        <w:ind w:firstLine="540"/>
        <w:jc w:val="both"/>
      </w:pPr>
      <w:r>
        <w:rPr>
          <w:rFonts w:ascii="Times New Roman" w:eastAsia="Times New Roman" w:hAnsi="Times New Roman"/>
          <w:sz w:val="24"/>
          <w:szCs w:val="24"/>
          <w:lang w:val="lv-LV"/>
        </w:rPr>
        <w:t xml:space="preserve">   1.6.1. </w:t>
      </w:r>
      <w:r>
        <w:rPr>
          <w:rFonts w:ascii="Times New Roman" w:eastAsia="Times New Roman" w:hAnsi="Times New Roman"/>
          <w:sz w:val="24"/>
          <w:szCs w:val="24"/>
          <w:u w:val="single"/>
          <w:lang w:val="lv-LV"/>
        </w:rPr>
        <w:t xml:space="preserve">dalības maksai  20 EUR </w:t>
      </w:r>
      <w:r>
        <w:rPr>
          <w:rFonts w:ascii="Times New Roman" w:eastAsia="Times New Roman" w:hAnsi="Times New Roman"/>
          <w:sz w:val="24"/>
          <w:szCs w:val="24"/>
          <w:lang w:val="lv-LV"/>
        </w:rPr>
        <w:t>(divdesmit euro) apmērā;</w:t>
      </w:r>
    </w:p>
    <w:p w:rsidR="00DC2A81" w:rsidRDefault="00054357">
      <w:pPr>
        <w:spacing w:after="0" w:line="240" w:lineRule="auto"/>
        <w:ind w:firstLine="540"/>
        <w:jc w:val="both"/>
      </w:pPr>
      <w:r>
        <w:rPr>
          <w:rFonts w:ascii="Times New Roman" w:eastAsia="Times New Roman" w:hAnsi="Times New Roman"/>
          <w:sz w:val="24"/>
          <w:szCs w:val="24"/>
          <w:lang w:val="lv-LV"/>
        </w:rPr>
        <w:t xml:space="preserve">   1.6.2. </w:t>
      </w:r>
      <w:r>
        <w:rPr>
          <w:rFonts w:ascii="Times New Roman" w:eastAsia="Times New Roman" w:hAnsi="Times New Roman"/>
          <w:sz w:val="24"/>
          <w:szCs w:val="24"/>
          <w:u w:val="single"/>
          <w:lang w:val="lv-LV"/>
        </w:rPr>
        <w:t xml:space="preserve">drošības naudai </w:t>
      </w:r>
      <w:r>
        <w:rPr>
          <w:rFonts w:ascii="Times New Roman" w:eastAsia="Times New Roman" w:hAnsi="Times New Roman"/>
          <w:sz w:val="24"/>
          <w:szCs w:val="24"/>
          <w:lang w:val="lv-LV"/>
        </w:rPr>
        <w:t xml:space="preserve">100 EUR (simts euro) apmērā. </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Dalības maksa un drošības nauda ieskaitāma </w:t>
      </w:r>
      <w:r>
        <w:rPr>
          <w:rFonts w:ascii="Times New Roman" w:eastAsia="Times New Roman" w:hAnsi="Times New Roman"/>
          <w:sz w:val="24"/>
          <w:szCs w:val="24"/>
          <w:lang w:val="lv-LV"/>
        </w:rPr>
        <w:t xml:space="preserve">Daugavpils pilsētas domes kontā: </w:t>
      </w:r>
    </w:p>
    <w:p w:rsidR="00DC2A81" w:rsidRDefault="00054357">
      <w:pPr>
        <w:tabs>
          <w:tab w:val="left" w:pos="567"/>
        </w:tabs>
        <w:spacing w:after="0" w:line="240" w:lineRule="auto"/>
        <w:jc w:val="both"/>
      </w:pPr>
      <w:r>
        <w:rPr>
          <w:rFonts w:ascii="Times New Roman" w:eastAsia="Times New Roman" w:hAnsi="Times New Roman"/>
          <w:sz w:val="24"/>
          <w:szCs w:val="24"/>
          <w:lang w:val="lv-LV"/>
        </w:rPr>
        <w:t xml:space="preserve">A/S “Citadele banka” Daugavpils filiāle, bankas kods PARXLV22, konts Nr.LV17PARX 0000 8500 6200 0, </w:t>
      </w:r>
      <w:r>
        <w:rPr>
          <w:rFonts w:ascii="Times New Roman" w:eastAsia="Times New Roman" w:hAnsi="Times New Roman"/>
          <w:color w:val="000000"/>
          <w:sz w:val="24"/>
          <w:szCs w:val="24"/>
          <w:lang w:val="lv-LV"/>
        </w:rPr>
        <w:t>ar atzīmi:</w:t>
      </w:r>
    </w:p>
    <w:p w:rsidR="00DC2A81" w:rsidRDefault="00054357">
      <w:pPr>
        <w:numPr>
          <w:ilvl w:val="0"/>
          <w:numId w:val="1"/>
        </w:numPr>
        <w:spacing w:after="0" w:line="240" w:lineRule="auto"/>
        <w:jc w:val="both"/>
      </w:pPr>
      <w:r>
        <w:rPr>
          <w:rFonts w:ascii="Times New Roman" w:eastAsia="Times New Roman" w:hAnsi="Times New Roman"/>
          <w:color w:val="000000"/>
          <w:sz w:val="24"/>
          <w:szCs w:val="24"/>
        </w:rPr>
        <w:t xml:space="preserve">dalības maksa zemes nomas tiesību izsolei 20 EUR </w:t>
      </w:r>
      <w:r>
        <w:rPr>
          <w:rFonts w:ascii="Times New Roman" w:eastAsia="Times New Roman" w:hAnsi="Times New Roman"/>
          <w:sz w:val="24"/>
          <w:szCs w:val="24"/>
          <w:lang w:val="lv-LV"/>
        </w:rPr>
        <w:t xml:space="preserve">(divdesmit euro) </w:t>
      </w:r>
      <w:r>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rPr>
        <w:t>apmērā;</w:t>
      </w:r>
    </w:p>
    <w:p w:rsidR="00DC2A81" w:rsidRDefault="00054357">
      <w:pPr>
        <w:numPr>
          <w:ilvl w:val="0"/>
          <w:numId w:val="1"/>
        </w:numPr>
        <w:spacing w:after="0" w:line="240" w:lineRule="auto"/>
        <w:jc w:val="both"/>
      </w:pPr>
      <w:r>
        <w:rPr>
          <w:rFonts w:ascii="Times New Roman" w:eastAsia="Times New Roman" w:hAnsi="Times New Roman"/>
          <w:color w:val="000000"/>
          <w:sz w:val="24"/>
          <w:szCs w:val="24"/>
        </w:rPr>
        <w:t xml:space="preserve">drošības nauda zemes nomas tiesību </w:t>
      </w:r>
      <w:r>
        <w:rPr>
          <w:rFonts w:ascii="Times New Roman" w:eastAsia="Times New Roman" w:hAnsi="Times New Roman"/>
          <w:color w:val="000000"/>
          <w:sz w:val="24"/>
          <w:szCs w:val="24"/>
        </w:rPr>
        <w:t xml:space="preserve">izsolei 100 EUR </w:t>
      </w:r>
      <w:r>
        <w:rPr>
          <w:rFonts w:ascii="Times New Roman" w:eastAsia="Times New Roman" w:hAnsi="Times New Roman"/>
          <w:sz w:val="24"/>
          <w:szCs w:val="24"/>
          <w:lang w:val="lv-LV"/>
        </w:rPr>
        <w:t xml:space="preserve">(simts euro) </w:t>
      </w:r>
      <w:r>
        <w:rPr>
          <w:rFonts w:ascii="Times New Roman" w:eastAsia="Times New Roman" w:hAnsi="Times New Roman"/>
          <w:color w:val="000000"/>
          <w:sz w:val="24"/>
          <w:szCs w:val="24"/>
        </w:rPr>
        <w:t xml:space="preserve"> apmērā.</w:t>
      </w:r>
    </w:p>
    <w:p w:rsidR="00DC2A81" w:rsidRDefault="00054357">
      <w:pPr>
        <w:spacing w:after="0" w:line="240" w:lineRule="auto"/>
        <w:ind w:firstLine="540"/>
        <w:jc w:val="both"/>
      </w:pPr>
      <w:r>
        <w:rPr>
          <w:rFonts w:ascii="Times New Roman" w:eastAsia="Times New Roman" w:hAnsi="Times New Roman"/>
          <w:sz w:val="24"/>
          <w:szCs w:val="24"/>
          <w:lang w:val="lv-LV"/>
        </w:rPr>
        <w:t xml:space="preserve"> 1.7. Dalības maksa izsoles dalībniekiem netiek atgriezta. </w:t>
      </w:r>
      <w:r>
        <w:rPr>
          <w:rFonts w:ascii="Times New Roman" w:eastAsia="Times New Roman" w:hAnsi="Times New Roman"/>
          <w:color w:val="000000"/>
          <w:sz w:val="24"/>
          <w:szCs w:val="24"/>
          <w:lang w:val="lv-LV"/>
        </w:rPr>
        <w:t>Izsoles dalībnieki, kuri nav nosolījuši izsoles objektu vai izslēgti kandidātu atlasē, iesniedz Daugavpils pilsētas domei iesniegumu par drošības naudas atmaks</w:t>
      </w:r>
      <w:r>
        <w:rPr>
          <w:rFonts w:ascii="Times New Roman" w:eastAsia="Times New Roman" w:hAnsi="Times New Roman"/>
          <w:color w:val="000000"/>
          <w:sz w:val="24"/>
          <w:szCs w:val="24"/>
          <w:lang w:val="lv-LV"/>
        </w:rPr>
        <w:t>āšanu. Drošības nauda tiek atmaksāta 5 darba dienu laikā pēc iesnieguma saņemšanas.</w:t>
      </w:r>
    </w:p>
    <w:p w:rsidR="00DC2A81" w:rsidRDefault="00054357">
      <w:pPr>
        <w:spacing w:after="0" w:line="240" w:lineRule="auto"/>
        <w:ind w:firstLine="540"/>
        <w:jc w:val="both"/>
      </w:pPr>
      <w:r>
        <w:rPr>
          <w:rFonts w:ascii="Times New Roman" w:eastAsia="Times New Roman" w:hAnsi="Times New Roman"/>
          <w:sz w:val="24"/>
          <w:szCs w:val="24"/>
          <w:lang w:val="lv-LV"/>
        </w:rPr>
        <w:t xml:space="preserve">1.8. Par izsoles uzvarētāju tiek atzīts un iegūst attiecīgās īslaicīgas lietošanas būves – vasaras kafejnīcas izvietošanas vietas </w:t>
      </w:r>
      <w:r>
        <w:rPr>
          <w:rFonts w:ascii="Times New Roman" w:eastAsia="Times New Roman" w:hAnsi="Times New Roman"/>
          <w:b/>
          <w:sz w:val="24"/>
          <w:szCs w:val="24"/>
          <w:u w:val="single"/>
          <w:lang w:val="lv-LV"/>
        </w:rPr>
        <w:t>nomas tiesības uz vienu gadu no līguma nos</w:t>
      </w:r>
      <w:r>
        <w:rPr>
          <w:rFonts w:ascii="Times New Roman" w:eastAsia="Times New Roman" w:hAnsi="Times New Roman"/>
          <w:b/>
          <w:sz w:val="24"/>
          <w:szCs w:val="24"/>
          <w:u w:val="single"/>
          <w:lang w:val="lv-LV"/>
        </w:rPr>
        <w:t xml:space="preserve">lēgšanas </w:t>
      </w:r>
      <w:r>
        <w:rPr>
          <w:rFonts w:ascii="Times New Roman" w:eastAsia="Times New Roman" w:hAnsi="Times New Roman"/>
          <w:b/>
          <w:sz w:val="24"/>
          <w:szCs w:val="24"/>
          <w:u w:val="single"/>
          <w:lang w:val="lv-LV"/>
        </w:rPr>
        <w:lastRenderedPageBreak/>
        <w:t>brīža</w:t>
      </w:r>
      <w:r>
        <w:rPr>
          <w:rFonts w:ascii="Times New Roman" w:eastAsia="Times New Roman" w:hAnsi="Times New Roman"/>
          <w:sz w:val="24"/>
          <w:szCs w:val="24"/>
          <w:lang w:val="lv-LV"/>
        </w:rPr>
        <w:t xml:space="preserve"> </w:t>
      </w:r>
      <w:r>
        <w:rPr>
          <w:rFonts w:ascii="Times New Roman" w:eastAsia="Times New Roman" w:hAnsi="Times New Roman"/>
          <w:color w:val="000000"/>
          <w:sz w:val="24"/>
          <w:szCs w:val="24"/>
          <w:lang w:val="lv-LV"/>
        </w:rPr>
        <w:t>tas pretendents,</w:t>
      </w:r>
      <w:r>
        <w:rPr>
          <w:rFonts w:ascii="Times New Roman" w:eastAsia="Times New Roman" w:hAnsi="Times New Roman"/>
          <w:sz w:val="24"/>
          <w:szCs w:val="24"/>
          <w:lang w:val="lv-LV"/>
        </w:rPr>
        <w:t xml:space="preserve"> kurš piedāvā augstāko nomas maksu gadā un pilnībā atbilst šo Noteikumu nosacījumiem.</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1.9. Nomas tiesību vairāksolīšana notiek atklātā mutvārdu izsolē ar augšupejošu soli. Izsoles solis tiek noteikts 100 EUR ( simts euro) apm</w:t>
      </w:r>
      <w:r>
        <w:rPr>
          <w:rFonts w:ascii="Times New Roman" w:eastAsia="Times New Roman" w:hAnsi="Times New Roman"/>
          <w:sz w:val="24"/>
          <w:szCs w:val="24"/>
          <w:lang w:val="lv-LV"/>
        </w:rPr>
        <w:t>ērā.</w:t>
      </w:r>
    </w:p>
    <w:p w:rsidR="00DC2A81" w:rsidRDefault="00054357">
      <w:pPr>
        <w:spacing w:after="0" w:line="240" w:lineRule="auto"/>
        <w:ind w:firstLine="540"/>
        <w:jc w:val="both"/>
      </w:pPr>
      <w:r>
        <w:rPr>
          <w:rFonts w:ascii="Times New Roman" w:eastAsia="Times New Roman" w:hAnsi="Times New Roman"/>
          <w:color w:val="000000"/>
          <w:sz w:val="24"/>
          <w:szCs w:val="24"/>
          <w:lang w:val="lv-LV"/>
        </w:rPr>
        <w:t>1.10. Ja solītājs, kurš ir nosolījis visaugstāko nomas maksu un noteikts par uzvarētāju izsolē, nenoslēdz zemesgabala nomas līgumu Noteikumos noteiktajā termiņā, drošības nauda tam netiek atmaksāta.</w:t>
      </w:r>
    </w:p>
    <w:p w:rsidR="00DC2A81" w:rsidRDefault="00054357">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II. Izsoles objekts</w:t>
      </w:r>
    </w:p>
    <w:p w:rsidR="00DC2A81" w:rsidRDefault="00054357">
      <w:pPr>
        <w:ind w:firstLine="540"/>
        <w:jc w:val="both"/>
      </w:pPr>
      <w:r>
        <w:rPr>
          <w:rFonts w:ascii="Times New Roman" w:eastAsia="Times New Roman" w:hAnsi="Times New Roman"/>
          <w:sz w:val="24"/>
          <w:szCs w:val="24"/>
          <w:lang w:val="lv-LV"/>
        </w:rPr>
        <w:t xml:space="preserve">2.1. </w:t>
      </w:r>
      <w:r>
        <w:rPr>
          <w:rFonts w:ascii="Times New Roman" w:eastAsia="Times New Roman" w:hAnsi="Times New Roman"/>
          <w:b/>
          <w:sz w:val="24"/>
          <w:szCs w:val="24"/>
          <w:lang w:val="lv-LV"/>
        </w:rPr>
        <w:t xml:space="preserve">Izsoles objekts ir </w:t>
      </w:r>
      <w:r>
        <w:rPr>
          <w:rFonts w:ascii="Times New Roman" w:eastAsia="Times New Roman" w:hAnsi="Times New Roman"/>
          <w:b/>
          <w:sz w:val="24"/>
          <w:szCs w:val="24"/>
          <w:lang w:val="lv-LV"/>
        </w:rPr>
        <w:t>īslaicīgas lietošanas būves – vasaras kafejnīcas uz zemesgabala ar kadastra apzīmējumu 0500 001 3521, Rīgas ielā 54A, Daugavpilī,</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novietošanas</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vieta ar piesaistītā zemesgabala aptuveno platību 100m</w:t>
      </w:r>
      <w:r>
        <w:rPr>
          <w:rFonts w:ascii="Times New Roman" w:eastAsia="Times New Roman" w:hAnsi="Times New Roman"/>
          <w:b/>
          <w:sz w:val="24"/>
          <w:szCs w:val="24"/>
          <w:vertAlign w:val="superscript"/>
          <w:lang w:val="lv-LV"/>
        </w:rPr>
        <w:t xml:space="preserve">2 </w:t>
      </w:r>
      <w:r>
        <w:rPr>
          <w:rFonts w:ascii="Times New Roman" w:eastAsia="Times New Roman" w:hAnsi="Times New Roman"/>
          <w:sz w:val="24"/>
          <w:szCs w:val="24"/>
          <w:lang w:val="lv-LV"/>
        </w:rPr>
        <w:t>(1.pielikums –kafejnīcas izvietojuma shēma).</w:t>
      </w:r>
      <w:r>
        <w:rPr>
          <w:rFonts w:ascii="Times New Roman" w:eastAsia="Times New Roman" w:hAnsi="Times New Roman"/>
          <w:bCs/>
          <w:iCs/>
          <w:sz w:val="24"/>
          <w:szCs w:val="24"/>
          <w:lang w:val="lv-LV"/>
        </w:rPr>
        <w:t xml:space="preserve"> Piesaistītā </w:t>
      </w:r>
      <w:r>
        <w:rPr>
          <w:rFonts w:ascii="Times New Roman" w:eastAsia="Times New Roman" w:hAnsi="Times New Roman"/>
          <w:bCs/>
          <w:iCs/>
          <w:sz w:val="24"/>
          <w:szCs w:val="24"/>
          <w:lang w:val="lv-LV"/>
        </w:rPr>
        <w:t xml:space="preserve">zemesgabala platība pie uzmērīšanas var tikt precizēta. </w:t>
      </w:r>
    </w:p>
    <w:p w:rsidR="00DC2A81" w:rsidRDefault="00054357">
      <w:pPr>
        <w:spacing w:after="0" w:line="240" w:lineRule="auto"/>
        <w:jc w:val="both"/>
      </w:pPr>
      <w:r>
        <w:rPr>
          <w:rFonts w:ascii="Times New Roman" w:eastAsia="Times New Roman" w:hAnsi="Times New Roman"/>
          <w:sz w:val="24"/>
          <w:szCs w:val="24"/>
          <w:lang w:val="lv-LV"/>
        </w:rPr>
        <w:t xml:space="preserve">         2.2. Objekta nomas maksas sākumcena ir  1700 EUR ( viens tūkstotis septiņi simti euro </w:t>
      </w:r>
      <w:r>
        <w:rPr>
          <w:rFonts w:ascii="Times New Roman" w:eastAsia="Times New Roman" w:hAnsi="Times New Roman"/>
          <w:bCs/>
          <w:iCs/>
          <w:sz w:val="24"/>
          <w:szCs w:val="24"/>
          <w:lang w:val="lv-LV"/>
        </w:rPr>
        <w:t>bez pievienotās vērtības nodokļa - PVN) gadā.</w:t>
      </w:r>
    </w:p>
    <w:p w:rsidR="00DC2A81" w:rsidRDefault="00DC2A81">
      <w:pPr>
        <w:spacing w:after="0" w:line="240" w:lineRule="auto"/>
        <w:jc w:val="both"/>
        <w:rPr>
          <w:rFonts w:ascii="Times New Roman" w:eastAsia="Times New Roman" w:hAnsi="Times New Roman"/>
          <w:sz w:val="24"/>
          <w:szCs w:val="24"/>
          <w:lang w:val="lv-LV"/>
        </w:rPr>
      </w:pPr>
    </w:p>
    <w:p w:rsidR="00DC2A81" w:rsidRDefault="00054357">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III. Izsoles dalībnieki</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3.1. Par izsoles dalībnieku var k</w:t>
      </w:r>
      <w:r>
        <w:rPr>
          <w:rFonts w:ascii="Times New Roman" w:eastAsia="Times New Roman" w:hAnsi="Times New Roman"/>
          <w:sz w:val="24"/>
          <w:szCs w:val="24"/>
          <w:lang w:val="lv-LV"/>
        </w:rPr>
        <w:t>ļūt juridiskā vai fiziskā persona, kura pilnībā atbilst šo Noteikumu nosacījumiem.</w:t>
      </w:r>
    </w:p>
    <w:p w:rsidR="00DC2A81" w:rsidRDefault="00054357">
      <w:pPr>
        <w:tabs>
          <w:tab w:val="left" w:pos="144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3.2. Par izsoles dalībnieku nevar būt persona:</w:t>
      </w:r>
    </w:p>
    <w:p w:rsidR="00DC2A81" w:rsidRDefault="00054357">
      <w:pPr>
        <w:tabs>
          <w:tab w:val="left" w:pos="144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3.2.1. kurai ir maksājumu parādi pašvaldības budžetā;</w:t>
      </w:r>
    </w:p>
    <w:p w:rsidR="00DC2A81" w:rsidRDefault="00054357">
      <w:pPr>
        <w:tabs>
          <w:tab w:val="left" w:pos="144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3.2.2. kura neatbilst šo Noteikumu prasībām.</w:t>
      </w:r>
    </w:p>
    <w:p w:rsidR="00DC2A81" w:rsidRDefault="00DC2A81">
      <w:pPr>
        <w:keepNext/>
        <w:spacing w:after="0" w:line="240" w:lineRule="auto"/>
        <w:jc w:val="center"/>
        <w:rPr>
          <w:rFonts w:ascii="Times New Roman" w:eastAsia="Times New Roman" w:hAnsi="Times New Roman"/>
          <w:b/>
          <w:bCs/>
          <w:sz w:val="24"/>
          <w:szCs w:val="24"/>
          <w:lang w:val="lv-LV"/>
        </w:rPr>
      </w:pPr>
    </w:p>
    <w:p w:rsidR="00DC2A81" w:rsidRDefault="00054357">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IV. Pieteikuma noformēšana</w:t>
      </w:r>
      <w:r>
        <w:rPr>
          <w:rFonts w:ascii="Times New Roman" w:eastAsia="Times New Roman" w:hAnsi="Times New Roman"/>
          <w:b/>
          <w:bCs/>
          <w:sz w:val="24"/>
          <w:szCs w:val="24"/>
          <w:lang w:val="lv-LV"/>
        </w:rPr>
        <w:t>s kārtība</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 Pieteikumu kopā ar 5.1. un 5.2.punktā minētajiem dokumentiem iesniedz rakstveidā. Pieteikumam kopā ar pievienotajiem dokumentiem jābūt cauršūtam un sanumurētam. Ja pievieno dokumenta kopiju, tai jābūt apliecinātai normatīvajos aktos noteikta</w:t>
      </w:r>
      <w:r>
        <w:rPr>
          <w:rFonts w:ascii="Times New Roman" w:eastAsia="Times New Roman" w:hAnsi="Times New Roman"/>
          <w:sz w:val="24"/>
          <w:szCs w:val="24"/>
          <w:lang w:val="lv-LV"/>
        </w:rPr>
        <w:t>jā kārtībā.</w:t>
      </w:r>
    </w:p>
    <w:p w:rsidR="00DC2A81" w:rsidRDefault="00054357">
      <w:pPr>
        <w:spacing w:after="0" w:line="240" w:lineRule="auto"/>
        <w:ind w:firstLine="540"/>
        <w:jc w:val="both"/>
      </w:pPr>
      <w:r>
        <w:rPr>
          <w:rFonts w:ascii="Times New Roman" w:eastAsia="Times New Roman" w:hAnsi="Times New Roman"/>
          <w:sz w:val="24"/>
          <w:szCs w:val="24"/>
        </w:rPr>
        <w:t>4</w:t>
      </w:r>
      <w:r>
        <w:rPr>
          <w:rFonts w:ascii="Times New Roman" w:eastAsia="Times New Roman" w:hAnsi="Times New Roman"/>
          <w:sz w:val="24"/>
          <w:szCs w:val="24"/>
          <w:lang w:val="lv-LV"/>
        </w:rPr>
        <w:t>.2. Pieteikumu paraksta izsoles pretendents vai tā pilnvarotā persona.</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4.3.Visi dokumenti iesniedzami latviešu valodā. Ja dokuments ir citā valodā, tam pievieno notariāli apliecinātu tulkojumu latviešu valodā. Visiem iesniegtajiem dokumentiem,</w:t>
      </w:r>
      <w:r>
        <w:rPr>
          <w:rFonts w:ascii="Times New Roman" w:eastAsia="Times New Roman" w:hAnsi="Times New Roman"/>
          <w:sz w:val="24"/>
          <w:szCs w:val="24"/>
          <w:lang w:val="lv-LV"/>
        </w:rPr>
        <w:t xml:space="preserve"> lai tiem būtu juridisks spēks, jābūt noformētiem atbilstoši normatīvo aktu prasībām. </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4.4. Komisija nodrošina dalībnieku reģistrāciju. Ja pretendents nav iesniedzis visus pieprasītos dokumentus, tas netiek reģistrēts izsolei.</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4.5. Reģistrācijai iesniegtie</w:t>
      </w:r>
      <w:r>
        <w:rPr>
          <w:rFonts w:ascii="Times New Roman" w:eastAsia="Times New Roman" w:hAnsi="Times New Roman"/>
          <w:sz w:val="24"/>
          <w:szCs w:val="24"/>
          <w:lang w:val="lv-LV"/>
        </w:rPr>
        <w:t xml:space="preserve"> dokumenti izsoles dalībniekiem netiek atgriezti.</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4.6. Ja pieteikums nav noformēts atbilstoši šajos Noteikumos un normatīvajos aktos noteiktajām prasībām, to nepieņem un nereģistrē. </w:t>
      </w:r>
    </w:p>
    <w:p w:rsidR="00DC2A81" w:rsidRDefault="00DC2A81">
      <w:pPr>
        <w:spacing w:after="0" w:line="240" w:lineRule="auto"/>
        <w:rPr>
          <w:rFonts w:ascii="Times New Roman" w:eastAsia="Times New Roman" w:hAnsi="Times New Roman"/>
          <w:sz w:val="24"/>
          <w:szCs w:val="24"/>
          <w:lang w:val="lv-LV"/>
        </w:rPr>
      </w:pPr>
    </w:p>
    <w:p w:rsidR="00DC2A81" w:rsidRDefault="00054357">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 Pieteikuma reģistrācija un iesniedzamie dokumenti</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5.1. Nomas tiesību </w:t>
      </w:r>
      <w:r>
        <w:rPr>
          <w:rFonts w:ascii="Times New Roman" w:eastAsia="Times New Roman" w:hAnsi="Times New Roman"/>
          <w:sz w:val="24"/>
          <w:szCs w:val="24"/>
          <w:lang w:val="lv-LV"/>
        </w:rPr>
        <w:t>pretendents (juridiska persona) reģistrējoties dalībai izsolē, iesniedz izsoles pieteikumu un pievieno tam:</w:t>
      </w:r>
    </w:p>
    <w:p w:rsidR="00DC2A81" w:rsidRDefault="00054357">
      <w:pPr>
        <w:spacing w:after="0" w:line="240" w:lineRule="auto"/>
        <w:ind w:firstLine="540"/>
        <w:jc w:val="both"/>
      </w:pPr>
      <w:r>
        <w:rPr>
          <w:rFonts w:ascii="Times New Roman" w:eastAsia="Times New Roman" w:hAnsi="Times New Roman"/>
          <w:sz w:val="24"/>
          <w:szCs w:val="24"/>
          <w:lang w:val="lv-LV"/>
        </w:rPr>
        <w:t>5.1.1. dalības naudas</w:t>
      </w:r>
      <w:r>
        <w:rPr>
          <w:rFonts w:ascii="Times New Roman" w:eastAsia="Times New Roman" w:hAnsi="Times New Roman"/>
          <w:b/>
          <w:bCs/>
          <w:sz w:val="24"/>
          <w:szCs w:val="24"/>
          <w:lang w:val="lv-LV"/>
        </w:rPr>
        <w:t xml:space="preserve"> </w:t>
      </w:r>
      <w:r>
        <w:rPr>
          <w:rFonts w:ascii="Times New Roman" w:eastAsia="Times New Roman" w:hAnsi="Times New Roman"/>
          <w:sz w:val="24"/>
          <w:szCs w:val="24"/>
          <w:lang w:val="lv-LV"/>
        </w:rPr>
        <w:t>un drošības naudas iemaksu apliecinošu dokumentu;</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5.1.2. Uzņēmuma reģistra izziņu, kas ietver arī ziņas par attiecīgās persona</w:t>
      </w:r>
      <w:r>
        <w:rPr>
          <w:rFonts w:ascii="Times New Roman" w:eastAsia="Times New Roman" w:hAnsi="Times New Roman"/>
          <w:sz w:val="24"/>
          <w:szCs w:val="24"/>
          <w:lang w:val="lv-LV"/>
        </w:rPr>
        <w:t>s amatpersonu paraksta tiesībām;</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5.1.3. pilnvaru pārstāvībai izsolē, ja personu pārstāv persona, kuras pārstāvības tiesības nav reģistrētas Uzņēmumu reģistrā.</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5.2. Nomas tiesību pretendents (fiziska persona) reģistrējoties dalībai izsolē, iesniedz izsoles </w:t>
      </w:r>
      <w:r>
        <w:rPr>
          <w:rFonts w:ascii="Times New Roman" w:eastAsia="Times New Roman" w:hAnsi="Times New Roman"/>
          <w:sz w:val="24"/>
          <w:szCs w:val="24"/>
          <w:lang w:val="lv-LV"/>
        </w:rPr>
        <w:t>pieteikumu un pievieno tam:</w:t>
      </w:r>
    </w:p>
    <w:p w:rsidR="00DC2A81" w:rsidRDefault="00054357">
      <w:pPr>
        <w:spacing w:after="0" w:line="240" w:lineRule="auto"/>
        <w:ind w:firstLine="540"/>
        <w:jc w:val="both"/>
      </w:pPr>
      <w:r>
        <w:rPr>
          <w:rFonts w:ascii="Times New Roman" w:eastAsia="Times New Roman" w:hAnsi="Times New Roman"/>
          <w:sz w:val="24"/>
          <w:szCs w:val="24"/>
          <w:lang w:val="lv-LV"/>
        </w:rPr>
        <w:t>5.2.1.dalības naudas</w:t>
      </w:r>
      <w:r>
        <w:rPr>
          <w:rFonts w:ascii="Times New Roman" w:eastAsia="Times New Roman" w:hAnsi="Times New Roman"/>
          <w:b/>
          <w:bCs/>
          <w:sz w:val="24"/>
          <w:szCs w:val="24"/>
          <w:lang w:val="lv-LV"/>
        </w:rPr>
        <w:t xml:space="preserve"> </w:t>
      </w:r>
      <w:r>
        <w:rPr>
          <w:rFonts w:ascii="Times New Roman" w:eastAsia="Times New Roman" w:hAnsi="Times New Roman"/>
          <w:sz w:val="24"/>
          <w:szCs w:val="24"/>
          <w:lang w:val="lv-LV"/>
        </w:rPr>
        <w:t>un drošības naudas iemaksu apliecinošu dokumentu;</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5.2.2.personu apliecinoša dokumenta kopiju (uzrādot oriģinālu);</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5.2.3.notariāli apliecinātu pilnvaru pārstāvībai izsolē, ja personu pārstāv cita persona.</w:t>
      </w:r>
    </w:p>
    <w:p w:rsidR="00DC2A81" w:rsidRDefault="00DC2A81">
      <w:pPr>
        <w:spacing w:after="0" w:line="240" w:lineRule="auto"/>
        <w:ind w:firstLine="540"/>
        <w:jc w:val="center"/>
        <w:rPr>
          <w:rFonts w:ascii="Times New Roman" w:eastAsia="Times New Roman" w:hAnsi="Times New Roman"/>
          <w:b/>
          <w:bCs/>
          <w:sz w:val="24"/>
          <w:szCs w:val="24"/>
          <w:lang w:val="lv-LV"/>
        </w:rPr>
      </w:pPr>
    </w:p>
    <w:p w:rsidR="00DC2A81" w:rsidRDefault="00DC2A81">
      <w:pPr>
        <w:spacing w:after="0" w:line="240" w:lineRule="auto"/>
        <w:ind w:firstLine="540"/>
        <w:jc w:val="center"/>
        <w:rPr>
          <w:rFonts w:ascii="Times New Roman" w:eastAsia="Times New Roman" w:hAnsi="Times New Roman"/>
          <w:b/>
          <w:bCs/>
          <w:sz w:val="24"/>
          <w:szCs w:val="24"/>
          <w:lang w:val="lv-LV"/>
        </w:rPr>
      </w:pPr>
    </w:p>
    <w:p w:rsidR="00DC2A81" w:rsidRDefault="00DC2A81">
      <w:pPr>
        <w:spacing w:after="0" w:line="240" w:lineRule="auto"/>
        <w:ind w:firstLine="540"/>
        <w:jc w:val="center"/>
        <w:rPr>
          <w:rFonts w:ascii="Times New Roman" w:eastAsia="Times New Roman" w:hAnsi="Times New Roman"/>
          <w:b/>
          <w:bCs/>
          <w:sz w:val="24"/>
          <w:szCs w:val="24"/>
          <w:lang w:val="lv-LV"/>
        </w:rPr>
      </w:pPr>
    </w:p>
    <w:p w:rsidR="00DC2A81" w:rsidRDefault="00DC2A81">
      <w:pPr>
        <w:spacing w:after="0" w:line="240" w:lineRule="auto"/>
        <w:ind w:firstLine="540"/>
        <w:jc w:val="center"/>
        <w:rPr>
          <w:rFonts w:ascii="Times New Roman" w:eastAsia="Times New Roman" w:hAnsi="Times New Roman"/>
          <w:b/>
          <w:bCs/>
          <w:sz w:val="24"/>
          <w:szCs w:val="24"/>
          <w:lang w:val="lv-LV"/>
        </w:rPr>
      </w:pPr>
    </w:p>
    <w:p w:rsidR="00DC2A81" w:rsidRDefault="00054357">
      <w:pPr>
        <w:spacing w:after="0" w:line="240" w:lineRule="auto"/>
        <w:ind w:firstLine="540"/>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 Kandidātu atlase</w:t>
      </w:r>
    </w:p>
    <w:p w:rsidR="00DC2A81" w:rsidRDefault="00054357">
      <w:pPr>
        <w:spacing w:after="0" w:line="240" w:lineRule="auto"/>
        <w:ind w:firstLine="540"/>
        <w:jc w:val="both"/>
      </w:pPr>
      <w:r>
        <w:rPr>
          <w:rFonts w:ascii="Times New Roman" w:eastAsia="Times New Roman" w:hAnsi="Times New Roman"/>
          <w:sz w:val="24"/>
          <w:szCs w:val="24"/>
          <w:lang w:val="lv-LV"/>
        </w:rPr>
        <w:t>6.1. Pēc pieteikumu iesniegšanas termiņa beigām</w:t>
      </w:r>
      <w:r>
        <w:rPr>
          <w:rFonts w:ascii="Times New Roman" w:eastAsia="Times New Roman" w:hAnsi="Times New Roman"/>
          <w:b/>
          <w:sz w:val="24"/>
          <w:szCs w:val="24"/>
          <w:lang w:val="lv-LV"/>
        </w:rPr>
        <w:t>,</w:t>
      </w:r>
      <w:r>
        <w:rPr>
          <w:rFonts w:ascii="Times New Roman" w:eastAsia="Times New Roman" w:hAnsi="Times New Roman"/>
          <w:sz w:val="24"/>
          <w:szCs w:val="24"/>
          <w:lang w:val="lv-LV"/>
        </w:rPr>
        <w:t xml:space="preserve"> Komisija slēgtā sēdē izvērtē pretendentu piedāvājumu atbilstību šo Noteikumu nosacījumiem, ņemot vērā pretendentu iesniegtos dokumentus.</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 Komisija izslēdz pretendentu no dalības vai</w:t>
      </w:r>
      <w:r>
        <w:rPr>
          <w:rFonts w:ascii="Times New Roman" w:eastAsia="Times New Roman" w:hAnsi="Times New Roman"/>
          <w:sz w:val="24"/>
          <w:szCs w:val="24"/>
          <w:lang w:val="lv-LV"/>
        </w:rPr>
        <w:t>rāksolīšanā, ja:</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6.2.1. pretendents neatbilst Noteikumu noteiktajiem kritērijiem;</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6.2.2. pretendents nav iesniedzis visus Noteikumu 5.1. un  5.2.punktā noteiktos dokumentus;</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6.2.3. pretendents sniedzis nepatiesas ziņas.</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6.3. Pretendents, kas tiek izslēgts </w:t>
      </w:r>
      <w:r>
        <w:rPr>
          <w:rFonts w:ascii="Times New Roman" w:eastAsia="Times New Roman" w:hAnsi="Times New Roman"/>
          <w:sz w:val="24"/>
          <w:szCs w:val="24"/>
          <w:lang w:val="lv-LV"/>
        </w:rPr>
        <w:t>kandidātu atlases daļā, netiek pielaists pie vairāksolīšanas.</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6.4. Komisija paziņo pretendentiem, kuri ir tiesīgi piedalīties vairāksolīšanā, uzaicinot tos piedalīties vairāksolīšanā, norādot vietu un laiku.</w:t>
      </w:r>
    </w:p>
    <w:p w:rsidR="00DC2A81" w:rsidRDefault="00DC2A81">
      <w:pPr>
        <w:keepNext/>
        <w:spacing w:after="0" w:line="240" w:lineRule="auto"/>
        <w:jc w:val="center"/>
        <w:rPr>
          <w:rFonts w:ascii="Times New Roman" w:eastAsia="Times New Roman" w:hAnsi="Times New Roman"/>
          <w:b/>
          <w:bCs/>
          <w:sz w:val="24"/>
          <w:szCs w:val="24"/>
          <w:lang w:val="lv-LV"/>
        </w:rPr>
      </w:pPr>
    </w:p>
    <w:p w:rsidR="00DC2A81" w:rsidRDefault="00054357">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VII. Vairāksolīšanas norise</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 Vairāksolīšanā</w:t>
      </w:r>
      <w:r>
        <w:rPr>
          <w:rFonts w:ascii="Times New Roman" w:eastAsia="Times New Roman" w:hAnsi="Times New Roman"/>
          <w:sz w:val="24"/>
          <w:szCs w:val="24"/>
          <w:lang w:val="lv-LV"/>
        </w:rPr>
        <w:t xml:space="preserve"> piedalās tikai tie nomas tiesību pretendenti, kuri pēc kandidātu atlases uzaicināti. Izsoles rezultāti tiek publiski paziņoti uzreiz pēc solīšanas pabeigšanas. </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7.2. Pirms vairāksolīšanas notiek dalībnieku vai to pilnvaroto personu reģistrācija, uzrādot p</w:t>
      </w:r>
      <w:r>
        <w:rPr>
          <w:rFonts w:ascii="Times New Roman" w:eastAsia="Times New Roman" w:hAnsi="Times New Roman"/>
          <w:sz w:val="24"/>
          <w:szCs w:val="24"/>
          <w:lang w:val="lv-LV"/>
        </w:rPr>
        <w:t>asi. Pilnvarotās personas papildus uzrāda pilnvaru. Vairāksolīšanas dalībnieks (pilnvarotais pārstāvis) paraksta rakstveida apliecinājumu par piekrišanu izsoles Noteikumiem.</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Ja vairāksolīšanas dalībnieks vai tā pilnvarotā persona izsoles telpā nevar uzrādī</w:t>
      </w:r>
      <w:r>
        <w:rPr>
          <w:rFonts w:ascii="Times New Roman" w:eastAsia="Times New Roman" w:hAnsi="Times New Roman"/>
          <w:sz w:val="24"/>
          <w:szCs w:val="24"/>
          <w:lang w:val="lv-LV"/>
        </w:rPr>
        <w:t xml:space="preserve">t pasi (pilnvarotā persona arī pilnvaru), tiek uzskatīts, ka izsoles dalībnieks nav ieradies uz izsoli. </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Vairāksolīšanas dalībniekiem tiek izsniegta kartīte ar numuru atbilstoši iesniegto piedāvājumu reģistrācijas datiem.</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7.3. Vairāksolīšanu vada un kārtīb</w:t>
      </w:r>
      <w:r>
        <w:rPr>
          <w:rFonts w:ascii="Times New Roman" w:eastAsia="Times New Roman" w:hAnsi="Times New Roman"/>
          <w:sz w:val="24"/>
          <w:szCs w:val="24"/>
          <w:lang w:val="lv-LV"/>
        </w:rPr>
        <w:t>u izsoles laikā nodrošina izsoles vadītājs.</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7.4. Izsoles vadītājs paziņo par izsoles atklāšanu un īsi paskaidro izsoles Noteikumus, atbild uz pretendentu jautājumiem, ja tādi ir.</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7.5. Gadījumā, ja kāds no pretendentiem nav ieradies (nokavējis) uz izsoli </w:t>
      </w:r>
      <w:r>
        <w:rPr>
          <w:rFonts w:ascii="Times New Roman" w:eastAsia="Times New Roman" w:hAnsi="Times New Roman"/>
          <w:sz w:val="24"/>
          <w:szCs w:val="24"/>
          <w:lang w:val="lv-LV"/>
        </w:rPr>
        <w:t xml:space="preserve">norādītā laikā, komisija nepielaiž viņu izsolei. Samaksātā drošības nauda šajā gadījumā tiek atgriezta. Dalības nauda netiek atgriezta. </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7.6. Uzsākot vairāksolīšanu, izsoles vadītājs paziņo izsoles objektu, nomas maksas apmēra sākumcenu gadā, kā arī nosauc</w:t>
      </w:r>
      <w:r>
        <w:rPr>
          <w:rFonts w:ascii="Times New Roman" w:eastAsia="Times New Roman" w:hAnsi="Times New Roman"/>
          <w:sz w:val="24"/>
          <w:szCs w:val="24"/>
          <w:lang w:val="lv-LV"/>
        </w:rPr>
        <w:t xml:space="preserve"> izsoles soli.</w:t>
      </w:r>
    </w:p>
    <w:p w:rsidR="00DC2A81" w:rsidRDefault="00054357">
      <w:pPr>
        <w:spacing w:after="0" w:line="240" w:lineRule="auto"/>
        <w:ind w:firstLine="540"/>
        <w:jc w:val="both"/>
      </w:pPr>
      <w:r>
        <w:rPr>
          <w:rFonts w:ascii="Times New Roman" w:eastAsia="Times New Roman" w:hAnsi="Times New Roman"/>
          <w:sz w:val="24"/>
          <w:szCs w:val="24"/>
          <w:lang w:val="lv-LV"/>
        </w:rPr>
        <w:t>7.7. Ja uz īslaicīgas lietošanas būves – vasaras kafejnīcas izvietošanas vietu nomas tiesībām pretendē tikai viens izsoles dalībnieks, nomas tiesības iegūst šis vienīgais izsoles dalībnieks par summu, ko veido nomas maksas sākumcena, kas pār</w:t>
      </w:r>
      <w:r>
        <w:rPr>
          <w:rFonts w:ascii="Times New Roman" w:eastAsia="Times New Roman" w:hAnsi="Times New Roman"/>
          <w:sz w:val="24"/>
          <w:szCs w:val="24"/>
          <w:lang w:val="lv-LV"/>
        </w:rPr>
        <w:t>solīta vismaz par vienu izsoles soli.</w:t>
      </w:r>
      <w:r>
        <w:rPr>
          <w:rFonts w:ascii="Times New Roman" w:eastAsia="Times New Roman" w:hAnsi="Times New Roman"/>
          <w:b/>
          <w:bCs/>
          <w:sz w:val="24"/>
          <w:szCs w:val="24"/>
          <w:lang w:val="lv-LV"/>
        </w:rPr>
        <w:t xml:space="preserve"> </w:t>
      </w:r>
    </w:p>
    <w:p w:rsidR="00DC2A81" w:rsidRDefault="00054357">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7.8. Solītāji solīšanas procesā paceļ roku. Solīšana notiek tikai pa vienam izsoles solim.</w:t>
      </w:r>
    </w:p>
    <w:p w:rsidR="00DC2A81" w:rsidRDefault="00054357">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7.9. Vairāksolīšanas laikā izsoles vadītājs atkārto piedāvāto nomas maksu. Ja neviens no solītājiem nepiedāvā augstāku nomas m</w:t>
      </w:r>
      <w:r>
        <w:rPr>
          <w:rFonts w:ascii="Times New Roman" w:eastAsia="Times New Roman" w:hAnsi="Times New Roman"/>
          <w:sz w:val="24"/>
          <w:szCs w:val="24"/>
        </w:rPr>
        <w:t xml:space="preserve">aksu, izsoles vadītājs atkārto pēdējo piedāvāto augstāko nomas maksu un fiksē to ar āmura piesitienu trīs reizes. </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7.10. Ja vairāki solītāji reizē sola vienādu nomas maksu un neviens to nepārsola, tad priekšroka dodama solītājam, kas pieteikumu iesniedzis </w:t>
      </w:r>
      <w:r>
        <w:rPr>
          <w:rFonts w:ascii="Times New Roman" w:eastAsia="Times New Roman" w:hAnsi="Times New Roman"/>
          <w:sz w:val="24"/>
          <w:szCs w:val="24"/>
          <w:lang w:val="lv-LV"/>
        </w:rPr>
        <w:t>agrāk.</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7.11. Vairāksolīšanai pilnvaroto pārstāvju darbības izsolē ir saistošas izsoles dalībniekiem. </w:t>
      </w:r>
    </w:p>
    <w:p w:rsidR="00DC2A81" w:rsidRDefault="00054357">
      <w:pPr>
        <w:spacing w:after="0" w:line="240" w:lineRule="auto"/>
        <w:ind w:firstLine="540"/>
        <w:jc w:val="both"/>
      </w:pPr>
      <w:r>
        <w:rPr>
          <w:rFonts w:ascii="Times New Roman" w:eastAsia="Times New Roman" w:hAnsi="Times New Roman"/>
          <w:sz w:val="24"/>
          <w:szCs w:val="24"/>
        </w:rPr>
        <w:t xml:space="preserve">7.12. </w:t>
      </w:r>
      <w:r>
        <w:rPr>
          <w:rFonts w:ascii="Times New Roman" w:eastAsia="Times New Roman" w:hAnsi="Times New Roman"/>
          <w:sz w:val="24"/>
          <w:szCs w:val="24"/>
          <w:lang w:val="lv-LV"/>
        </w:rPr>
        <w:t xml:space="preserve">Katrs solītājs ar parakstu apstiprina savu solīto nomas maksu.  Ja tas netiek izdarīts, viņš tiek izslēgts no izsoles dalībnieku saraksta. </w:t>
      </w:r>
    </w:p>
    <w:p w:rsidR="00DC2A81" w:rsidRDefault="00054357">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7.13. Va</w:t>
      </w:r>
      <w:r>
        <w:rPr>
          <w:rFonts w:ascii="Times New Roman" w:eastAsia="Times New Roman" w:hAnsi="Times New Roman"/>
          <w:sz w:val="24"/>
          <w:szCs w:val="24"/>
        </w:rPr>
        <w:t>irāksolīšanas vadītājs paziņo izsoles rezultātus.</w:t>
      </w:r>
    </w:p>
    <w:p w:rsidR="00DC2A81" w:rsidRDefault="00054357">
      <w:pPr>
        <w:spacing w:after="0" w:line="240" w:lineRule="auto"/>
        <w:ind w:firstLine="540"/>
        <w:jc w:val="both"/>
      </w:pPr>
      <w:r>
        <w:rPr>
          <w:rFonts w:ascii="Times New Roman" w:eastAsia="Times New Roman" w:hAnsi="Times New Roman"/>
          <w:sz w:val="24"/>
          <w:szCs w:val="24"/>
        </w:rPr>
        <w:t xml:space="preserve">7.14. </w:t>
      </w:r>
      <w:r>
        <w:rPr>
          <w:rFonts w:ascii="Times New Roman" w:eastAsia="Times New Roman" w:hAnsi="Times New Roman"/>
          <w:color w:val="000000"/>
          <w:sz w:val="24"/>
          <w:szCs w:val="24"/>
        </w:rPr>
        <w:t>Komisija iesniedz izsoles rezultātus Domes prieksēdētājam apstiprināšanai.</w:t>
      </w:r>
    </w:p>
    <w:p w:rsidR="00DC2A81" w:rsidRDefault="00DC2A81">
      <w:pPr>
        <w:spacing w:after="0" w:line="240" w:lineRule="auto"/>
        <w:ind w:firstLine="540"/>
        <w:jc w:val="both"/>
        <w:rPr>
          <w:rFonts w:ascii="Times New Roman" w:eastAsia="Times New Roman" w:hAnsi="Times New Roman"/>
          <w:sz w:val="24"/>
          <w:szCs w:val="24"/>
        </w:rPr>
      </w:pPr>
    </w:p>
    <w:p w:rsidR="00DC2A81" w:rsidRDefault="00054357">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VIII. Nenotikusi izsole </w:t>
      </w:r>
    </w:p>
    <w:p w:rsidR="00DC2A81" w:rsidRDefault="00054357">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8.1. Izsole var tikt uzskatīta par nenotikušu:</w:t>
      </w:r>
    </w:p>
    <w:p w:rsidR="00DC2A81" w:rsidRDefault="00054357">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8.1.1. ja neviens izsoles dalībnieks nav iesniedzis </w:t>
      </w:r>
      <w:r>
        <w:rPr>
          <w:rFonts w:ascii="Times New Roman" w:eastAsia="Times New Roman" w:hAnsi="Times New Roman"/>
          <w:sz w:val="24"/>
          <w:szCs w:val="24"/>
        </w:rPr>
        <w:t>pieteikumu vai uz vairāksolīšanu            15 minūšu laikā pēc izsoles sākuma nav ieradies neviens izsoles dalībnieks;</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8.1.2. ja neviens no izsoles uzvarētājiem nenoslēdz zemes nomas līgumu noteiktajā termiņā;</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8.1.3. ja tiek konstatēts, ka bijusi noruna </w:t>
      </w:r>
      <w:r>
        <w:rPr>
          <w:rFonts w:ascii="Times New Roman" w:eastAsia="Times New Roman" w:hAnsi="Times New Roman"/>
          <w:sz w:val="24"/>
          <w:szCs w:val="24"/>
          <w:lang w:val="lv-LV"/>
        </w:rPr>
        <w:t>kādu atturēt no piedalīšanās izsolē vai ja izsolē starp dalībniekiem konstatēta vienošanās, kas ietekmējusi izsoles rezultātus vai tās gaitu;</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8.1.4. ja tiek konstatēts, ka nomas tiesības iegūst persona, kurai nav tiesību piedalīties izsolē.</w:t>
      </w:r>
    </w:p>
    <w:p w:rsidR="00DC2A81" w:rsidRDefault="00DC2A81">
      <w:pPr>
        <w:keepNext/>
        <w:spacing w:after="0" w:line="240" w:lineRule="auto"/>
        <w:jc w:val="center"/>
        <w:rPr>
          <w:rFonts w:ascii="Times New Roman" w:eastAsia="Times New Roman" w:hAnsi="Times New Roman"/>
          <w:b/>
          <w:bCs/>
          <w:sz w:val="24"/>
          <w:szCs w:val="24"/>
          <w:lang w:val="lv-LV"/>
        </w:rPr>
      </w:pPr>
    </w:p>
    <w:p w:rsidR="00DC2A81" w:rsidRDefault="00054357">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IX. Sūdzības p</w:t>
      </w:r>
      <w:r>
        <w:rPr>
          <w:rFonts w:ascii="Times New Roman" w:eastAsia="Times New Roman" w:hAnsi="Times New Roman"/>
          <w:b/>
          <w:bCs/>
          <w:sz w:val="24"/>
          <w:szCs w:val="24"/>
          <w:lang w:val="lv-LV"/>
        </w:rPr>
        <w:t>ar izsoles komisijas darbībām</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9.1. Pretendenti var iesniegt sūdzības par izsoles komisijas darbībām Domes priekšsēdētājam ne vēlāk kā divu darba dienu laikā pēc izsoles. Ja sūdzība iesniegta pēc noteiktā termiņa, tā netiek izskatīta un tiek atgriezta </w:t>
      </w:r>
      <w:r>
        <w:rPr>
          <w:rFonts w:ascii="Times New Roman" w:eastAsia="Times New Roman" w:hAnsi="Times New Roman"/>
          <w:sz w:val="24"/>
          <w:szCs w:val="24"/>
          <w:lang w:val="lv-LV"/>
        </w:rPr>
        <w:t>iesniedzējam. </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9.2. Domes priekšsēdētājs pieņem vienu no šādiem lēmumiem:</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9.2.1. atstāt komisijas lēmumu spēkā;</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9.2.2. atcelt komisijas lēmumu, izdodot rīkojumu par jaunas izsoles rīkošanu.</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9.3. Domes priekšsēdētāja lēmums tiek paziņots visiem izsoles dalī</w:t>
      </w:r>
      <w:r>
        <w:rPr>
          <w:rFonts w:ascii="Times New Roman" w:eastAsia="Times New Roman" w:hAnsi="Times New Roman"/>
          <w:sz w:val="24"/>
          <w:szCs w:val="24"/>
          <w:lang w:val="lv-LV"/>
        </w:rPr>
        <w:t>bniekiem.</w:t>
      </w:r>
    </w:p>
    <w:p w:rsidR="00DC2A81" w:rsidRDefault="00DC2A81">
      <w:pPr>
        <w:spacing w:after="0" w:line="240" w:lineRule="auto"/>
        <w:ind w:firstLine="540"/>
        <w:jc w:val="both"/>
        <w:rPr>
          <w:rFonts w:ascii="Times New Roman" w:eastAsia="Times New Roman" w:hAnsi="Times New Roman"/>
          <w:sz w:val="24"/>
          <w:szCs w:val="24"/>
          <w:lang w:val="lv-LV"/>
        </w:rPr>
      </w:pPr>
    </w:p>
    <w:p w:rsidR="00DC2A81" w:rsidRDefault="00054357">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X. Nomas līguma noslēgšana </w:t>
      </w:r>
    </w:p>
    <w:p w:rsidR="00DC2A81" w:rsidRDefault="00054357">
      <w:pPr>
        <w:spacing w:after="0" w:line="240" w:lineRule="auto"/>
        <w:ind w:firstLine="540"/>
        <w:jc w:val="both"/>
      </w:pPr>
      <w:r>
        <w:rPr>
          <w:rFonts w:ascii="Times New Roman" w:eastAsia="Times New Roman" w:hAnsi="Times New Roman"/>
          <w:color w:val="000000"/>
          <w:sz w:val="24"/>
          <w:szCs w:val="24"/>
          <w:lang w:val="lv-LV"/>
        </w:rPr>
        <w:t xml:space="preserve">10.1. </w:t>
      </w:r>
      <w:r>
        <w:rPr>
          <w:rFonts w:ascii="Times New Roman" w:eastAsia="Times New Roman" w:hAnsi="Times New Roman"/>
          <w:sz w:val="24"/>
          <w:szCs w:val="24"/>
          <w:lang w:val="lv-LV"/>
        </w:rPr>
        <w:t xml:space="preserve">Uzvarētājam, kurš ir nosolījis visaugstāko nomas maksu, ne vēlāk kā divu darba dienu laikā pēc apstrīdēšanas termiņa beigām ir jānoslēdz zemesgabala nomas līgums (2.pielikums). Gadījumā, ja sūdzība ir iesniegta </w:t>
      </w:r>
      <w:r>
        <w:rPr>
          <w:rFonts w:ascii="Times New Roman" w:eastAsia="Times New Roman" w:hAnsi="Times New Roman"/>
          <w:sz w:val="24"/>
          <w:szCs w:val="24"/>
          <w:lang w:val="lv-LV"/>
        </w:rPr>
        <w:t>un ir noraidīta -  zemesgabala nomas līgums ir jānoslēdz divu darba dienu laikā pēc Domes priekšsēdētāja lēmuma pieņemšanas.</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10.2. Gadījumā, ja zemesgabala nomas līgums netiek noslēgts, nomas tiesības tiek piedāvātas iegūt uzvarētājam, kurš ir piedāvājis p</w:t>
      </w:r>
      <w:r>
        <w:rPr>
          <w:rFonts w:ascii="Times New Roman" w:eastAsia="Times New Roman" w:hAnsi="Times New Roman"/>
          <w:sz w:val="24"/>
          <w:szCs w:val="24"/>
          <w:lang w:val="lv-LV"/>
        </w:rPr>
        <w:t>ēdējo nosolīto nomas maksu pirms visaugstākās nosolītās nomas maksas. Nomas līgums ar nākamo izsoles dalībnieku ir slēdzams par viņa pēdējo izsolē piedāvāto nomas maksu ne vēlāk kā 2 (divu) darba dienu laikā.</w:t>
      </w:r>
    </w:p>
    <w:p w:rsidR="00DC2A81" w:rsidRDefault="000543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Pielikumā:</w:t>
      </w:r>
    </w:p>
    <w:p w:rsidR="00DC2A81" w:rsidRDefault="0005435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1.pielikums – Kafejnīcas  izvietojum</w:t>
      </w:r>
      <w:r>
        <w:rPr>
          <w:rFonts w:ascii="Times New Roman" w:eastAsia="Times New Roman" w:hAnsi="Times New Roman"/>
          <w:sz w:val="24"/>
          <w:szCs w:val="24"/>
          <w:lang w:val="lv-LV"/>
        </w:rPr>
        <w:t>a shēma;</w:t>
      </w:r>
    </w:p>
    <w:p w:rsidR="00DC2A81" w:rsidRDefault="000543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2.pielikums -  Zemesgabala nomas līguma projekts.</w:t>
      </w:r>
    </w:p>
    <w:p w:rsidR="00DC2A81" w:rsidRDefault="00DC2A81">
      <w:pPr>
        <w:spacing w:after="0" w:line="240" w:lineRule="auto"/>
        <w:jc w:val="both"/>
        <w:rPr>
          <w:rFonts w:ascii="Times New Roman" w:eastAsia="Times New Roman" w:hAnsi="Times New Roman"/>
          <w:sz w:val="24"/>
          <w:szCs w:val="24"/>
          <w:lang w:val="lv-LV"/>
        </w:rPr>
      </w:pPr>
    </w:p>
    <w:p w:rsidR="00DC2A81" w:rsidRDefault="00DC2A81">
      <w:pPr>
        <w:spacing w:after="0" w:line="240" w:lineRule="auto"/>
        <w:jc w:val="both"/>
        <w:rPr>
          <w:rFonts w:ascii="Times New Roman" w:eastAsia="Times New Roman" w:hAnsi="Times New Roman"/>
          <w:sz w:val="24"/>
          <w:szCs w:val="24"/>
          <w:lang w:val="lv-LV"/>
        </w:rPr>
      </w:pPr>
    </w:p>
    <w:p w:rsidR="00DC2A81" w:rsidRDefault="00054357">
      <w:pPr>
        <w:spacing w:after="0" w:line="240" w:lineRule="auto"/>
      </w:pPr>
      <w:r>
        <w:rPr>
          <w:rFonts w:ascii="Times New Roman" w:eastAsia="Times New Roman" w:hAnsi="Times New Roman"/>
          <w:sz w:val="24"/>
          <w:szCs w:val="24"/>
          <w:lang w:val="lv-LV"/>
        </w:rPr>
        <w:t xml:space="preserve">Daugavpils pilsētas domes priekšsēdētājs        </w:t>
      </w:r>
      <w:r>
        <w:rPr>
          <w:rFonts w:ascii="Times New Roman" w:hAnsi="Times New Roman"/>
          <w:i/>
          <w:sz w:val="24"/>
          <w:szCs w:val="24"/>
        </w:rPr>
        <w:t>(personiskais paraksts)</w:t>
      </w:r>
      <w:r>
        <w:rPr>
          <w:rFonts w:ascii="Times New Roman" w:eastAsia="Times New Roman" w:hAnsi="Times New Roman"/>
          <w:sz w:val="24"/>
          <w:szCs w:val="24"/>
          <w:lang w:val="lv-LV"/>
        </w:rPr>
        <w:t xml:space="preserve">                J.Lāčplēsis</w:t>
      </w:r>
    </w:p>
    <w:p w:rsidR="00DC2A81" w:rsidRDefault="00DC2A81">
      <w:pPr>
        <w:spacing w:after="0" w:line="240" w:lineRule="auto"/>
        <w:rPr>
          <w:rFonts w:ascii="Times New Roman" w:eastAsia="Times New Roman" w:hAnsi="Times New Roman"/>
          <w:sz w:val="24"/>
          <w:szCs w:val="24"/>
          <w:lang w:val="lv-LV"/>
        </w:rPr>
      </w:pPr>
    </w:p>
    <w:p w:rsidR="00DC2A81" w:rsidRDefault="00DC2A81">
      <w:pPr>
        <w:rPr>
          <w:rFonts w:ascii="Times New Roman" w:hAnsi="Times New Roman"/>
          <w:sz w:val="24"/>
          <w:szCs w:val="24"/>
          <w:lang w:val="lv-LV"/>
        </w:rPr>
      </w:pPr>
    </w:p>
    <w:sectPr w:rsidR="00DC2A81">
      <w:headerReference w:type="default" r:id="rId9"/>
      <w:pgSz w:w="11906" w:h="16838"/>
      <w:pgMar w:top="1134" w:right="1134"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4357">
      <w:pPr>
        <w:spacing w:after="0" w:line="240" w:lineRule="auto"/>
      </w:pPr>
      <w:r>
        <w:separator/>
      </w:r>
    </w:p>
  </w:endnote>
  <w:endnote w:type="continuationSeparator" w:id="0">
    <w:p w:rsidR="00000000" w:rsidRDefault="0005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4357">
      <w:pPr>
        <w:spacing w:after="0" w:line="240" w:lineRule="auto"/>
      </w:pPr>
      <w:r>
        <w:rPr>
          <w:color w:val="000000"/>
        </w:rPr>
        <w:separator/>
      </w:r>
    </w:p>
  </w:footnote>
  <w:footnote w:type="continuationSeparator" w:id="0">
    <w:p w:rsidR="00000000" w:rsidRDefault="00054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56" w:rsidRDefault="00054357">
    <w:pPr>
      <w:pStyle w:val="Header"/>
      <w:jc w:val="center"/>
    </w:pPr>
    <w:r>
      <w:fldChar w:fldCharType="begin"/>
    </w:r>
    <w:r>
      <w:instrText xml:space="preserve"> PAGE </w:instrText>
    </w:r>
    <w:r>
      <w:fldChar w:fldCharType="separate"/>
    </w:r>
    <w:r>
      <w:rPr>
        <w:noProof/>
      </w:rPr>
      <w:t>2</w:t>
    </w:r>
    <w:r>
      <w:fldChar w:fldCharType="end"/>
    </w:r>
  </w:p>
  <w:p w:rsidR="007F3B56" w:rsidRDefault="00054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F6CFD"/>
    <w:multiLevelType w:val="multilevel"/>
    <w:tmpl w:val="FC586158"/>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C2A81"/>
    <w:rsid w:val="00054357"/>
    <w:rsid w:val="00DC2A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basedOn w:val="DefaultParagraphFont"/>
    <w:rPr>
      <w:rFonts w:ascii="Tahoma" w:eastAsia="Times New Roman"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basedOn w:val="DefaultParagraphFont"/>
    <w:rPr>
      <w:rFonts w:ascii="Tahoma" w:eastAsia="Times New Roman" w:hAnsi="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6877</Words>
  <Characters>3921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Skipare</dc:creator>
  <cp:lastModifiedBy>Ilmars Salkovskis</cp:lastModifiedBy>
  <cp:revision>2</cp:revision>
  <cp:lastPrinted>2015-05-05T09:09:00Z</cp:lastPrinted>
  <dcterms:created xsi:type="dcterms:W3CDTF">2019-11-19T09:13:00Z</dcterms:created>
  <dcterms:modified xsi:type="dcterms:W3CDTF">2019-11-19T09:13:00Z</dcterms:modified>
</cp:coreProperties>
</file>