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B6A" w:rsidRDefault="004B2B6A"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32650251" r:id="rId8"/>
        </w:object>
      </w:r>
    </w:p>
    <w:p w:rsidR="004B2B6A" w:rsidRPr="00EE4591" w:rsidRDefault="004B2B6A" w:rsidP="00402A27">
      <w:pPr>
        <w:pStyle w:val="Title"/>
        <w:tabs>
          <w:tab w:val="left" w:pos="3969"/>
          <w:tab w:val="left" w:pos="4395"/>
        </w:tabs>
        <w:rPr>
          <w:b w:val="0"/>
          <w:bCs/>
          <w:sz w:val="24"/>
          <w:szCs w:val="24"/>
        </w:rPr>
      </w:pPr>
    </w:p>
    <w:p w:rsidR="004B2B6A" w:rsidRDefault="004B2B6A" w:rsidP="00402A27">
      <w:pPr>
        <w:pStyle w:val="Title"/>
        <w:tabs>
          <w:tab w:val="left" w:pos="3969"/>
          <w:tab w:val="left" w:pos="4395"/>
        </w:tabs>
        <w:rPr>
          <w:b w:val="0"/>
          <w:bCs/>
        </w:rPr>
      </w:pPr>
      <w:r>
        <w:rPr>
          <w:b w:val="0"/>
          <w:bCs/>
        </w:rPr>
        <w:t xml:space="preserve">  LATVIJAS REPUBLIKAS</w:t>
      </w:r>
    </w:p>
    <w:p w:rsidR="004B2B6A" w:rsidRDefault="004B2B6A" w:rsidP="00402A27">
      <w:pPr>
        <w:pStyle w:val="Title"/>
        <w:tabs>
          <w:tab w:val="left" w:pos="3969"/>
          <w:tab w:val="left" w:pos="4395"/>
        </w:tabs>
      </w:pPr>
      <w:r>
        <w:t>DAUGAVPILS PILSĒTAS DOME</w:t>
      </w:r>
    </w:p>
    <w:p w:rsidR="004B2B6A" w:rsidRPr="00C3756E" w:rsidRDefault="004B2B6A" w:rsidP="00402A27">
      <w:pPr>
        <w:spacing w:after="0" w:line="240" w:lineRule="auto"/>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r>
        <w:rPr>
          <w:sz w:val="18"/>
          <w:szCs w:val="18"/>
        </w:rPr>
        <w:t>Reģ.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4B2B6A" w:rsidRDefault="004B2B6A" w:rsidP="00402A27">
      <w:pPr>
        <w:spacing w:after="0" w:line="240" w:lineRule="auto"/>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4B2B6A" w:rsidRDefault="004B2B6A" w:rsidP="00402A27">
      <w:pPr>
        <w:spacing w:after="0" w:line="240" w:lineRule="auto"/>
        <w:jc w:val="center"/>
        <w:rPr>
          <w:sz w:val="18"/>
          <w:szCs w:val="18"/>
          <w:u w:val="single"/>
        </w:rPr>
      </w:pPr>
    </w:p>
    <w:p w:rsidR="004B2B6A" w:rsidRDefault="004B2B6A" w:rsidP="00402A27">
      <w:pPr>
        <w:spacing w:after="0" w:line="240" w:lineRule="auto"/>
        <w:jc w:val="center"/>
        <w:rPr>
          <w:b/>
          <w:szCs w:val="24"/>
        </w:rPr>
      </w:pPr>
    </w:p>
    <w:p w:rsidR="004B2B6A" w:rsidRPr="002E7F44" w:rsidRDefault="004B2B6A" w:rsidP="00402A27">
      <w:pPr>
        <w:spacing w:after="0" w:line="240" w:lineRule="auto"/>
        <w:jc w:val="center"/>
        <w:rPr>
          <w:b/>
          <w:szCs w:val="24"/>
        </w:rPr>
      </w:pPr>
      <w:r w:rsidRPr="002E7F44">
        <w:rPr>
          <w:b/>
          <w:szCs w:val="24"/>
        </w:rPr>
        <w:t>LĒMUMS</w:t>
      </w:r>
    </w:p>
    <w:p w:rsidR="004B2B6A" w:rsidRPr="002E7F44" w:rsidRDefault="004B2B6A" w:rsidP="002E7F44">
      <w:pPr>
        <w:spacing w:after="120"/>
        <w:jc w:val="center"/>
        <w:rPr>
          <w:sz w:val="2"/>
          <w:szCs w:val="2"/>
        </w:rPr>
      </w:pPr>
    </w:p>
    <w:p w:rsidR="004B2B6A" w:rsidRDefault="004B2B6A" w:rsidP="002E7F44">
      <w:pPr>
        <w:jc w:val="center"/>
        <w:rPr>
          <w:szCs w:val="24"/>
        </w:rPr>
      </w:pPr>
      <w:r>
        <w:rPr>
          <w:szCs w:val="24"/>
        </w:rPr>
        <w:t>Daugavpi</w:t>
      </w:r>
      <w:r w:rsidRPr="002E7F44">
        <w:rPr>
          <w:szCs w:val="24"/>
        </w:rPr>
        <w:t>lī</w:t>
      </w:r>
    </w:p>
    <w:p w:rsidR="0013527D" w:rsidRPr="00333808" w:rsidRDefault="00333808" w:rsidP="00FC792D">
      <w:pPr>
        <w:spacing w:after="0" w:line="240" w:lineRule="auto"/>
        <w:jc w:val="both"/>
        <w:rPr>
          <w:szCs w:val="24"/>
          <w:lang w:val="lv-LV"/>
        </w:rPr>
      </w:pPr>
      <w:r>
        <w:rPr>
          <w:szCs w:val="24"/>
          <w:lang w:val="lv-LV"/>
        </w:rPr>
        <w:t>2019.</w:t>
      </w:r>
      <w:r w:rsidR="00FC792D" w:rsidRPr="00333808">
        <w:rPr>
          <w:szCs w:val="24"/>
          <w:lang w:val="lv-LV"/>
        </w:rPr>
        <w:t>gada.10.</w:t>
      </w:r>
      <w:r w:rsidR="0013527D" w:rsidRPr="00333808">
        <w:rPr>
          <w:szCs w:val="24"/>
          <w:lang w:val="lv-LV"/>
        </w:rPr>
        <w:t xml:space="preserve">oktobrī </w:t>
      </w:r>
      <w:r w:rsidR="0013527D" w:rsidRPr="00333808">
        <w:rPr>
          <w:szCs w:val="24"/>
          <w:lang w:val="lv-LV"/>
        </w:rPr>
        <w:tab/>
      </w:r>
      <w:r w:rsidR="0013527D" w:rsidRPr="00333808">
        <w:rPr>
          <w:szCs w:val="24"/>
          <w:lang w:val="lv-LV"/>
        </w:rPr>
        <w:tab/>
      </w:r>
      <w:r w:rsidR="0013527D" w:rsidRPr="00333808">
        <w:rPr>
          <w:szCs w:val="24"/>
          <w:lang w:val="lv-LV"/>
        </w:rPr>
        <w:tab/>
      </w:r>
      <w:r w:rsidR="0013527D" w:rsidRPr="00333808">
        <w:rPr>
          <w:szCs w:val="24"/>
          <w:lang w:val="lv-LV"/>
        </w:rPr>
        <w:tab/>
      </w:r>
      <w:r w:rsidR="0013527D" w:rsidRPr="00333808">
        <w:rPr>
          <w:szCs w:val="24"/>
          <w:lang w:val="lv-LV"/>
        </w:rPr>
        <w:tab/>
      </w:r>
      <w:r w:rsidR="0013527D" w:rsidRPr="00333808">
        <w:rPr>
          <w:szCs w:val="24"/>
          <w:lang w:val="lv-LV"/>
        </w:rPr>
        <w:tab/>
        <w:t xml:space="preserve">      </w:t>
      </w:r>
      <w:r w:rsidRPr="00333808">
        <w:rPr>
          <w:szCs w:val="24"/>
          <w:lang w:val="lv-LV"/>
        </w:rPr>
        <w:t xml:space="preserve">   </w:t>
      </w:r>
      <w:r>
        <w:rPr>
          <w:szCs w:val="24"/>
          <w:lang w:val="lv-LV"/>
        </w:rPr>
        <w:t xml:space="preserve">            </w:t>
      </w:r>
      <w:r w:rsidR="0013527D" w:rsidRPr="00333808">
        <w:rPr>
          <w:b/>
          <w:szCs w:val="24"/>
          <w:lang w:val="lv-LV"/>
        </w:rPr>
        <w:t>Nr.</w:t>
      </w:r>
      <w:r w:rsidR="00FC792D" w:rsidRPr="00333808">
        <w:rPr>
          <w:b/>
          <w:szCs w:val="24"/>
          <w:lang w:val="lv-LV"/>
        </w:rPr>
        <w:t>602</w:t>
      </w:r>
      <w:r w:rsidR="0013527D" w:rsidRPr="00333808">
        <w:rPr>
          <w:szCs w:val="24"/>
          <w:lang w:val="lv-LV"/>
        </w:rPr>
        <w:t xml:space="preserve">   </w:t>
      </w:r>
    </w:p>
    <w:p w:rsidR="0013527D" w:rsidRPr="00333808" w:rsidRDefault="0013527D" w:rsidP="00FC792D">
      <w:pPr>
        <w:pStyle w:val="BodyText"/>
        <w:spacing w:after="0" w:line="240" w:lineRule="auto"/>
        <w:jc w:val="both"/>
        <w:rPr>
          <w:szCs w:val="24"/>
          <w:lang w:val="lv-LV"/>
        </w:rPr>
      </w:pPr>
      <w:r w:rsidRPr="00333808">
        <w:rPr>
          <w:szCs w:val="24"/>
          <w:lang w:val="lv-LV"/>
        </w:rPr>
        <w:t xml:space="preserve">                                                                                                                 </w:t>
      </w:r>
      <w:r w:rsidR="00333808" w:rsidRPr="00333808">
        <w:rPr>
          <w:szCs w:val="24"/>
          <w:lang w:val="lv-LV"/>
        </w:rPr>
        <w:t xml:space="preserve">    </w:t>
      </w:r>
      <w:r w:rsidRPr="00333808">
        <w:rPr>
          <w:szCs w:val="24"/>
          <w:lang w:val="lv-LV"/>
        </w:rPr>
        <w:t>(prot. Nr.</w:t>
      </w:r>
      <w:r w:rsidR="00FC792D" w:rsidRPr="00333808">
        <w:rPr>
          <w:szCs w:val="24"/>
          <w:lang w:val="lv-LV"/>
        </w:rPr>
        <w:t>33</w:t>
      </w:r>
      <w:r w:rsidR="00333808" w:rsidRPr="00333808">
        <w:rPr>
          <w:szCs w:val="24"/>
          <w:lang w:val="lv-LV"/>
        </w:rPr>
        <w:t>,</w:t>
      </w:r>
      <w:r w:rsidRPr="00333808">
        <w:rPr>
          <w:szCs w:val="24"/>
          <w:lang w:val="lv-LV"/>
        </w:rPr>
        <w:t xml:space="preserve"> </w:t>
      </w:r>
      <w:r w:rsidR="00FC792D" w:rsidRPr="00333808">
        <w:rPr>
          <w:szCs w:val="24"/>
          <w:lang w:val="lv-LV"/>
        </w:rPr>
        <w:t>2</w:t>
      </w:r>
      <w:r w:rsidRPr="00333808">
        <w:rPr>
          <w:szCs w:val="24"/>
          <w:lang w:val="lv-LV"/>
        </w:rPr>
        <w:t>.§)</w:t>
      </w:r>
    </w:p>
    <w:p w:rsidR="0013527D" w:rsidRPr="00333808" w:rsidRDefault="0013527D" w:rsidP="00FC792D">
      <w:pPr>
        <w:pStyle w:val="Heading1"/>
        <w:spacing w:line="240" w:lineRule="auto"/>
        <w:rPr>
          <w:szCs w:val="24"/>
        </w:rPr>
      </w:pPr>
    </w:p>
    <w:p w:rsidR="0013527D" w:rsidRPr="00333808" w:rsidRDefault="0013527D" w:rsidP="00FC792D">
      <w:pPr>
        <w:spacing w:after="0" w:line="240" w:lineRule="auto"/>
        <w:jc w:val="center"/>
        <w:rPr>
          <w:b/>
          <w:szCs w:val="24"/>
          <w:lang w:val="lv-LV"/>
        </w:rPr>
      </w:pPr>
      <w:r w:rsidRPr="00333808">
        <w:rPr>
          <w:b/>
          <w:szCs w:val="24"/>
          <w:lang w:val="lv-LV"/>
        </w:rPr>
        <w:t>Par Daugavpils pilsētas domes budžeta iestādes „Daugavpils Marka Rotko mākslas centrs” maksas pakalpojumu cenrādi</w:t>
      </w:r>
    </w:p>
    <w:p w:rsidR="0013527D" w:rsidRPr="00333808" w:rsidRDefault="0013527D" w:rsidP="00FC792D">
      <w:pPr>
        <w:pStyle w:val="Heading1"/>
        <w:spacing w:line="240" w:lineRule="auto"/>
        <w:rPr>
          <w:b w:val="0"/>
          <w:szCs w:val="24"/>
        </w:rPr>
      </w:pPr>
    </w:p>
    <w:p w:rsidR="0013527D" w:rsidRPr="00333808" w:rsidRDefault="0013527D" w:rsidP="00333808">
      <w:pPr>
        <w:spacing w:after="0" w:line="240" w:lineRule="auto"/>
        <w:ind w:firstLine="426"/>
        <w:jc w:val="both"/>
        <w:rPr>
          <w:szCs w:val="24"/>
          <w:lang w:val="lv-LV"/>
        </w:rPr>
      </w:pPr>
      <w:r w:rsidRPr="00333808">
        <w:rPr>
          <w:szCs w:val="24"/>
          <w:lang w:val="lv-LV"/>
        </w:rPr>
        <w:t>Pamatojoties uz likuma “Par pašvaldībām“ 21.panta pirmās daļas 14.punkta                                a), b) un g) apakšpunktu,  Ministru kabineta 2018</w:t>
      </w:r>
      <w:r w:rsidR="004F68ED" w:rsidRPr="00333808">
        <w:rPr>
          <w:szCs w:val="24"/>
          <w:lang w:val="lv-LV"/>
        </w:rPr>
        <w:t>.gada 20.februāra noteikumu Nr.</w:t>
      </w:r>
      <w:r w:rsidRPr="00333808">
        <w:rPr>
          <w:szCs w:val="24"/>
          <w:lang w:val="lv-LV"/>
        </w:rPr>
        <w:t>97 “Publiskas personas mantas iznomāšanas noteikumi” 4.1.apakšpunktu un 5.punktu, Daugavpils pilsētas domes 2013.gada 28.februāra noteikumiem “Noteikumi par Daugavpils pilsētas pašvaldības budžeta iestāžu sniegto maksas pakalpojumu izcenojumu noteikšanas un apstiprināšanas kārtību, maksas pakalpojumu ieņēmumu un izdevumu uzskaiti”, Daugavpils pilsētas domes Izglītības un kultūra</w:t>
      </w:r>
      <w:r w:rsidR="001A0DED" w:rsidRPr="00333808">
        <w:rPr>
          <w:szCs w:val="24"/>
          <w:lang w:val="lv-LV"/>
        </w:rPr>
        <w:t>s jautājumu komitejas 2019.gada 3</w:t>
      </w:r>
      <w:r w:rsidRPr="00333808">
        <w:rPr>
          <w:szCs w:val="24"/>
          <w:lang w:val="lv-LV"/>
        </w:rPr>
        <w:t xml:space="preserve">.oktobra atzinumu, Daugavpils pilsētas domes Finanšu komitejas 2019.gada </w:t>
      </w:r>
      <w:r w:rsidR="001A0DED" w:rsidRPr="00333808">
        <w:rPr>
          <w:szCs w:val="24"/>
          <w:lang w:val="lv-LV"/>
        </w:rPr>
        <w:t>3</w:t>
      </w:r>
      <w:r w:rsidRPr="00333808">
        <w:rPr>
          <w:szCs w:val="24"/>
          <w:lang w:val="lv-LV"/>
        </w:rPr>
        <w:t>.okto</w:t>
      </w:r>
      <w:r w:rsidR="001A0DED" w:rsidRPr="00333808">
        <w:rPr>
          <w:szCs w:val="24"/>
          <w:lang w:val="lv-LV"/>
        </w:rPr>
        <w:t>bra atzinumu,</w:t>
      </w:r>
      <w:r w:rsidRPr="00333808">
        <w:rPr>
          <w:szCs w:val="24"/>
          <w:lang w:val="lv-LV"/>
        </w:rPr>
        <w:t xml:space="preserve"> </w:t>
      </w:r>
      <w:r w:rsidR="00333808" w:rsidRPr="00333808">
        <w:rPr>
          <w:szCs w:val="24"/>
          <w:lang w:val="lv-LV"/>
        </w:rPr>
        <w:t xml:space="preserve">atklāti balsojot: PAR – 10 (A.Broks, J.Dukšinskis, A.Elksniņš, A.Gržibovskis, L.Jankovska, R.Joksts, N.Kožanova, I.Prelatovs,  H.Soldatjonoka, A.Zdanovskis), PRET – nav, ATTURAS – nav, </w:t>
      </w:r>
      <w:r w:rsidRPr="00333808">
        <w:rPr>
          <w:b/>
          <w:szCs w:val="24"/>
          <w:lang w:val="lv-LV"/>
        </w:rPr>
        <w:t>Daugavpils pilsētas dome nolemj:</w:t>
      </w:r>
    </w:p>
    <w:p w:rsidR="001A0DED" w:rsidRPr="001A0DED" w:rsidRDefault="001A0DED" w:rsidP="00FC792D">
      <w:pPr>
        <w:spacing w:after="0" w:line="240" w:lineRule="auto"/>
        <w:ind w:firstLine="426"/>
        <w:jc w:val="both"/>
        <w:rPr>
          <w:color w:val="FF0000"/>
          <w:szCs w:val="24"/>
          <w:lang w:val="lv-LV"/>
        </w:rPr>
      </w:pPr>
    </w:p>
    <w:p w:rsidR="00286627" w:rsidRDefault="0013527D" w:rsidP="00FC792D">
      <w:pPr>
        <w:pStyle w:val="BodyTextIndent2"/>
        <w:numPr>
          <w:ilvl w:val="0"/>
          <w:numId w:val="1"/>
        </w:numPr>
        <w:spacing w:line="240" w:lineRule="auto"/>
        <w:ind w:left="0" w:firstLine="426"/>
        <w:jc w:val="both"/>
        <w:rPr>
          <w:bCs/>
          <w:szCs w:val="24"/>
        </w:rPr>
      </w:pPr>
      <w:r w:rsidRPr="004C61E2">
        <w:rPr>
          <w:szCs w:val="24"/>
        </w:rPr>
        <w:t xml:space="preserve">Apstiprināt Daugavpils pilsētas domes budžeta iestādes „ Daugavpils Marka Rotko mākslas centrs”, </w:t>
      </w:r>
      <w:r w:rsidR="008949B4" w:rsidRPr="004C61E2">
        <w:rPr>
          <w:szCs w:val="24"/>
        </w:rPr>
        <w:t>(</w:t>
      </w:r>
      <w:r w:rsidR="00FC792D">
        <w:rPr>
          <w:szCs w:val="24"/>
        </w:rPr>
        <w:t>reģ.Nr.</w:t>
      </w:r>
      <w:r w:rsidRPr="004C61E2">
        <w:rPr>
          <w:szCs w:val="24"/>
        </w:rPr>
        <w:t>90009938567, juridiskā adrese Mihaila iela 3, Daugavpils, LV-5401</w:t>
      </w:r>
      <w:r w:rsidR="008949B4" w:rsidRPr="004C61E2">
        <w:rPr>
          <w:szCs w:val="24"/>
        </w:rPr>
        <w:t>),</w:t>
      </w:r>
      <w:r w:rsidRPr="004C61E2">
        <w:rPr>
          <w:szCs w:val="24"/>
        </w:rPr>
        <w:t xml:space="preserve"> turpmāk </w:t>
      </w:r>
      <w:r w:rsidR="008949B4" w:rsidRPr="004C61E2">
        <w:rPr>
          <w:szCs w:val="24"/>
        </w:rPr>
        <w:t>–</w:t>
      </w:r>
      <w:r w:rsidRPr="004C61E2">
        <w:rPr>
          <w:szCs w:val="24"/>
        </w:rPr>
        <w:t xml:space="preserve"> </w:t>
      </w:r>
      <w:r w:rsidR="008949B4" w:rsidRPr="004C61E2">
        <w:rPr>
          <w:bCs/>
          <w:szCs w:val="24"/>
        </w:rPr>
        <w:t>DMRMC</w:t>
      </w:r>
      <w:r w:rsidR="001274D3" w:rsidRPr="004C61E2">
        <w:rPr>
          <w:bCs/>
          <w:szCs w:val="24"/>
        </w:rPr>
        <w:t xml:space="preserve">, </w:t>
      </w:r>
      <w:r w:rsidR="00A05E3A">
        <w:rPr>
          <w:bCs/>
          <w:szCs w:val="24"/>
        </w:rPr>
        <w:t>maksas pakalpojumu cenrādi</w:t>
      </w:r>
      <w:r w:rsidR="008949B4" w:rsidRPr="004C61E2">
        <w:rPr>
          <w:bCs/>
          <w:szCs w:val="24"/>
        </w:rPr>
        <w:t xml:space="preserve">: </w:t>
      </w:r>
    </w:p>
    <w:p w:rsidR="00F40D4D" w:rsidRPr="00286627" w:rsidRDefault="00F40D4D" w:rsidP="00FC792D">
      <w:pPr>
        <w:pStyle w:val="BodyTextIndent2"/>
        <w:spacing w:line="240" w:lineRule="auto"/>
        <w:ind w:left="426" w:firstLine="0"/>
        <w:jc w:val="both"/>
        <w:rPr>
          <w:bCs/>
          <w:szCs w:val="24"/>
        </w:rPr>
      </w:pPr>
    </w:p>
    <w:tbl>
      <w:tblPr>
        <w:tblStyle w:val="TableGrid"/>
        <w:tblW w:w="9322" w:type="dxa"/>
        <w:tblLook w:val="04A0" w:firstRow="1" w:lastRow="0" w:firstColumn="1" w:lastColumn="0" w:noHBand="0" w:noVBand="1"/>
      </w:tblPr>
      <w:tblGrid>
        <w:gridCol w:w="837"/>
        <w:gridCol w:w="3058"/>
        <w:gridCol w:w="1403"/>
        <w:gridCol w:w="1659"/>
        <w:gridCol w:w="1118"/>
        <w:gridCol w:w="1247"/>
      </w:tblGrid>
      <w:tr w:rsidR="001274D3" w:rsidRPr="004C61E2" w:rsidTr="00FC792D">
        <w:tc>
          <w:tcPr>
            <w:tcW w:w="837" w:type="dxa"/>
          </w:tcPr>
          <w:p w:rsidR="001274D3" w:rsidRPr="004C61E2" w:rsidRDefault="001274D3" w:rsidP="00FC792D">
            <w:pPr>
              <w:jc w:val="center"/>
              <w:rPr>
                <w:rFonts w:eastAsiaTheme="minorHAnsi"/>
                <w:b/>
                <w:szCs w:val="24"/>
                <w:lang w:val="lv-LV"/>
              </w:rPr>
            </w:pPr>
            <w:r w:rsidRPr="004C61E2">
              <w:rPr>
                <w:rFonts w:eastAsiaTheme="minorHAnsi"/>
                <w:b/>
                <w:szCs w:val="24"/>
                <w:lang w:val="lv-LV"/>
              </w:rPr>
              <w:t>N.p.k.</w:t>
            </w:r>
          </w:p>
        </w:tc>
        <w:tc>
          <w:tcPr>
            <w:tcW w:w="3058" w:type="dxa"/>
          </w:tcPr>
          <w:p w:rsidR="001274D3" w:rsidRPr="004C61E2" w:rsidRDefault="001274D3" w:rsidP="00FC792D">
            <w:pPr>
              <w:jc w:val="center"/>
              <w:rPr>
                <w:rFonts w:eastAsiaTheme="minorHAnsi"/>
                <w:b/>
                <w:szCs w:val="24"/>
                <w:lang w:val="lv-LV"/>
              </w:rPr>
            </w:pPr>
            <w:r w:rsidRPr="004C61E2">
              <w:rPr>
                <w:rFonts w:eastAsiaTheme="minorHAnsi"/>
                <w:b/>
                <w:szCs w:val="24"/>
                <w:lang w:val="lv-LV"/>
              </w:rPr>
              <w:t>Pakalpojumu veids</w:t>
            </w:r>
          </w:p>
        </w:tc>
        <w:tc>
          <w:tcPr>
            <w:tcW w:w="1403" w:type="dxa"/>
          </w:tcPr>
          <w:p w:rsidR="001274D3" w:rsidRPr="004C61E2" w:rsidRDefault="001274D3" w:rsidP="00FC792D">
            <w:pPr>
              <w:jc w:val="center"/>
              <w:rPr>
                <w:rFonts w:eastAsiaTheme="minorHAnsi"/>
                <w:b/>
                <w:szCs w:val="24"/>
                <w:lang w:val="lv-LV"/>
              </w:rPr>
            </w:pPr>
            <w:r w:rsidRPr="004C61E2">
              <w:rPr>
                <w:rFonts w:eastAsiaTheme="minorHAnsi"/>
                <w:b/>
                <w:szCs w:val="24"/>
                <w:lang w:val="lv-LV"/>
              </w:rPr>
              <w:t>Mērvienība</w:t>
            </w:r>
          </w:p>
        </w:tc>
        <w:tc>
          <w:tcPr>
            <w:tcW w:w="1659" w:type="dxa"/>
          </w:tcPr>
          <w:p w:rsidR="001274D3" w:rsidRPr="004C61E2" w:rsidRDefault="001274D3" w:rsidP="00FC792D">
            <w:pPr>
              <w:jc w:val="center"/>
              <w:rPr>
                <w:rFonts w:eastAsiaTheme="minorHAnsi"/>
                <w:b/>
                <w:szCs w:val="24"/>
                <w:lang w:val="lv-LV"/>
              </w:rPr>
            </w:pPr>
            <w:r w:rsidRPr="004C61E2">
              <w:rPr>
                <w:rFonts w:eastAsiaTheme="minorHAnsi"/>
                <w:b/>
                <w:szCs w:val="24"/>
                <w:lang w:val="lv-LV"/>
              </w:rPr>
              <w:t>Cena bez PVN, EUR</w:t>
            </w:r>
          </w:p>
        </w:tc>
        <w:tc>
          <w:tcPr>
            <w:tcW w:w="1118" w:type="dxa"/>
          </w:tcPr>
          <w:p w:rsidR="001274D3" w:rsidRPr="004C61E2" w:rsidRDefault="001274D3" w:rsidP="00FC792D">
            <w:pPr>
              <w:jc w:val="center"/>
              <w:rPr>
                <w:rFonts w:eastAsiaTheme="minorHAnsi"/>
                <w:b/>
                <w:szCs w:val="24"/>
                <w:lang w:val="lv-LV"/>
              </w:rPr>
            </w:pPr>
            <w:r w:rsidRPr="004C61E2">
              <w:rPr>
                <w:rFonts w:eastAsiaTheme="minorHAnsi"/>
                <w:b/>
                <w:szCs w:val="24"/>
                <w:lang w:val="lv-LV"/>
              </w:rPr>
              <w:t>PVN, EUR</w:t>
            </w:r>
          </w:p>
        </w:tc>
        <w:tc>
          <w:tcPr>
            <w:tcW w:w="1247" w:type="dxa"/>
          </w:tcPr>
          <w:p w:rsidR="001274D3" w:rsidRPr="004C61E2" w:rsidRDefault="001274D3" w:rsidP="00FC792D">
            <w:pPr>
              <w:jc w:val="center"/>
              <w:rPr>
                <w:rFonts w:eastAsiaTheme="minorHAnsi"/>
                <w:b/>
                <w:szCs w:val="24"/>
                <w:lang w:val="lv-LV"/>
              </w:rPr>
            </w:pPr>
            <w:r w:rsidRPr="004C61E2">
              <w:rPr>
                <w:rFonts w:eastAsiaTheme="minorHAnsi"/>
                <w:b/>
                <w:szCs w:val="24"/>
                <w:lang w:val="lv-LV"/>
              </w:rPr>
              <w:t>Cena ar PVN, EUR</w:t>
            </w:r>
          </w:p>
        </w:tc>
      </w:tr>
      <w:tr w:rsidR="001274D3" w:rsidRPr="004C61E2" w:rsidTr="00FC792D">
        <w:trPr>
          <w:trHeight w:val="783"/>
        </w:trPr>
        <w:tc>
          <w:tcPr>
            <w:tcW w:w="837" w:type="dxa"/>
            <w:vMerge w:val="restart"/>
          </w:tcPr>
          <w:p w:rsidR="001274D3" w:rsidRPr="004C61E2" w:rsidRDefault="004C61E2" w:rsidP="00FC792D">
            <w:pPr>
              <w:rPr>
                <w:rFonts w:eastAsiaTheme="minorHAnsi"/>
                <w:szCs w:val="24"/>
                <w:lang w:val="lv-LV"/>
              </w:rPr>
            </w:pPr>
            <w:r>
              <w:rPr>
                <w:rFonts w:eastAsiaTheme="minorHAnsi"/>
                <w:szCs w:val="24"/>
                <w:lang w:val="lv-LV"/>
              </w:rPr>
              <w:t>1.</w:t>
            </w:r>
            <w:r w:rsidR="00A466D7">
              <w:rPr>
                <w:rFonts w:eastAsiaTheme="minorHAnsi"/>
                <w:szCs w:val="24"/>
                <w:lang w:val="lv-LV"/>
              </w:rPr>
              <w:t>1.</w:t>
            </w:r>
          </w:p>
        </w:tc>
        <w:tc>
          <w:tcPr>
            <w:tcW w:w="3058" w:type="dxa"/>
          </w:tcPr>
          <w:p w:rsidR="001274D3" w:rsidRPr="004C61E2" w:rsidRDefault="001274D3" w:rsidP="00FC792D">
            <w:pPr>
              <w:rPr>
                <w:rFonts w:eastAsiaTheme="minorHAnsi"/>
                <w:szCs w:val="24"/>
                <w:lang w:val="lv-LV"/>
              </w:rPr>
            </w:pPr>
            <w:r w:rsidRPr="004C61E2">
              <w:rPr>
                <w:rFonts w:eastAsiaTheme="minorHAnsi"/>
                <w:szCs w:val="24"/>
                <w:lang w:val="lv-LV"/>
              </w:rPr>
              <w:t>Ieejas biļete DMRMC apmeklējumam:</w:t>
            </w:r>
          </w:p>
          <w:p w:rsidR="001274D3" w:rsidRPr="004C61E2" w:rsidRDefault="001274D3" w:rsidP="00FC792D">
            <w:pPr>
              <w:numPr>
                <w:ilvl w:val="0"/>
                <w:numId w:val="2"/>
              </w:numPr>
              <w:ind w:left="408"/>
              <w:contextualSpacing/>
              <w:rPr>
                <w:rFonts w:eastAsiaTheme="minorHAnsi"/>
                <w:szCs w:val="24"/>
                <w:lang w:val="lv-LV"/>
              </w:rPr>
            </w:pPr>
            <w:r w:rsidRPr="004C61E2">
              <w:rPr>
                <w:rFonts w:eastAsiaTheme="minorHAnsi"/>
                <w:szCs w:val="24"/>
                <w:lang w:val="lv-LV"/>
              </w:rPr>
              <w:t>A sektors (Rotko)</w:t>
            </w:r>
          </w:p>
        </w:tc>
        <w:tc>
          <w:tcPr>
            <w:tcW w:w="1403" w:type="dxa"/>
          </w:tcPr>
          <w:p w:rsidR="001274D3" w:rsidRPr="004C61E2" w:rsidRDefault="001274D3" w:rsidP="00FC792D">
            <w:pPr>
              <w:jc w:val="center"/>
              <w:rPr>
                <w:rFonts w:eastAsiaTheme="minorHAnsi"/>
                <w:szCs w:val="24"/>
                <w:lang w:val="lv-LV"/>
              </w:rPr>
            </w:pPr>
          </w:p>
          <w:p w:rsidR="001274D3" w:rsidRPr="004C61E2" w:rsidRDefault="001274D3" w:rsidP="00FC792D">
            <w:pPr>
              <w:jc w:val="center"/>
              <w:rPr>
                <w:rFonts w:eastAsiaTheme="minorHAnsi"/>
                <w:szCs w:val="24"/>
                <w:lang w:val="lv-LV"/>
              </w:rPr>
            </w:pPr>
          </w:p>
          <w:p w:rsidR="001274D3" w:rsidRPr="004C61E2" w:rsidRDefault="001274D3" w:rsidP="00FC792D">
            <w:pPr>
              <w:jc w:val="center"/>
              <w:rPr>
                <w:rFonts w:eastAsiaTheme="minorHAnsi"/>
                <w:szCs w:val="24"/>
                <w:lang w:val="lv-LV"/>
              </w:rPr>
            </w:pPr>
            <w:r w:rsidRPr="004C61E2">
              <w:rPr>
                <w:rFonts w:eastAsiaTheme="minorHAnsi"/>
                <w:szCs w:val="24"/>
                <w:lang w:val="lv-LV"/>
              </w:rPr>
              <w:t>1 biļete</w:t>
            </w:r>
          </w:p>
        </w:tc>
        <w:tc>
          <w:tcPr>
            <w:tcW w:w="1659" w:type="dxa"/>
          </w:tcPr>
          <w:p w:rsidR="001274D3" w:rsidRPr="004C61E2" w:rsidRDefault="001274D3" w:rsidP="00FC792D">
            <w:pPr>
              <w:jc w:val="center"/>
              <w:rPr>
                <w:rFonts w:eastAsiaTheme="minorHAnsi"/>
                <w:szCs w:val="24"/>
                <w:lang w:val="lv-LV"/>
              </w:rPr>
            </w:pPr>
          </w:p>
          <w:p w:rsidR="001274D3" w:rsidRPr="004C61E2" w:rsidRDefault="001274D3" w:rsidP="00FC792D">
            <w:pPr>
              <w:jc w:val="center"/>
              <w:rPr>
                <w:rFonts w:eastAsiaTheme="minorHAnsi"/>
                <w:szCs w:val="24"/>
                <w:lang w:val="lv-LV"/>
              </w:rPr>
            </w:pPr>
          </w:p>
          <w:p w:rsidR="001274D3" w:rsidRPr="004C61E2" w:rsidRDefault="001274D3" w:rsidP="00FC792D">
            <w:pPr>
              <w:jc w:val="center"/>
              <w:rPr>
                <w:rFonts w:eastAsiaTheme="minorHAnsi"/>
                <w:szCs w:val="24"/>
                <w:lang w:val="lv-LV"/>
              </w:rPr>
            </w:pPr>
            <w:r w:rsidRPr="004C61E2">
              <w:rPr>
                <w:rFonts w:eastAsiaTheme="minorHAnsi"/>
                <w:szCs w:val="24"/>
                <w:lang w:val="lv-LV"/>
              </w:rPr>
              <w:t>6.00</w:t>
            </w:r>
          </w:p>
        </w:tc>
        <w:tc>
          <w:tcPr>
            <w:tcW w:w="1118" w:type="dxa"/>
          </w:tcPr>
          <w:p w:rsidR="001274D3" w:rsidRPr="004C61E2" w:rsidRDefault="001274D3" w:rsidP="00FC792D">
            <w:pPr>
              <w:jc w:val="center"/>
              <w:rPr>
                <w:rFonts w:eastAsiaTheme="minorHAnsi"/>
                <w:szCs w:val="24"/>
                <w:lang w:val="lv-LV"/>
              </w:rPr>
            </w:pPr>
          </w:p>
          <w:p w:rsidR="001274D3" w:rsidRPr="004C61E2" w:rsidRDefault="001274D3" w:rsidP="00FC792D">
            <w:pPr>
              <w:jc w:val="center"/>
              <w:rPr>
                <w:rFonts w:eastAsiaTheme="minorHAnsi"/>
                <w:szCs w:val="24"/>
                <w:lang w:val="lv-LV"/>
              </w:rPr>
            </w:pPr>
          </w:p>
          <w:p w:rsidR="001274D3" w:rsidRPr="004C61E2" w:rsidRDefault="001274D3" w:rsidP="00FC792D">
            <w:pPr>
              <w:jc w:val="center"/>
              <w:rPr>
                <w:rFonts w:eastAsiaTheme="minorHAnsi"/>
                <w:szCs w:val="24"/>
                <w:lang w:val="lv-LV"/>
              </w:rPr>
            </w:pPr>
            <w:r w:rsidRPr="004C61E2">
              <w:rPr>
                <w:rFonts w:eastAsiaTheme="minorHAnsi"/>
                <w:szCs w:val="24"/>
                <w:lang w:val="lv-LV"/>
              </w:rPr>
              <w:t>0*</w:t>
            </w:r>
          </w:p>
        </w:tc>
        <w:tc>
          <w:tcPr>
            <w:tcW w:w="1247" w:type="dxa"/>
          </w:tcPr>
          <w:p w:rsidR="001274D3" w:rsidRPr="004C61E2" w:rsidRDefault="001274D3" w:rsidP="00FC792D">
            <w:pPr>
              <w:jc w:val="center"/>
              <w:rPr>
                <w:rFonts w:eastAsiaTheme="minorHAnsi"/>
                <w:szCs w:val="24"/>
                <w:lang w:val="lv-LV"/>
              </w:rPr>
            </w:pPr>
          </w:p>
          <w:p w:rsidR="001274D3" w:rsidRPr="004C61E2" w:rsidRDefault="001274D3" w:rsidP="00FC792D">
            <w:pPr>
              <w:jc w:val="center"/>
              <w:rPr>
                <w:rFonts w:eastAsiaTheme="minorHAnsi"/>
                <w:szCs w:val="24"/>
                <w:lang w:val="lv-LV"/>
              </w:rPr>
            </w:pPr>
          </w:p>
          <w:p w:rsidR="001274D3" w:rsidRPr="004C61E2" w:rsidRDefault="001274D3" w:rsidP="00FC792D">
            <w:pPr>
              <w:jc w:val="center"/>
              <w:rPr>
                <w:rFonts w:eastAsiaTheme="minorHAnsi"/>
                <w:szCs w:val="24"/>
                <w:lang w:val="lv-LV"/>
              </w:rPr>
            </w:pPr>
            <w:r w:rsidRPr="004C61E2">
              <w:rPr>
                <w:rFonts w:eastAsiaTheme="minorHAnsi"/>
                <w:szCs w:val="24"/>
                <w:lang w:val="lv-LV"/>
              </w:rPr>
              <w:t>6.00</w:t>
            </w:r>
          </w:p>
        </w:tc>
      </w:tr>
      <w:tr w:rsidR="001274D3" w:rsidRPr="004C61E2" w:rsidTr="00FC792D">
        <w:trPr>
          <w:trHeight w:val="245"/>
        </w:trPr>
        <w:tc>
          <w:tcPr>
            <w:tcW w:w="837" w:type="dxa"/>
            <w:vMerge/>
          </w:tcPr>
          <w:p w:rsidR="001274D3" w:rsidRPr="004C61E2" w:rsidRDefault="001274D3" w:rsidP="00FC792D">
            <w:pPr>
              <w:rPr>
                <w:rFonts w:eastAsiaTheme="minorHAnsi"/>
                <w:szCs w:val="24"/>
                <w:lang w:val="lv-LV"/>
              </w:rPr>
            </w:pPr>
          </w:p>
        </w:tc>
        <w:tc>
          <w:tcPr>
            <w:tcW w:w="3058" w:type="dxa"/>
          </w:tcPr>
          <w:p w:rsidR="001274D3" w:rsidRPr="004C61E2" w:rsidRDefault="001274D3" w:rsidP="00FC792D">
            <w:pPr>
              <w:numPr>
                <w:ilvl w:val="0"/>
                <w:numId w:val="2"/>
              </w:numPr>
              <w:ind w:left="408"/>
              <w:contextualSpacing/>
              <w:rPr>
                <w:rFonts w:eastAsiaTheme="minorHAnsi"/>
                <w:szCs w:val="24"/>
                <w:lang w:val="lv-LV"/>
              </w:rPr>
            </w:pPr>
            <w:r w:rsidRPr="004C61E2">
              <w:rPr>
                <w:rFonts w:eastAsiaTheme="minorHAnsi"/>
                <w:szCs w:val="24"/>
                <w:lang w:val="lv-LV"/>
              </w:rPr>
              <w:t xml:space="preserve">B sektors </w:t>
            </w:r>
          </w:p>
        </w:tc>
        <w:tc>
          <w:tcPr>
            <w:tcW w:w="1403" w:type="dxa"/>
          </w:tcPr>
          <w:p w:rsidR="001274D3" w:rsidRPr="004C61E2" w:rsidRDefault="001274D3" w:rsidP="00FC792D">
            <w:pPr>
              <w:jc w:val="center"/>
              <w:rPr>
                <w:rFonts w:eastAsiaTheme="minorHAnsi"/>
                <w:szCs w:val="24"/>
                <w:lang w:val="lv-LV"/>
              </w:rPr>
            </w:pPr>
            <w:r w:rsidRPr="004C61E2">
              <w:rPr>
                <w:rFonts w:eastAsiaTheme="minorHAnsi"/>
                <w:szCs w:val="24"/>
                <w:lang w:val="lv-LV"/>
              </w:rPr>
              <w:t>1 biļete</w:t>
            </w:r>
          </w:p>
        </w:tc>
        <w:tc>
          <w:tcPr>
            <w:tcW w:w="1659" w:type="dxa"/>
          </w:tcPr>
          <w:p w:rsidR="001274D3" w:rsidRPr="004C61E2" w:rsidRDefault="001274D3" w:rsidP="00FC792D">
            <w:pPr>
              <w:jc w:val="center"/>
              <w:rPr>
                <w:rFonts w:eastAsiaTheme="minorHAnsi"/>
                <w:szCs w:val="24"/>
                <w:lang w:val="lv-LV"/>
              </w:rPr>
            </w:pPr>
            <w:r w:rsidRPr="004C61E2">
              <w:rPr>
                <w:rFonts w:eastAsiaTheme="minorHAnsi"/>
                <w:szCs w:val="24"/>
                <w:lang w:val="lv-LV"/>
              </w:rPr>
              <w:t>3.00</w:t>
            </w:r>
          </w:p>
        </w:tc>
        <w:tc>
          <w:tcPr>
            <w:tcW w:w="1118" w:type="dxa"/>
          </w:tcPr>
          <w:p w:rsidR="001274D3" w:rsidRPr="004C61E2" w:rsidRDefault="001274D3" w:rsidP="00FC792D">
            <w:pPr>
              <w:jc w:val="center"/>
              <w:rPr>
                <w:rFonts w:eastAsiaTheme="minorHAnsi"/>
                <w:szCs w:val="24"/>
                <w:lang w:val="lv-LV"/>
              </w:rPr>
            </w:pPr>
            <w:r w:rsidRPr="004C61E2">
              <w:rPr>
                <w:rFonts w:eastAsiaTheme="minorHAnsi"/>
                <w:szCs w:val="24"/>
                <w:lang w:val="lv-LV"/>
              </w:rPr>
              <w:t>0*</w:t>
            </w:r>
          </w:p>
        </w:tc>
        <w:tc>
          <w:tcPr>
            <w:tcW w:w="1247" w:type="dxa"/>
          </w:tcPr>
          <w:p w:rsidR="001274D3" w:rsidRPr="004C61E2" w:rsidRDefault="001274D3" w:rsidP="00FC792D">
            <w:pPr>
              <w:jc w:val="center"/>
              <w:rPr>
                <w:rFonts w:eastAsiaTheme="minorHAnsi"/>
                <w:szCs w:val="24"/>
                <w:lang w:val="lv-LV"/>
              </w:rPr>
            </w:pPr>
            <w:r w:rsidRPr="004C61E2">
              <w:rPr>
                <w:rFonts w:eastAsiaTheme="minorHAnsi"/>
                <w:szCs w:val="24"/>
                <w:lang w:val="lv-LV"/>
              </w:rPr>
              <w:t>3.00</w:t>
            </w:r>
          </w:p>
        </w:tc>
      </w:tr>
      <w:tr w:rsidR="001274D3" w:rsidRPr="004C61E2" w:rsidTr="00FC792D">
        <w:trPr>
          <w:trHeight w:val="249"/>
        </w:trPr>
        <w:tc>
          <w:tcPr>
            <w:tcW w:w="837" w:type="dxa"/>
            <w:vMerge/>
          </w:tcPr>
          <w:p w:rsidR="001274D3" w:rsidRPr="004C61E2" w:rsidRDefault="001274D3" w:rsidP="00FC792D">
            <w:pPr>
              <w:rPr>
                <w:rFonts w:eastAsiaTheme="minorHAnsi"/>
                <w:szCs w:val="24"/>
                <w:lang w:val="lv-LV"/>
              </w:rPr>
            </w:pPr>
          </w:p>
        </w:tc>
        <w:tc>
          <w:tcPr>
            <w:tcW w:w="3058" w:type="dxa"/>
          </w:tcPr>
          <w:p w:rsidR="001274D3" w:rsidRPr="004C61E2" w:rsidRDefault="001274D3" w:rsidP="00FC792D">
            <w:pPr>
              <w:numPr>
                <w:ilvl w:val="0"/>
                <w:numId w:val="2"/>
              </w:numPr>
              <w:ind w:left="408"/>
              <w:contextualSpacing/>
              <w:rPr>
                <w:rFonts w:eastAsiaTheme="minorHAnsi"/>
                <w:szCs w:val="24"/>
                <w:lang w:val="lv-LV"/>
              </w:rPr>
            </w:pPr>
            <w:r w:rsidRPr="004C61E2">
              <w:rPr>
                <w:rFonts w:eastAsiaTheme="minorHAnsi"/>
                <w:szCs w:val="24"/>
                <w:lang w:val="lv-LV"/>
              </w:rPr>
              <w:t xml:space="preserve">C sektors </w:t>
            </w:r>
          </w:p>
        </w:tc>
        <w:tc>
          <w:tcPr>
            <w:tcW w:w="1403" w:type="dxa"/>
          </w:tcPr>
          <w:p w:rsidR="001274D3" w:rsidRPr="004C61E2" w:rsidRDefault="001274D3" w:rsidP="00FC792D">
            <w:pPr>
              <w:jc w:val="center"/>
              <w:rPr>
                <w:rFonts w:eastAsiaTheme="minorHAnsi"/>
                <w:szCs w:val="24"/>
                <w:lang w:val="lv-LV"/>
              </w:rPr>
            </w:pPr>
            <w:r w:rsidRPr="004C61E2">
              <w:rPr>
                <w:rFonts w:eastAsiaTheme="minorHAnsi"/>
                <w:szCs w:val="24"/>
                <w:lang w:val="lv-LV"/>
              </w:rPr>
              <w:t>1 biļete</w:t>
            </w:r>
          </w:p>
        </w:tc>
        <w:tc>
          <w:tcPr>
            <w:tcW w:w="1659" w:type="dxa"/>
          </w:tcPr>
          <w:p w:rsidR="001274D3" w:rsidRPr="004C61E2" w:rsidRDefault="001274D3" w:rsidP="00FC792D">
            <w:pPr>
              <w:jc w:val="center"/>
              <w:rPr>
                <w:rFonts w:eastAsiaTheme="minorHAnsi"/>
                <w:szCs w:val="24"/>
                <w:lang w:val="lv-LV"/>
              </w:rPr>
            </w:pPr>
            <w:r w:rsidRPr="004C61E2">
              <w:rPr>
                <w:rFonts w:eastAsiaTheme="minorHAnsi"/>
                <w:szCs w:val="24"/>
                <w:lang w:val="lv-LV"/>
              </w:rPr>
              <w:t>3.00</w:t>
            </w:r>
          </w:p>
        </w:tc>
        <w:tc>
          <w:tcPr>
            <w:tcW w:w="1118" w:type="dxa"/>
          </w:tcPr>
          <w:p w:rsidR="001274D3" w:rsidRPr="004C61E2" w:rsidRDefault="001274D3" w:rsidP="00FC792D">
            <w:pPr>
              <w:jc w:val="center"/>
              <w:rPr>
                <w:rFonts w:eastAsiaTheme="minorHAnsi"/>
                <w:szCs w:val="24"/>
                <w:lang w:val="lv-LV"/>
              </w:rPr>
            </w:pPr>
            <w:r w:rsidRPr="004C61E2">
              <w:rPr>
                <w:rFonts w:eastAsiaTheme="minorHAnsi"/>
                <w:szCs w:val="24"/>
                <w:lang w:val="lv-LV"/>
              </w:rPr>
              <w:t>0*</w:t>
            </w:r>
          </w:p>
        </w:tc>
        <w:tc>
          <w:tcPr>
            <w:tcW w:w="1247" w:type="dxa"/>
          </w:tcPr>
          <w:p w:rsidR="001274D3" w:rsidRPr="004C61E2" w:rsidRDefault="001274D3" w:rsidP="00FC792D">
            <w:pPr>
              <w:jc w:val="center"/>
              <w:rPr>
                <w:rFonts w:eastAsiaTheme="minorHAnsi"/>
                <w:szCs w:val="24"/>
                <w:lang w:val="lv-LV"/>
              </w:rPr>
            </w:pPr>
            <w:r w:rsidRPr="004C61E2">
              <w:rPr>
                <w:rFonts w:eastAsiaTheme="minorHAnsi"/>
                <w:szCs w:val="24"/>
                <w:lang w:val="lv-LV"/>
              </w:rPr>
              <w:t>3.00</w:t>
            </w:r>
          </w:p>
        </w:tc>
      </w:tr>
      <w:tr w:rsidR="001274D3" w:rsidRPr="004C61E2" w:rsidTr="00FC792D">
        <w:trPr>
          <w:trHeight w:val="239"/>
        </w:trPr>
        <w:tc>
          <w:tcPr>
            <w:tcW w:w="837" w:type="dxa"/>
            <w:vMerge/>
          </w:tcPr>
          <w:p w:rsidR="001274D3" w:rsidRPr="004C61E2" w:rsidRDefault="001274D3" w:rsidP="00FC792D">
            <w:pPr>
              <w:rPr>
                <w:rFonts w:eastAsiaTheme="minorHAnsi"/>
                <w:szCs w:val="24"/>
                <w:lang w:val="lv-LV"/>
              </w:rPr>
            </w:pPr>
          </w:p>
        </w:tc>
        <w:tc>
          <w:tcPr>
            <w:tcW w:w="3058" w:type="dxa"/>
          </w:tcPr>
          <w:p w:rsidR="001274D3" w:rsidRPr="004C61E2" w:rsidRDefault="001274D3" w:rsidP="00FC792D">
            <w:pPr>
              <w:numPr>
                <w:ilvl w:val="0"/>
                <w:numId w:val="2"/>
              </w:numPr>
              <w:ind w:left="408"/>
              <w:contextualSpacing/>
              <w:rPr>
                <w:rFonts w:eastAsiaTheme="minorHAnsi"/>
                <w:szCs w:val="24"/>
                <w:lang w:val="lv-LV"/>
              </w:rPr>
            </w:pPr>
            <w:r w:rsidRPr="004C61E2">
              <w:rPr>
                <w:rFonts w:eastAsiaTheme="minorHAnsi"/>
                <w:szCs w:val="24"/>
                <w:lang w:val="lv-LV"/>
              </w:rPr>
              <w:t xml:space="preserve">D sektors </w:t>
            </w:r>
          </w:p>
        </w:tc>
        <w:tc>
          <w:tcPr>
            <w:tcW w:w="1403" w:type="dxa"/>
          </w:tcPr>
          <w:p w:rsidR="001274D3" w:rsidRPr="004C61E2" w:rsidRDefault="001274D3" w:rsidP="00FC792D">
            <w:pPr>
              <w:jc w:val="center"/>
              <w:rPr>
                <w:rFonts w:eastAsiaTheme="minorHAnsi"/>
                <w:szCs w:val="24"/>
                <w:lang w:val="lv-LV"/>
              </w:rPr>
            </w:pPr>
            <w:r w:rsidRPr="004C61E2">
              <w:rPr>
                <w:rFonts w:eastAsiaTheme="minorHAnsi"/>
                <w:szCs w:val="24"/>
                <w:lang w:val="lv-LV"/>
              </w:rPr>
              <w:t>1 biļete</w:t>
            </w:r>
          </w:p>
        </w:tc>
        <w:tc>
          <w:tcPr>
            <w:tcW w:w="1659" w:type="dxa"/>
          </w:tcPr>
          <w:p w:rsidR="001274D3" w:rsidRPr="004C61E2" w:rsidRDefault="001274D3" w:rsidP="00FC792D">
            <w:pPr>
              <w:jc w:val="center"/>
              <w:rPr>
                <w:rFonts w:eastAsiaTheme="minorHAnsi"/>
                <w:szCs w:val="24"/>
                <w:lang w:val="lv-LV"/>
              </w:rPr>
            </w:pPr>
            <w:r w:rsidRPr="004C61E2">
              <w:rPr>
                <w:rFonts w:eastAsiaTheme="minorHAnsi"/>
                <w:szCs w:val="24"/>
                <w:lang w:val="lv-LV"/>
              </w:rPr>
              <w:t>3.00</w:t>
            </w:r>
          </w:p>
        </w:tc>
        <w:tc>
          <w:tcPr>
            <w:tcW w:w="1118" w:type="dxa"/>
          </w:tcPr>
          <w:p w:rsidR="001274D3" w:rsidRPr="004C61E2" w:rsidRDefault="001274D3" w:rsidP="00FC792D">
            <w:pPr>
              <w:jc w:val="center"/>
              <w:rPr>
                <w:rFonts w:eastAsiaTheme="minorHAnsi"/>
                <w:szCs w:val="24"/>
                <w:lang w:val="lv-LV"/>
              </w:rPr>
            </w:pPr>
            <w:r w:rsidRPr="004C61E2">
              <w:rPr>
                <w:rFonts w:eastAsiaTheme="minorHAnsi"/>
                <w:szCs w:val="24"/>
                <w:lang w:val="lv-LV"/>
              </w:rPr>
              <w:t>0*</w:t>
            </w:r>
          </w:p>
        </w:tc>
        <w:tc>
          <w:tcPr>
            <w:tcW w:w="1247" w:type="dxa"/>
          </w:tcPr>
          <w:p w:rsidR="001274D3" w:rsidRPr="004C61E2" w:rsidRDefault="001274D3" w:rsidP="00FC792D">
            <w:pPr>
              <w:jc w:val="center"/>
              <w:rPr>
                <w:rFonts w:eastAsiaTheme="minorHAnsi"/>
                <w:szCs w:val="24"/>
                <w:lang w:val="lv-LV"/>
              </w:rPr>
            </w:pPr>
            <w:r w:rsidRPr="004C61E2">
              <w:rPr>
                <w:rFonts w:eastAsiaTheme="minorHAnsi"/>
                <w:szCs w:val="24"/>
                <w:lang w:val="lv-LV"/>
              </w:rPr>
              <w:t>3.00</w:t>
            </w:r>
          </w:p>
        </w:tc>
      </w:tr>
      <w:tr w:rsidR="001274D3" w:rsidRPr="004C61E2" w:rsidTr="00FC792D">
        <w:trPr>
          <w:trHeight w:val="229"/>
        </w:trPr>
        <w:tc>
          <w:tcPr>
            <w:tcW w:w="837" w:type="dxa"/>
            <w:vMerge/>
          </w:tcPr>
          <w:p w:rsidR="001274D3" w:rsidRPr="004C61E2" w:rsidRDefault="001274D3" w:rsidP="00FC792D">
            <w:pPr>
              <w:rPr>
                <w:rFonts w:eastAsiaTheme="minorHAnsi"/>
                <w:szCs w:val="24"/>
                <w:lang w:val="lv-LV"/>
              </w:rPr>
            </w:pPr>
          </w:p>
        </w:tc>
        <w:tc>
          <w:tcPr>
            <w:tcW w:w="3058" w:type="dxa"/>
          </w:tcPr>
          <w:p w:rsidR="001274D3" w:rsidRPr="004C61E2" w:rsidRDefault="001274D3" w:rsidP="00FC792D">
            <w:pPr>
              <w:numPr>
                <w:ilvl w:val="0"/>
                <w:numId w:val="2"/>
              </w:numPr>
              <w:ind w:left="408"/>
              <w:contextualSpacing/>
              <w:rPr>
                <w:rFonts w:eastAsiaTheme="minorHAnsi"/>
                <w:szCs w:val="24"/>
                <w:lang w:val="lv-LV"/>
              </w:rPr>
            </w:pPr>
            <w:r w:rsidRPr="004C61E2">
              <w:rPr>
                <w:rFonts w:eastAsiaTheme="minorHAnsi"/>
                <w:szCs w:val="24"/>
                <w:lang w:val="lv-LV"/>
              </w:rPr>
              <w:t>A, B, C, D sektori kopā</w:t>
            </w:r>
          </w:p>
        </w:tc>
        <w:tc>
          <w:tcPr>
            <w:tcW w:w="1403" w:type="dxa"/>
          </w:tcPr>
          <w:p w:rsidR="001274D3" w:rsidRPr="004C61E2" w:rsidRDefault="001274D3" w:rsidP="00FC792D">
            <w:pPr>
              <w:jc w:val="center"/>
              <w:rPr>
                <w:rFonts w:eastAsiaTheme="minorHAnsi"/>
                <w:szCs w:val="24"/>
                <w:lang w:val="lv-LV"/>
              </w:rPr>
            </w:pPr>
            <w:r w:rsidRPr="004C61E2">
              <w:rPr>
                <w:rFonts w:eastAsiaTheme="minorHAnsi"/>
                <w:szCs w:val="24"/>
                <w:lang w:val="lv-LV"/>
              </w:rPr>
              <w:t>1 biļete</w:t>
            </w:r>
          </w:p>
        </w:tc>
        <w:tc>
          <w:tcPr>
            <w:tcW w:w="1659" w:type="dxa"/>
          </w:tcPr>
          <w:p w:rsidR="001274D3" w:rsidRPr="004C61E2" w:rsidRDefault="001274D3" w:rsidP="00FC792D">
            <w:pPr>
              <w:jc w:val="center"/>
              <w:rPr>
                <w:rFonts w:eastAsiaTheme="minorHAnsi"/>
                <w:szCs w:val="24"/>
                <w:lang w:val="lv-LV"/>
              </w:rPr>
            </w:pPr>
            <w:r w:rsidRPr="004C61E2">
              <w:rPr>
                <w:rFonts w:eastAsiaTheme="minorHAnsi"/>
                <w:szCs w:val="24"/>
                <w:lang w:val="lv-LV"/>
              </w:rPr>
              <w:t>10.00</w:t>
            </w:r>
          </w:p>
        </w:tc>
        <w:tc>
          <w:tcPr>
            <w:tcW w:w="1118" w:type="dxa"/>
          </w:tcPr>
          <w:p w:rsidR="001274D3" w:rsidRPr="004C61E2" w:rsidRDefault="001274D3" w:rsidP="00FC792D">
            <w:pPr>
              <w:jc w:val="center"/>
              <w:rPr>
                <w:rFonts w:eastAsiaTheme="minorHAnsi"/>
                <w:szCs w:val="24"/>
                <w:lang w:val="lv-LV"/>
              </w:rPr>
            </w:pPr>
            <w:r w:rsidRPr="004C61E2">
              <w:rPr>
                <w:rFonts w:eastAsiaTheme="minorHAnsi"/>
                <w:szCs w:val="24"/>
                <w:lang w:val="lv-LV"/>
              </w:rPr>
              <w:t>0*</w:t>
            </w:r>
          </w:p>
        </w:tc>
        <w:tc>
          <w:tcPr>
            <w:tcW w:w="1247" w:type="dxa"/>
          </w:tcPr>
          <w:p w:rsidR="001274D3" w:rsidRPr="004C61E2" w:rsidRDefault="001274D3" w:rsidP="00FC792D">
            <w:pPr>
              <w:jc w:val="center"/>
              <w:rPr>
                <w:rFonts w:eastAsiaTheme="minorHAnsi"/>
                <w:szCs w:val="24"/>
                <w:lang w:val="lv-LV"/>
              </w:rPr>
            </w:pPr>
            <w:r w:rsidRPr="004C61E2">
              <w:rPr>
                <w:rFonts w:eastAsiaTheme="minorHAnsi"/>
                <w:szCs w:val="24"/>
                <w:lang w:val="lv-LV"/>
              </w:rPr>
              <w:t>10.00</w:t>
            </w:r>
          </w:p>
        </w:tc>
      </w:tr>
      <w:tr w:rsidR="00F40D4D" w:rsidRPr="004C61E2" w:rsidTr="00FC792D">
        <w:trPr>
          <w:trHeight w:val="229"/>
        </w:trPr>
        <w:tc>
          <w:tcPr>
            <w:tcW w:w="837" w:type="dxa"/>
            <w:vMerge w:val="restart"/>
          </w:tcPr>
          <w:p w:rsidR="00F40D4D" w:rsidRPr="004C61E2" w:rsidRDefault="00F40D4D" w:rsidP="00FC792D">
            <w:pPr>
              <w:rPr>
                <w:rFonts w:eastAsiaTheme="minorHAnsi"/>
                <w:szCs w:val="24"/>
                <w:lang w:val="lv-LV"/>
              </w:rPr>
            </w:pPr>
            <w:r>
              <w:rPr>
                <w:rFonts w:eastAsiaTheme="minorHAnsi"/>
                <w:szCs w:val="24"/>
                <w:lang w:val="lv-LV"/>
              </w:rPr>
              <w:t>1.2.</w:t>
            </w:r>
          </w:p>
        </w:tc>
        <w:tc>
          <w:tcPr>
            <w:tcW w:w="3058" w:type="dxa"/>
          </w:tcPr>
          <w:p w:rsidR="00F40D4D" w:rsidRPr="004C61E2" w:rsidRDefault="00F40D4D" w:rsidP="00FC792D">
            <w:pPr>
              <w:rPr>
                <w:rFonts w:eastAsiaTheme="minorHAnsi"/>
                <w:szCs w:val="24"/>
                <w:lang w:val="lv-LV"/>
              </w:rPr>
            </w:pPr>
            <w:r w:rsidRPr="004C61E2">
              <w:rPr>
                <w:rFonts w:eastAsiaTheme="minorHAnsi"/>
                <w:szCs w:val="24"/>
                <w:lang w:val="lv-LV"/>
              </w:rPr>
              <w:t>Ieejas biļete DMRMC apmeklējumam</w:t>
            </w:r>
            <w:r>
              <w:rPr>
                <w:rFonts w:eastAsiaTheme="minorHAnsi"/>
                <w:szCs w:val="24"/>
                <w:lang w:val="lv-LV"/>
              </w:rPr>
              <w:t xml:space="preserve"> (grupai 10-25 cilvēki)</w:t>
            </w:r>
            <w:r w:rsidRPr="004C61E2">
              <w:rPr>
                <w:rFonts w:eastAsiaTheme="minorHAnsi"/>
                <w:szCs w:val="24"/>
                <w:lang w:val="lv-LV"/>
              </w:rPr>
              <w:t>:</w:t>
            </w:r>
          </w:p>
          <w:p w:rsidR="00F40D4D" w:rsidRPr="004C61E2" w:rsidRDefault="00F40D4D" w:rsidP="00FC792D">
            <w:pPr>
              <w:numPr>
                <w:ilvl w:val="0"/>
                <w:numId w:val="2"/>
              </w:numPr>
              <w:ind w:left="408"/>
              <w:contextualSpacing/>
              <w:rPr>
                <w:rFonts w:eastAsiaTheme="minorHAnsi"/>
                <w:szCs w:val="24"/>
                <w:lang w:val="lv-LV"/>
              </w:rPr>
            </w:pPr>
            <w:r w:rsidRPr="004C61E2">
              <w:rPr>
                <w:rFonts w:eastAsiaTheme="minorHAnsi"/>
                <w:szCs w:val="24"/>
                <w:lang w:val="lv-LV"/>
              </w:rPr>
              <w:t>A sektors (Rotko)</w:t>
            </w:r>
          </w:p>
        </w:tc>
        <w:tc>
          <w:tcPr>
            <w:tcW w:w="1403" w:type="dxa"/>
          </w:tcPr>
          <w:p w:rsidR="00F40D4D" w:rsidRPr="004C61E2" w:rsidRDefault="00F40D4D" w:rsidP="00FC792D">
            <w:pPr>
              <w:jc w:val="center"/>
              <w:rPr>
                <w:rFonts w:eastAsiaTheme="minorHAnsi"/>
                <w:szCs w:val="24"/>
                <w:lang w:val="lv-LV"/>
              </w:rPr>
            </w:pPr>
          </w:p>
          <w:p w:rsidR="00F40D4D" w:rsidRPr="004C61E2" w:rsidRDefault="00F40D4D" w:rsidP="00FC792D">
            <w:pPr>
              <w:jc w:val="center"/>
              <w:rPr>
                <w:rFonts w:eastAsiaTheme="minorHAnsi"/>
                <w:szCs w:val="24"/>
                <w:lang w:val="lv-LV"/>
              </w:rPr>
            </w:pPr>
          </w:p>
          <w:p w:rsidR="00F40D4D" w:rsidRDefault="00F40D4D" w:rsidP="00FC792D">
            <w:pPr>
              <w:jc w:val="center"/>
              <w:rPr>
                <w:rFonts w:eastAsiaTheme="minorHAnsi"/>
                <w:szCs w:val="24"/>
                <w:lang w:val="lv-LV"/>
              </w:rPr>
            </w:pPr>
          </w:p>
          <w:p w:rsidR="00F40D4D" w:rsidRPr="004C61E2" w:rsidRDefault="00F40D4D" w:rsidP="00FC792D">
            <w:pPr>
              <w:jc w:val="center"/>
              <w:rPr>
                <w:rFonts w:eastAsiaTheme="minorHAnsi"/>
                <w:szCs w:val="24"/>
                <w:lang w:val="lv-LV"/>
              </w:rPr>
            </w:pPr>
            <w:r w:rsidRPr="004C61E2">
              <w:rPr>
                <w:rFonts w:eastAsiaTheme="minorHAnsi"/>
                <w:szCs w:val="24"/>
                <w:lang w:val="lv-LV"/>
              </w:rPr>
              <w:t xml:space="preserve">1 </w:t>
            </w:r>
            <w:r>
              <w:rPr>
                <w:rFonts w:eastAsiaTheme="minorHAnsi"/>
                <w:szCs w:val="24"/>
                <w:lang w:val="lv-LV"/>
              </w:rPr>
              <w:t>persona</w:t>
            </w:r>
          </w:p>
        </w:tc>
        <w:tc>
          <w:tcPr>
            <w:tcW w:w="1659" w:type="dxa"/>
          </w:tcPr>
          <w:p w:rsidR="00F40D4D" w:rsidRPr="004C61E2" w:rsidRDefault="00F40D4D" w:rsidP="00FC792D">
            <w:pPr>
              <w:jc w:val="center"/>
              <w:rPr>
                <w:rFonts w:eastAsiaTheme="minorHAnsi"/>
                <w:szCs w:val="24"/>
                <w:lang w:val="lv-LV"/>
              </w:rPr>
            </w:pPr>
          </w:p>
          <w:p w:rsidR="00F40D4D" w:rsidRPr="004C61E2" w:rsidRDefault="00F40D4D" w:rsidP="00FC792D">
            <w:pPr>
              <w:jc w:val="center"/>
              <w:rPr>
                <w:rFonts w:eastAsiaTheme="minorHAnsi"/>
                <w:szCs w:val="24"/>
                <w:lang w:val="lv-LV"/>
              </w:rPr>
            </w:pPr>
          </w:p>
          <w:p w:rsidR="00F40D4D" w:rsidRDefault="00F40D4D" w:rsidP="00FC792D">
            <w:pPr>
              <w:jc w:val="center"/>
              <w:rPr>
                <w:rFonts w:eastAsiaTheme="minorHAnsi"/>
                <w:szCs w:val="24"/>
                <w:lang w:val="lv-LV"/>
              </w:rPr>
            </w:pPr>
          </w:p>
          <w:p w:rsidR="00F40D4D" w:rsidRPr="004C61E2" w:rsidRDefault="00F40D4D" w:rsidP="00FC792D">
            <w:pPr>
              <w:jc w:val="center"/>
              <w:rPr>
                <w:rFonts w:eastAsiaTheme="minorHAnsi"/>
                <w:szCs w:val="24"/>
                <w:lang w:val="lv-LV"/>
              </w:rPr>
            </w:pPr>
            <w:r>
              <w:rPr>
                <w:rFonts w:eastAsiaTheme="minorHAnsi"/>
                <w:szCs w:val="24"/>
                <w:lang w:val="lv-LV"/>
              </w:rPr>
              <w:t>5.40</w:t>
            </w:r>
          </w:p>
        </w:tc>
        <w:tc>
          <w:tcPr>
            <w:tcW w:w="1118" w:type="dxa"/>
          </w:tcPr>
          <w:p w:rsidR="00F40D4D" w:rsidRPr="004C61E2" w:rsidRDefault="00F40D4D" w:rsidP="00FC792D">
            <w:pPr>
              <w:jc w:val="center"/>
              <w:rPr>
                <w:rFonts w:eastAsiaTheme="minorHAnsi"/>
                <w:szCs w:val="24"/>
                <w:lang w:val="lv-LV"/>
              </w:rPr>
            </w:pPr>
          </w:p>
          <w:p w:rsidR="00F40D4D" w:rsidRPr="004C61E2" w:rsidRDefault="00F40D4D" w:rsidP="00FC792D">
            <w:pPr>
              <w:jc w:val="center"/>
              <w:rPr>
                <w:rFonts w:eastAsiaTheme="minorHAnsi"/>
                <w:szCs w:val="24"/>
                <w:lang w:val="lv-LV"/>
              </w:rPr>
            </w:pPr>
          </w:p>
          <w:p w:rsidR="00F40D4D" w:rsidRDefault="00F40D4D" w:rsidP="00FC792D">
            <w:pPr>
              <w:jc w:val="center"/>
              <w:rPr>
                <w:rFonts w:eastAsiaTheme="minorHAnsi"/>
                <w:szCs w:val="24"/>
                <w:lang w:val="lv-LV"/>
              </w:rPr>
            </w:pPr>
          </w:p>
          <w:p w:rsidR="00F40D4D" w:rsidRPr="004C61E2" w:rsidRDefault="00F40D4D" w:rsidP="00FC792D">
            <w:pPr>
              <w:jc w:val="center"/>
              <w:rPr>
                <w:rFonts w:eastAsiaTheme="minorHAnsi"/>
                <w:szCs w:val="24"/>
                <w:lang w:val="lv-LV"/>
              </w:rPr>
            </w:pPr>
            <w:r w:rsidRPr="004C61E2">
              <w:rPr>
                <w:rFonts w:eastAsiaTheme="minorHAnsi"/>
                <w:szCs w:val="24"/>
                <w:lang w:val="lv-LV"/>
              </w:rPr>
              <w:t>0*</w:t>
            </w:r>
          </w:p>
        </w:tc>
        <w:tc>
          <w:tcPr>
            <w:tcW w:w="1247" w:type="dxa"/>
          </w:tcPr>
          <w:p w:rsidR="00F40D4D" w:rsidRPr="004C61E2" w:rsidRDefault="00F40D4D" w:rsidP="00FC792D">
            <w:pPr>
              <w:jc w:val="center"/>
              <w:rPr>
                <w:rFonts w:eastAsiaTheme="minorHAnsi"/>
                <w:szCs w:val="24"/>
                <w:lang w:val="lv-LV"/>
              </w:rPr>
            </w:pPr>
          </w:p>
          <w:p w:rsidR="00F40D4D" w:rsidRPr="004C61E2" w:rsidRDefault="00F40D4D" w:rsidP="00FC792D">
            <w:pPr>
              <w:jc w:val="center"/>
              <w:rPr>
                <w:rFonts w:eastAsiaTheme="minorHAnsi"/>
                <w:szCs w:val="24"/>
                <w:lang w:val="lv-LV"/>
              </w:rPr>
            </w:pPr>
          </w:p>
          <w:p w:rsidR="00F40D4D" w:rsidRDefault="00F40D4D" w:rsidP="00FC792D">
            <w:pPr>
              <w:jc w:val="center"/>
              <w:rPr>
                <w:rFonts w:eastAsiaTheme="minorHAnsi"/>
                <w:szCs w:val="24"/>
                <w:lang w:val="lv-LV"/>
              </w:rPr>
            </w:pPr>
          </w:p>
          <w:p w:rsidR="00F40D4D" w:rsidRPr="004C61E2" w:rsidRDefault="00F40D4D" w:rsidP="00FC792D">
            <w:pPr>
              <w:jc w:val="center"/>
              <w:rPr>
                <w:rFonts w:eastAsiaTheme="minorHAnsi"/>
                <w:szCs w:val="24"/>
                <w:lang w:val="lv-LV"/>
              </w:rPr>
            </w:pPr>
            <w:r>
              <w:rPr>
                <w:rFonts w:eastAsiaTheme="minorHAnsi"/>
                <w:szCs w:val="24"/>
                <w:lang w:val="lv-LV"/>
              </w:rPr>
              <w:t>5.40</w:t>
            </w:r>
          </w:p>
        </w:tc>
      </w:tr>
      <w:tr w:rsidR="00F40D4D" w:rsidRPr="004C61E2" w:rsidTr="00FC792D">
        <w:trPr>
          <w:trHeight w:val="229"/>
        </w:trPr>
        <w:tc>
          <w:tcPr>
            <w:tcW w:w="837" w:type="dxa"/>
            <w:vMerge/>
          </w:tcPr>
          <w:p w:rsidR="00F40D4D" w:rsidRPr="004C61E2" w:rsidRDefault="00F40D4D" w:rsidP="00FC792D">
            <w:pPr>
              <w:rPr>
                <w:rFonts w:eastAsiaTheme="minorHAnsi"/>
                <w:szCs w:val="24"/>
                <w:lang w:val="lv-LV"/>
              </w:rPr>
            </w:pPr>
          </w:p>
        </w:tc>
        <w:tc>
          <w:tcPr>
            <w:tcW w:w="3058" w:type="dxa"/>
          </w:tcPr>
          <w:p w:rsidR="00F40D4D" w:rsidRPr="004C61E2" w:rsidRDefault="00F40D4D" w:rsidP="00FC792D">
            <w:pPr>
              <w:numPr>
                <w:ilvl w:val="0"/>
                <w:numId w:val="2"/>
              </w:numPr>
              <w:ind w:left="408"/>
              <w:contextualSpacing/>
              <w:rPr>
                <w:rFonts w:eastAsiaTheme="minorHAnsi"/>
                <w:szCs w:val="24"/>
                <w:lang w:val="lv-LV"/>
              </w:rPr>
            </w:pPr>
            <w:r w:rsidRPr="004C61E2">
              <w:rPr>
                <w:rFonts w:eastAsiaTheme="minorHAnsi"/>
                <w:szCs w:val="24"/>
                <w:lang w:val="lv-LV"/>
              </w:rPr>
              <w:t xml:space="preserve">B sektors </w:t>
            </w:r>
          </w:p>
        </w:tc>
        <w:tc>
          <w:tcPr>
            <w:tcW w:w="1403" w:type="dxa"/>
          </w:tcPr>
          <w:p w:rsidR="00F40D4D" w:rsidRPr="004C61E2" w:rsidRDefault="00F40D4D" w:rsidP="00FC792D">
            <w:pPr>
              <w:jc w:val="center"/>
              <w:rPr>
                <w:rFonts w:eastAsiaTheme="minorHAnsi"/>
                <w:szCs w:val="24"/>
                <w:lang w:val="lv-LV"/>
              </w:rPr>
            </w:pPr>
            <w:r w:rsidRPr="004C61E2">
              <w:rPr>
                <w:rFonts w:eastAsiaTheme="minorHAnsi"/>
                <w:szCs w:val="24"/>
                <w:lang w:val="lv-LV"/>
              </w:rPr>
              <w:t xml:space="preserve">1 </w:t>
            </w:r>
            <w:r>
              <w:rPr>
                <w:rFonts w:eastAsiaTheme="minorHAnsi"/>
                <w:szCs w:val="24"/>
                <w:lang w:val="lv-LV"/>
              </w:rPr>
              <w:t>persona</w:t>
            </w:r>
          </w:p>
        </w:tc>
        <w:tc>
          <w:tcPr>
            <w:tcW w:w="1659" w:type="dxa"/>
          </w:tcPr>
          <w:p w:rsidR="00F40D4D" w:rsidRPr="004C61E2" w:rsidRDefault="00F40D4D" w:rsidP="00FC792D">
            <w:pPr>
              <w:jc w:val="center"/>
              <w:rPr>
                <w:rFonts w:eastAsiaTheme="minorHAnsi"/>
                <w:szCs w:val="24"/>
                <w:lang w:val="lv-LV"/>
              </w:rPr>
            </w:pPr>
            <w:r>
              <w:rPr>
                <w:rFonts w:eastAsiaTheme="minorHAnsi"/>
                <w:szCs w:val="24"/>
                <w:lang w:val="lv-LV"/>
              </w:rPr>
              <w:t>2.70</w:t>
            </w:r>
          </w:p>
        </w:tc>
        <w:tc>
          <w:tcPr>
            <w:tcW w:w="1118" w:type="dxa"/>
          </w:tcPr>
          <w:p w:rsidR="00F40D4D" w:rsidRPr="004C61E2" w:rsidRDefault="00F40D4D" w:rsidP="00FC792D">
            <w:pPr>
              <w:jc w:val="center"/>
              <w:rPr>
                <w:rFonts w:eastAsiaTheme="minorHAnsi"/>
                <w:szCs w:val="24"/>
                <w:lang w:val="lv-LV"/>
              </w:rPr>
            </w:pPr>
            <w:r w:rsidRPr="004C61E2">
              <w:rPr>
                <w:rFonts w:eastAsiaTheme="minorHAnsi"/>
                <w:szCs w:val="24"/>
                <w:lang w:val="lv-LV"/>
              </w:rPr>
              <w:t>0*</w:t>
            </w:r>
          </w:p>
        </w:tc>
        <w:tc>
          <w:tcPr>
            <w:tcW w:w="1247" w:type="dxa"/>
          </w:tcPr>
          <w:p w:rsidR="00F40D4D" w:rsidRPr="004C61E2" w:rsidRDefault="00F40D4D" w:rsidP="00FC792D">
            <w:pPr>
              <w:jc w:val="center"/>
              <w:rPr>
                <w:rFonts w:eastAsiaTheme="minorHAnsi"/>
                <w:szCs w:val="24"/>
                <w:lang w:val="lv-LV"/>
              </w:rPr>
            </w:pPr>
            <w:r>
              <w:rPr>
                <w:rFonts w:eastAsiaTheme="minorHAnsi"/>
                <w:szCs w:val="24"/>
                <w:lang w:val="lv-LV"/>
              </w:rPr>
              <w:t>2.70</w:t>
            </w:r>
          </w:p>
        </w:tc>
      </w:tr>
      <w:tr w:rsidR="00F40D4D" w:rsidRPr="004C61E2" w:rsidTr="00FC792D">
        <w:trPr>
          <w:trHeight w:val="229"/>
        </w:trPr>
        <w:tc>
          <w:tcPr>
            <w:tcW w:w="837" w:type="dxa"/>
            <w:vMerge/>
          </w:tcPr>
          <w:p w:rsidR="00F40D4D" w:rsidRPr="004C61E2" w:rsidRDefault="00F40D4D" w:rsidP="00FC792D">
            <w:pPr>
              <w:rPr>
                <w:rFonts w:eastAsiaTheme="minorHAnsi"/>
                <w:szCs w:val="24"/>
                <w:lang w:val="lv-LV"/>
              </w:rPr>
            </w:pPr>
          </w:p>
        </w:tc>
        <w:tc>
          <w:tcPr>
            <w:tcW w:w="3058" w:type="dxa"/>
          </w:tcPr>
          <w:p w:rsidR="00F40D4D" w:rsidRPr="004C61E2" w:rsidRDefault="00F40D4D" w:rsidP="00FC792D">
            <w:pPr>
              <w:numPr>
                <w:ilvl w:val="0"/>
                <w:numId w:val="2"/>
              </w:numPr>
              <w:ind w:left="408"/>
              <w:contextualSpacing/>
              <w:rPr>
                <w:rFonts w:eastAsiaTheme="minorHAnsi"/>
                <w:szCs w:val="24"/>
                <w:lang w:val="lv-LV"/>
              </w:rPr>
            </w:pPr>
            <w:r w:rsidRPr="004C61E2">
              <w:rPr>
                <w:rFonts w:eastAsiaTheme="minorHAnsi"/>
                <w:szCs w:val="24"/>
                <w:lang w:val="lv-LV"/>
              </w:rPr>
              <w:t xml:space="preserve">C sektors </w:t>
            </w:r>
          </w:p>
        </w:tc>
        <w:tc>
          <w:tcPr>
            <w:tcW w:w="1403" w:type="dxa"/>
          </w:tcPr>
          <w:p w:rsidR="00F40D4D" w:rsidRPr="004C61E2" w:rsidRDefault="00F40D4D" w:rsidP="00FC792D">
            <w:pPr>
              <w:jc w:val="center"/>
              <w:rPr>
                <w:rFonts w:eastAsiaTheme="minorHAnsi"/>
                <w:szCs w:val="24"/>
                <w:lang w:val="lv-LV"/>
              </w:rPr>
            </w:pPr>
            <w:r w:rsidRPr="004C61E2">
              <w:rPr>
                <w:rFonts w:eastAsiaTheme="minorHAnsi"/>
                <w:szCs w:val="24"/>
                <w:lang w:val="lv-LV"/>
              </w:rPr>
              <w:t xml:space="preserve">1 </w:t>
            </w:r>
            <w:r>
              <w:rPr>
                <w:rFonts w:eastAsiaTheme="minorHAnsi"/>
                <w:szCs w:val="24"/>
                <w:lang w:val="lv-LV"/>
              </w:rPr>
              <w:t>persona</w:t>
            </w:r>
          </w:p>
        </w:tc>
        <w:tc>
          <w:tcPr>
            <w:tcW w:w="1659" w:type="dxa"/>
          </w:tcPr>
          <w:p w:rsidR="00F40D4D" w:rsidRPr="004C61E2" w:rsidRDefault="00F40D4D" w:rsidP="00FC792D">
            <w:pPr>
              <w:jc w:val="center"/>
              <w:rPr>
                <w:rFonts w:eastAsiaTheme="minorHAnsi"/>
                <w:szCs w:val="24"/>
                <w:lang w:val="lv-LV"/>
              </w:rPr>
            </w:pPr>
            <w:r>
              <w:rPr>
                <w:rFonts w:eastAsiaTheme="minorHAnsi"/>
                <w:szCs w:val="24"/>
                <w:lang w:val="lv-LV"/>
              </w:rPr>
              <w:t>2.70</w:t>
            </w:r>
          </w:p>
        </w:tc>
        <w:tc>
          <w:tcPr>
            <w:tcW w:w="1118" w:type="dxa"/>
          </w:tcPr>
          <w:p w:rsidR="00F40D4D" w:rsidRPr="004C61E2" w:rsidRDefault="00F40D4D" w:rsidP="00FC792D">
            <w:pPr>
              <w:jc w:val="center"/>
              <w:rPr>
                <w:rFonts w:eastAsiaTheme="minorHAnsi"/>
                <w:szCs w:val="24"/>
                <w:lang w:val="lv-LV"/>
              </w:rPr>
            </w:pPr>
            <w:r w:rsidRPr="004C61E2">
              <w:rPr>
                <w:rFonts w:eastAsiaTheme="minorHAnsi"/>
                <w:szCs w:val="24"/>
                <w:lang w:val="lv-LV"/>
              </w:rPr>
              <w:t>0*</w:t>
            </w:r>
          </w:p>
        </w:tc>
        <w:tc>
          <w:tcPr>
            <w:tcW w:w="1247" w:type="dxa"/>
          </w:tcPr>
          <w:p w:rsidR="00F40D4D" w:rsidRPr="004C61E2" w:rsidRDefault="00F40D4D" w:rsidP="00FC792D">
            <w:pPr>
              <w:jc w:val="center"/>
              <w:rPr>
                <w:rFonts w:eastAsiaTheme="minorHAnsi"/>
                <w:szCs w:val="24"/>
                <w:lang w:val="lv-LV"/>
              </w:rPr>
            </w:pPr>
            <w:r>
              <w:rPr>
                <w:rFonts w:eastAsiaTheme="minorHAnsi"/>
                <w:szCs w:val="24"/>
                <w:lang w:val="lv-LV"/>
              </w:rPr>
              <w:t>2.70</w:t>
            </w:r>
          </w:p>
        </w:tc>
      </w:tr>
      <w:tr w:rsidR="00F40D4D" w:rsidRPr="004C61E2" w:rsidTr="00FC792D">
        <w:trPr>
          <w:trHeight w:val="229"/>
        </w:trPr>
        <w:tc>
          <w:tcPr>
            <w:tcW w:w="837" w:type="dxa"/>
            <w:vMerge/>
          </w:tcPr>
          <w:p w:rsidR="00F40D4D" w:rsidRPr="004C61E2" w:rsidRDefault="00F40D4D" w:rsidP="00FC792D">
            <w:pPr>
              <w:rPr>
                <w:rFonts w:eastAsiaTheme="minorHAnsi"/>
                <w:szCs w:val="24"/>
                <w:lang w:val="lv-LV"/>
              </w:rPr>
            </w:pPr>
          </w:p>
        </w:tc>
        <w:tc>
          <w:tcPr>
            <w:tcW w:w="3058" w:type="dxa"/>
          </w:tcPr>
          <w:p w:rsidR="00F40D4D" w:rsidRPr="004C61E2" w:rsidRDefault="00F40D4D" w:rsidP="00FC792D">
            <w:pPr>
              <w:numPr>
                <w:ilvl w:val="0"/>
                <w:numId w:val="2"/>
              </w:numPr>
              <w:ind w:left="408"/>
              <w:contextualSpacing/>
              <w:rPr>
                <w:rFonts w:eastAsiaTheme="minorHAnsi"/>
                <w:szCs w:val="24"/>
                <w:lang w:val="lv-LV"/>
              </w:rPr>
            </w:pPr>
            <w:r w:rsidRPr="004C61E2">
              <w:rPr>
                <w:rFonts w:eastAsiaTheme="minorHAnsi"/>
                <w:szCs w:val="24"/>
                <w:lang w:val="lv-LV"/>
              </w:rPr>
              <w:t xml:space="preserve">D sektors </w:t>
            </w:r>
          </w:p>
        </w:tc>
        <w:tc>
          <w:tcPr>
            <w:tcW w:w="1403" w:type="dxa"/>
          </w:tcPr>
          <w:p w:rsidR="00F40D4D" w:rsidRPr="004C61E2" w:rsidRDefault="00F40D4D" w:rsidP="00FC792D">
            <w:pPr>
              <w:jc w:val="center"/>
              <w:rPr>
                <w:rFonts w:eastAsiaTheme="minorHAnsi"/>
                <w:szCs w:val="24"/>
                <w:lang w:val="lv-LV"/>
              </w:rPr>
            </w:pPr>
            <w:r w:rsidRPr="004C61E2">
              <w:rPr>
                <w:rFonts w:eastAsiaTheme="minorHAnsi"/>
                <w:szCs w:val="24"/>
                <w:lang w:val="lv-LV"/>
              </w:rPr>
              <w:t xml:space="preserve">1 </w:t>
            </w:r>
            <w:r>
              <w:rPr>
                <w:rFonts w:eastAsiaTheme="minorHAnsi"/>
                <w:szCs w:val="24"/>
                <w:lang w:val="lv-LV"/>
              </w:rPr>
              <w:t>persona</w:t>
            </w:r>
          </w:p>
        </w:tc>
        <w:tc>
          <w:tcPr>
            <w:tcW w:w="1659" w:type="dxa"/>
          </w:tcPr>
          <w:p w:rsidR="00F40D4D" w:rsidRPr="004C61E2" w:rsidRDefault="00F40D4D" w:rsidP="00FC792D">
            <w:pPr>
              <w:jc w:val="center"/>
              <w:rPr>
                <w:rFonts w:eastAsiaTheme="minorHAnsi"/>
                <w:szCs w:val="24"/>
                <w:lang w:val="lv-LV"/>
              </w:rPr>
            </w:pPr>
            <w:r>
              <w:rPr>
                <w:rFonts w:eastAsiaTheme="minorHAnsi"/>
                <w:szCs w:val="24"/>
                <w:lang w:val="lv-LV"/>
              </w:rPr>
              <w:t>2.70</w:t>
            </w:r>
          </w:p>
        </w:tc>
        <w:tc>
          <w:tcPr>
            <w:tcW w:w="1118" w:type="dxa"/>
          </w:tcPr>
          <w:p w:rsidR="00F40D4D" w:rsidRPr="004C61E2" w:rsidRDefault="00F40D4D" w:rsidP="00FC792D">
            <w:pPr>
              <w:jc w:val="center"/>
              <w:rPr>
                <w:rFonts w:eastAsiaTheme="minorHAnsi"/>
                <w:szCs w:val="24"/>
                <w:lang w:val="lv-LV"/>
              </w:rPr>
            </w:pPr>
            <w:r w:rsidRPr="004C61E2">
              <w:rPr>
                <w:rFonts w:eastAsiaTheme="minorHAnsi"/>
                <w:szCs w:val="24"/>
                <w:lang w:val="lv-LV"/>
              </w:rPr>
              <w:t>0*</w:t>
            </w:r>
          </w:p>
        </w:tc>
        <w:tc>
          <w:tcPr>
            <w:tcW w:w="1247" w:type="dxa"/>
          </w:tcPr>
          <w:p w:rsidR="00F40D4D" w:rsidRPr="004C61E2" w:rsidRDefault="00F40D4D" w:rsidP="00FC792D">
            <w:pPr>
              <w:jc w:val="center"/>
              <w:rPr>
                <w:rFonts w:eastAsiaTheme="minorHAnsi"/>
                <w:szCs w:val="24"/>
                <w:lang w:val="lv-LV"/>
              </w:rPr>
            </w:pPr>
            <w:r>
              <w:rPr>
                <w:rFonts w:eastAsiaTheme="minorHAnsi"/>
                <w:szCs w:val="24"/>
                <w:lang w:val="lv-LV"/>
              </w:rPr>
              <w:t>2.70</w:t>
            </w:r>
          </w:p>
        </w:tc>
      </w:tr>
      <w:tr w:rsidR="00F40D4D" w:rsidRPr="004C61E2" w:rsidTr="00FC792D">
        <w:trPr>
          <w:trHeight w:val="229"/>
        </w:trPr>
        <w:tc>
          <w:tcPr>
            <w:tcW w:w="837" w:type="dxa"/>
            <w:vMerge/>
          </w:tcPr>
          <w:p w:rsidR="00F40D4D" w:rsidRPr="004C61E2" w:rsidRDefault="00F40D4D" w:rsidP="00FC792D">
            <w:pPr>
              <w:rPr>
                <w:rFonts w:eastAsiaTheme="minorHAnsi"/>
                <w:szCs w:val="24"/>
                <w:lang w:val="lv-LV"/>
              </w:rPr>
            </w:pPr>
          </w:p>
        </w:tc>
        <w:tc>
          <w:tcPr>
            <w:tcW w:w="3058" w:type="dxa"/>
          </w:tcPr>
          <w:p w:rsidR="00F40D4D" w:rsidRPr="004C61E2" w:rsidRDefault="00F40D4D" w:rsidP="00FC792D">
            <w:pPr>
              <w:numPr>
                <w:ilvl w:val="0"/>
                <w:numId w:val="2"/>
              </w:numPr>
              <w:ind w:left="408"/>
              <w:contextualSpacing/>
              <w:rPr>
                <w:rFonts w:eastAsiaTheme="minorHAnsi"/>
                <w:szCs w:val="24"/>
                <w:lang w:val="lv-LV"/>
              </w:rPr>
            </w:pPr>
            <w:r w:rsidRPr="004C61E2">
              <w:rPr>
                <w:rFonts w:eastAsiaTheme="minorHAnsi"/>
                <w:szCs w:val="24"/>
                <w:lang w:val="lv-LV"/>
              </w:rPr>
              <w:t>A, B, C, D sektori kopā</w:t>
            </w:r>
          </w:p>
        </w:tc>
        <w:tc>
          <w:tcPr>
            <w:tcW w:w="1403" w:type="dxa"/>
          </w:tcPr>
          <w:p w:rsidR="00F40D4D" w:rsidRPr="004C61E2" w:rsidRDefault="00F40D4D" w:rsidP="00FC792D">
            <w:pPr>
              <w:jc w:val="center"/>
              <w:rPr>
                <w:rFonts w:eastAsiaTheme="minorHAnsi"/>
                <w:szCs w:val="24"/>
                <w:lang w:val="lv-LV"/>
              </w:rPr>
            </w:pPr>
            <w:r w:rsidRPr="004C61E2">
              <w:rPr>
                <w:rFonts w:eastAsiaTheme="minorHAnsi"/>
                <w:szCs w:val="24"/>
                <w:lang w:val="lv-LV"/>
              </w:rPr>
              <w:t xml:space="preserve">1 </w:t>
            </w:r>
            <w:r>
              <w:rPr>
                <w:rFonts w:eastAsiaTheme="minorHAnsi"/>
                <w:szCs w:val="24"/>
                <w:lang w:val="lv-LV"/>
              </w:rPr>
              <w:t>persona</w:t>
            </w:r>
          </w:p>
        </w:tc>
        <w:tc>
          <w:tcPr>
            <w:tcW w:w="1659" w:type="dxa"/>
          </w:tcPr>
          <w:p w:rsidR="00F40D4D" w:rsidRPr="004C61E2" w:rsidRDefault="00F40D4D" w:rsidP="00FC792D">
            <w:pPr>
              <w:jc w:val="center"/>
              <w:rPr>
                <w:rFonts w:eastAsiaTheme="minorHAnsi"/>
                <w:szCs w:val="24"/>
                <w:lang w:val="lv-LV"/>
              </w:rPr>
            </w:pPr>
            <w:r>
              <w:rPr>
                <w:rFonts w:eastAsiaTheme="minorHAnsi"/>
                <w:szCs w:val="24"/>
                <w:lang w:val="lv-LV"/>
              </w:rPr>
              <w:t>9.00</w:t>
            </w:r>
          </w:p>
        </w:tc>
        <w:tc>
          <w:tcPr>
            <w:tcW w:w="1118" w:type="dxa"/>
          </w:tcPr>
          <w:p w:rsidR="00F40D4D" w:rsidRPr="004C61E2" w:rsidRDefault="00F40D4D" w:rsidP="00FC792D">
            <w:pPr>
              <w:jc w:val="center"/>
              <w:rPr>
                <w:rFonts w:eastAsiaTheme="minorHAnsi"/>
                <w:szCs w:val="24"/>
                <w:lang w:val="lv-LV"/>
              </w:rPr>
            </w:pPr>
            <w:r w:rsidRPr="004C61E2">
              <w:rPr>
                <w:rFonts w:eastAsiaTheme="minorHAnsi"/>
                <w:szCs w:val="24"/>
                <w:lang w:val="lv-LV"/>
              </w:rPr>
              <w:t>0*</w:t>
            </w:r>
          </w:p>
        </w:tc>
        <w:tc>
          <w:tcPr>
            <w:tcW w:w="1247" w:type="dxa"/>
          </w:tcPr>
          <w:p w:rsidR="00F40D4D" w:rsidRPr="004C61E2" w:rsidRDefault="00F40D4D" w:rsidP="00FC792D">
            <w:pPr>
              <w:jc w:val="center"/>
              <w:rPr>
                <w:rFonts w:eastAsiaTheme="minorHAnsi"/>
                <w:szCs w:val="24"/>
                <w:lang w:val="lv-LV"/>
              </w:rPr>
            </w:pPr>
            <w:r>
              <w:rPr>
                <w:rFonts w:eastAsiaTheme="minorHAnsi"/>
                <w:szCs w:val="24"/>
                <w:lang w:val="lv-LV"/>
              </w:rPr>
              <w:t>9.00</w:t>
            </w:r>
          </w:p>
        </w:tc>
      </w:tr>
      <w:tr w:rsidR="00A05E3A" w:rsidRPr="004C61E2" w:rsidTr="00FC792D">
        <w:trPr>
          <w:trHeight w:val="229"/>
        </w:trPr>
        <w:tc>
          <w:tcPr>
            <w:tcW w:w="837" w:type="dxa"/>
          </w:tcPr>
          <w:p w:rsidR="00A05E3A" w:rsidRPr="004C61E2" w:rsidRDefault="00F40D4D" w:rsidP="00FC792D">
            <w:pPr>
              <w:rPr>
                <w:rFonts w:eastAsiaTheme="minorHAnsi"/>
                <w:szCs w:val="24"/>
                <w:lang w:val="lv-LV"/>
              </w:rPr>
            </w:pPr>
            <w:r>
              <w:rPr>
                <w:rFonts w:eastAsiaTheme="minorHAnsi"/>
                <w:szCs w:val="24"/>
                <w:lang w:val="lv-LV"/>
              </w:rPr>
              <w:t>1.3.</w:t>
            </w:r>
          </w:p>
        </w:tc>
        <w:tc>
          <w:tcPr>
            <w:tcW w:w="3058" w:type="dxa"/>
          </w:tcPr>
          <w:p w:rsidR="00A05E3A" w:rsidRPr="004C61E2" w:rsidRDefault="00A05E3A" w:rsidP="00FC792D">
            <w:pPr>
              <w:rPr>
                <w:rFonts w:eastAsiaTheme="minorHAnsi"/>
                <w:szCs w:val="24"/>
                <w:lang w:val="lv-LV"/>
              </w:rPr>
            </w:pPr>
            <w:r>
              <w:rPr>
                <w:rFonts w:eastAsiaTheme="minorHAnsi"/>
                <w:szCs w:val="24"/>
                <w:lang w:val="lv-LV"/>
              </w:rPr>
              <w:t>Individuāli gida pakalpojumi</w:t>
            </w:r>
          </w:p>
        </w:tc>
        <w:tc>
          <w:tcPr>
            <w:tcW w:w="1403" w:type="dxa"/>
          </w:tcPr>
          <w:p w:rsidR="00A05E3A" w:rsidRPr="004C61E2" w:rsidRDefault="00A05E3A" w:rsidP="00FC792D">
            <w:pPr>
              <w:jc w:val="center"/>
              <w:rPr>
                <w:rFonts w:eastAsiaTheme="minorHAnsi"/>
                <w:szCs w:val="24"/>
                <w:lang w:val="lv-LV"/>
              </w:rPr>
            </w:pPr>
            <w:r>
              <w:rPr>
                <w:rFonts w:eastAsiaTheme="minorHAnsi"/>
                <w:szCs w:val="24"/>
                <w:lang w:val="lv-LV"/>
              </w:rPr>
              <w:t>1 stunda</w:t>
            </w:r>
          </w:p>
        </w:tc>
        <w:tc>
          <w:tcPr>
            <w:tcW w:w="1659" w:type="dxa"/>
          </w:tcPr>
          <w:p w:rsidR="00A05E3A" w:rsidRPr="004C61E2" w:rsidRDefault="00A05E3A" w:rsidP="00FC792D">
            <w:pPr>
              <w:jc w:val="center"/>
              <w:rPr>
                <w:rFonts w:eastAsiaTheme="minorHAnsi"/>
                <w:szCs w:val="24"/>
                <w:lang w:val="lv-LV"/>
              </w:rPr>
            </w:pPr>
            <w:r>
              <w:rPr>
                <w:rFonts w:eastAsiaTheme="minorHAnsi"/>
                <w:szCs w:val="24"/>
                <w:lang w:val="lv-LV"/>
              </w:rPr>
              <w:t>6.61</w:t>
            </w:r>
          </w:p>
        </w:tc>
        <w:tc>
          <w:tcPr>
            <w:tcW w:w="1118" w:type="dxa"/>
          </w:tcPr>
          <w:p w:rsidR="00A05E3A" w:rsidRPr="004C61E2" w:rsidRDefault="00A05E3A" w:rsidP="00FC792D">
            <w:pPr>
              <w:jc w:val="center"/>
              <w:rPr>
                <w:rFonts w:eastAsiaTheme="minorHAnsi"/>
                <w:szCs w:val="24"/>
                <w:lang w:val="lv-LV"/>
              </w:rPr>
            </w:pPr>
            <w:r>
              <w:rPr>
                <w:rFonts w:eastAsiaTheme="minorHAnsi"/>
                <w:szCs w:val="24"/>
                <w:lang w:val="lv-LV"/>
              </w:rPr>
              <w:t>1.39</w:t>
            </w:r>
          </w:p>
        </w:tc>
        <w:tc>
          <w:tcPr>
            <w:tcW w:w="1247" w:type="dxa"/>
          </w:tcPr>
          <w:p w:rsidR="00A05E3A" w:rsidRPr="004C61E2" w:rsidRDefault="00A05E3A" w:rsidP="00FC792D">
            <w:pPr>
              <w:jc w:val="center"/>
              <w:rPr>
                <w:rFonts w:eastAsiaTheme="minorHAnsi"/>
                <w:szCs w:val="24"/>
                <w:lang w:val="lv-LV"/>
              </w:rPr>
            </w:pPr>
            <w:r>
              <w:rPr>
                <w:rFonts w:eastAsiaTheme="minorHAnsi"/>
                <w:szCs w:val="24"/>
                <w:lang w:val="lv-LV"/>
              </w:rPr>
              <w:t>8.00</w:t>
            </w:r>
          </w:p>
        </w:tc>
      </w:tr>
      <w:tr w:rsidR="00A05E3A" w:rsidRPr="004C61E2" w:rsidTr="00FC792D">
        <w:trPr>
          <w:trHeight w:val="229"/>
        </w:trPr>
        <w:tc>
          <w:tcPr>
            <w:tcW w:w="837" w:type="dxa"/>
          </w:tcPr>
          <w:p w:rsidR="00A05E3A" w:rsidRPr="004C61E2" w:rsidRDefault="00F40D4D" w:rsidP="00FC792D">
            <w:pPr>
              <w:rPr>
                <w:rFonts w:eastAsiaTheme="minorHAnsi"/>
                <w:szCs w:val="24"/>
                <w:lang w:val="lv-LV"/>
              </w:rPr>
            </w:pPr>
            <w:r>
              <w:rPr>
                <w:rFonts w:eastAsiaTheme="minorHAnsi"/>
                <w:szCs w:val="24"/>
                <w:lang w:val="lv-LV"/>
              </w:rPr>
              <w:t>1.4.</w:t>
            </w:r>
          </w:p>
        </w:tc>
        <w:tc>
          <w:tcPr>
            <w:tcW w:w="3058" w:type="dxa"/>
          </w:tcPr>
          <w:p w:rsidR="00A05E3A" w:rsidRPr="000F6594" w:rsidRDefault="00A05E3A" w:rsidP="00FC792D">
            <w:pPr>
              <w:rPr>
                <w:lang w:val="lv-LV"/>
              </w:rPr>
            </w:pPr>
            <w:r>
              <w:rPr>
                <w:lang w:val="lv-LV"/>
              </w:rPr>
              <w:t>Individuāli gida pakalpojumi (līdz 10 cilv.) ekskursijai pa Daugavpils cietoksni latviešu, angļu vai krievu valodā</w:t>
            </w:r>
          </w:p>
        </w:tc>
        <w:tc>
          <w:tcPr>
            <w:tcW w:w="1403" w:type="dxa"/>
          </w:tcPr>
          <w:p w:rsidR="00A05E3A" w:rsidRDefault="00A05E3A" w:rsidP="00FC792D">
            <w:pPr>
              <w:jc w:val="center"/>
              <w:rPr>
                <w:lang w:val="lv-LV"/>
              </w:rPr>
            </w:pPr>
          </w:p>
          <w:p w:rsidR="00A05E3A" w:rsidRDefault="00A05E3A" w:rsidP="00FC792D">
            <w:pPr>
              <w:jc w:val="center"/>
              <w:rPr>
                <w:lang w:val="lv-LV"/>
              </w:rPr>
            </w:pPr>
          </w:p>
          <w:p w:rsidR="00A05E3A" w:rsidRDefault="00A05E3A" w:rsidP="00FC792D">
            <w:pPr>
              <w:jc w:val="center"/>
              <w:rPr>
                <w:lang w:val="lv-LV"/>
              </w:rPr>
            </w:pPr>
          </w:p>
          <w:p w:rsidR="00A05E3A" w:rsidRDefault="00A05E3A" w:rsidP="00FC792D">
            <w:pPr>
              <w:jc w:val="center"/>
              <w:rPr>
                <w:lang w:val="lv-LV"/>
              </w:rPr>
            </w:pPr>
          </w:p>
          <w:p w:rsidR="00A05E3A" w:rsidRDefault="00A05E3A" w:rsidP="00FC792D">
            <w:pPr>
              <w:jc w:val="center"/>
              <w:rPr>
                <w:lang w:val="lv-LV"/>
              </w:rPr>
            </w:pPr>
            <w:r>
              <w:rPr>
                <w:lang w:val="lv-LV"/>
              </w:rPr>
              <w:t>1.5 st.</w:t>
            </w:r>
          </w:p>
        </w:tc>
        <w:tc>
          <w:tcPr>
            <w:tcW w:w="1659" w:type="dxa"/>
          </w:tcPr>
          <w:p w:rsidR="00A05E3A" w:rsidRDefault="00A05E3A" w:rsidP="00FC792D">
            <w:pPr>
              <w:jc w:val="center"/>
              <w:rPr>
                <w:lang w:val="lv-LV"/>
              </w:rPr>
            </w:pPr>
          </w:p>
          <w:p w:rsidR="00A05E3A" w:rsidRDefault="00A05E3A" w:rsidP="00FC792D">
            <w:pPr>
              <w:jc w:val="center"/>
              <w:rPr>
                <w:lang w:val="lv-LV"/>
              </w:rPr>
            </w:pPr>
          </w:p>
          <w:p w:rsidR="00A05E3A" w:rsidRDefault="00A05E3A" w:rsidP="00FC792D">
            <w:pPr>
              <w:jc w:val="center"/>
              <w:rPr>
                <w:lang w:val="lv-LV"/>
              </w:rPr>
            </w:pPr>
          </w:p>
          <w:p w:rsidR="00A05E3A" w:rsidRDefault="00A05E3A" w:rsidP="00FC792D">
            <w:pPr>
              <w:jc w:val="center"/>
              <w:rPr>
                <w:lang w:val="lv-LV"/>
              </w:rPr>
            </w:pPr>
          </w:p>
          <w:p w:rsidR="00A05E3A" w:rsidRDefault="00A05E3A" w:rsidP="00FC792D">
            <w:pPr>
              <w:jc w:val="center"/>
              <w:rPr>
                <w:lang w:val="lv-LV"/>
              </w:rPr>
            </w:pPr>
            <w:r>
              <w:rPr>
                <w:lang w:val="lv-LV"/>
              </w:rPr>
              <w:t>14.88</w:t>
            </w:r>
          </w:p>
        </w:tc>
        <w:tc>
          <w:tcPr>
            <w:tcW w:w="1118" w:type="dxa"/>
          </w:tcPr>
          <w:p w:rsidR="00A05E3A" w:rsidRDefault="00A05E3A" w:rsidP="00FC792D">
            <w:pPr>
              <w:jc w:val="center"/>
              <w:rPr>
                <w:lang w:val="lv-LV"/>
              </w:rPr>
            </w:pPr>
          </w:p>
          <w:p w:rsidR="00A05E3A" w:rsidRDefault="00A05E3A" w:rsidP="00FC792D">
            <w:pPr>
              <w:jc w:val="center"/>
              <w:rPr>
                <w:lang w:val="lv-LV"/>
              </w:rPr>
            </w:pPr>
          </w:p>
          <w:p w:rsidR="00A05E3A" w:rsidRDefault="00A05E3A" w:rsidP="00FC792D">
            <w:pPr>
              <w:jc w:val="center"/>
              <w:rPr>
                <w:lang w:val="lv-LV"/>
              </w:rPr>
            </w:pPr>
          </w:p>
          <w:p w:rsidR="00A05E3A" w:rsidRDefault="00A05E3A" w:rsidP="00FC792D">
            <w:pPr>
              <w:jc w:val="center"/>
              <w:rPr>
                <w:lang w:val="lv-LV"/>
              </w:rPr>
            </w:pPr>
          </w:p>
          <w:p w:rsidR="00A05E3A" w:rsidRDefault="00A05E3A" w:rsidP="00FC792D">
            <w:pPr>
              <w:jc w:val="center"/>
              <w:rPr>
                <w:lang w:val="lv-LV"/>
              </w:rPr>
            </w:pPr>
            <w:r>
              <w:rPr>
                <w:lang w:val="lv-LV"/>
              </w:rPr>
              <w:t>3.12</w:t>
            </w:r>
          </w:p>
        </w:tc>
        <w:tc>
          <w:tcPr>
            <w:tcW w:w="1247" w:type="dxa"/>
          </w:tcPr>
          <w:p w:rsidR="00A05E3A" w:rsidRDefault="00A05E3A" w:rsidP="00FC792D">
            <w:pPr>
              <w:jc w:val="center"/>
              <w:rPr>
                <w:lang w:val="lv-LV"/>
              </w:rPr>
            </w:pPr>
          </w:p>
          <w:p w:rsidR="00A05E3A" w:rsidRDefault="00A05E3A" w:rsidP="00FC792D">
            <w:pPr>
              <w:jc w:val="center"/>
              <w:rPr>
                <w:lang w:val="lv-LV"/>
              </w:rPr>
            </w:pPr>
          </w:p>
          <w:p w:rsidR="00A05E3A" w:rsidRDefault="00A05E3A" w:rsidP="00FC792D">
            <w:pPr>
              <w:jc w:val="center"/>
              <w:rPr>
                <w:lang w:val="lv-LV"/>
              </w:rPr>
            </w:pPr>
          </w:p>
          <w:p w:rsidR="00A05E3A" w:rsidRDefault="00A05E3A" w:rsidP="00FC792D">
            <w:pPr>
              <w:jc w:val="center"/>
              <w:rPr>
                <w:lang w:val="lv-LV"/>
              </w:rPr>
            </w:pPr>
          </w:p>
          <w:p w:rsidR="00A05E3A" w:rsidRDefault="00A05E3A" w:rsidP="00FC792D">
            <w:pPr>
              <w:jc w:val="center"/>
              <w:rPr>
                <w:lang w:val="lv-LV"/>
              </w:rPr>
            </w:pPr>
            <w:r>
              <w:rPr>
                <w:lang w:val="lv-LV"/>
              </w:rPr>
              <w:t>18.00</w:t>
            </w:r>
          </w:p>
        </w:tc>
      </w:tr>
      <w:tr w:rsidR="00A05E3A" w:rsidRPr="004C61E2" w:rsidTr="00FC792D">
        <w:trPr>
          <w:trHeight w:val="229"/>
        </w:trPr>
        <w:tc>
          <w:tcPr>
            <w:tcW w:w="837" w:type="dxa"/>
          </w:tcPr>
          <w:p w:rsidR="00A05E3A" w:rsidRPr="004C61E2" w:rsidRDefault="00F40D4D" w:rsidP="00FC792D">
            <w:pPr>
              <w:rPr>
                <w:rFonts w:eastAsiaTheme="minorHAnsi"/>
                <w:szCs w:val="24"/>
                <w:lang w:val="lv-LV"/>
              </w:rPr>
            </w:pPr>
            <w:r>
              <w:rPr>
                <w:rFonts w:eastAsiaTheme="minorHAnsi"/>
                <w:szCs w:val="24"/>
                <w:lang w:val="lv-LV"/>
              </w:rPr>
              <w:t>1.5.</w:t>
            </w:r>
          </w:p>
        </w:tc>
        <w:tc>
          <w:tcPr>
            <w:tcW w:w="3058" w:type="dxa"/>
          </w:tcPr>
          <w:p w:rsidR="00A05E3A" w:rsidRPr="004C61E2" w:rsidRDefault="00A05E3A" w:rsidP="00FC792D">
            <w:pPr>
              <w:rPr>
                <w:rFonts w:eastAsiaTheme="minorHAnsi"/>
                <w:szCs w:val="24"/>
                <w:lang w:val="lv-LV"/>
              </w:rPr>
            </w:pPr>
            <w:r>
              <w:rPr>
                <w:rFonts w:eastAsiaTheme="minorHAnsi"/>
                <w:szCs w:val="24"/>
                <w:lang w:val="lv-LV"/>
              </w:rPr>
              <w:t>Konferenču zāles</w:t>
            </w:r>
            <w:r w:rsidRPr="004C61E2">
              <w:rPr>
                <w:rFonts w:eastAsiaTheme="minorHAnsi"/>
                <w:szCs w:val="24"/>
                <w:lang w:val="lv-LV"/>
              </w:rPr>
              <w:t xml:space="preserve"> un 2 semināru telpu noma </w:t>
            </w:r>
          </w:p>
        </w:tc>
        <w:tc>
          <w:tcPr>
            <w:tcW w:w="1403" w:type="dxa"/>
          </w:tcPr>
          <w:p w:rsidR="00A05E3A" w:rsidRPr="004C61E2" w:rsidRDefault="00A05E3A" w:rsidP="00FC792D">
            <w:pPr>
              <w:jc w:val="center"/>
              <w:rPr>
                <w:rFonts w:eastAsiaTheme="minorHAnsi"/>
                <w:szCs w:val="24"/>
                <w:lang w:val="lv-LV"/>
              </w:rPr>
            </w:pPr>
          </w:p>
          <w:p w:rsidR="00A05E3A" w:rsidRPr="004C61E2" w:rsidRDefault="00A05E3A" w:rsidP="00FC792D">
            <w:pPr>
              <w:jc w:val="center"/>
              <w:rPr>
                <w:rFonts w:eastAsiaTheme="minorHAnsi"/>
                <w:szCs w:val="24"/>
                <w:lang w:val="lv-LV"/>
              </w:rPr>
            </w:pPr>
            <w:r w:rsidRPr="004C61E2">
              <w:rPr>
                <w:rFonts w:eastAsiaTheme="minorHAnsi"/>
                <w:szCs w:val="24"/>
                <w:lang w:val="lv-LV"/>
              </w:rPr>
              <w:t>1 stunda</w:t>
            </w:r>
          </w:p>
        </w:tc>
        <w:tc>
          <w:tcPr>
            <w:tcW w:w="1659" w:type="dxa"/>
          </w:tcPr>
          <w:p w:rsidR="00A05E3A" w:rsidRPr="004C61E2" w:rsidRDefault="00A05E3A" w:rsidP="00FC792D">
            <w:pPr>
              <w:jc w:val="center"/>
              <w:rPr>
                <w:rFonts w:eastAsiaTheme="minorHAnsi"/>
                <w:szCs w:val="24"/>
                <w:lang w:val="lv-LV"/>
              </w:rPr>
            </w:pPr>
          </w:p>
          <w:p w:rsidR="00A05E3A" w:rsidRPr="004C61E2" w:rsidRDefault="00A05E3A" w:rsidP="00FC792D">
            <w:pPr>
              <w:jc w:val="center"/>
              <w:rPr>
                <w:rFonts w:eastAsiaTheme="minorHAnsi"/>
                <w:szCs w:val="24"/>
                <w:lang w:val="lv-LV"/>
              </w:rPr>
            </w:pPr>
            <w:r w:rsidRPr="004C61E2">
              <w:rPr>
                <w:rFonts w:eastAsiaTheme="minorHAnsi"/>
                <w:szCs w:val="24"/>
                <w:lang w:val="lv-LV"/>
              </w:rPr>
              <w:t>61.98</w:t>
            </w:r>
          </w:p>
        </w:tc>
        <w:tc>
          <w:tcPr>
            <w:tcW w:w="1118" w:type="dxa"/>
          </w:tcPr>
          <w:p w:rsidR="00A05E3A" w:rsidRPr="004C61E2" w:rsidRDefault="00A05E3A" w:rsidP="00FC792D">
            <w:pPr>
              <w:jc w:val="center"/>
              <w:rPr>
                <w:rFonts w:eastAsiaTheme="minorHAnsi"/>
                <w:szCs w:val="24"/>
                <w:lang w:val="lv-LV"/>
              </w:rPr>
            </w:pPr>
          </w:p>
          <w:p w:rsidR="00A05E3A" w:rsidRPr="004C61E2" w:rsidRDefault="00A05E3A" w:rsidP="00FC792D">
            <w:pPr>
              <w:jc w:val="center"/>
              <w:rPr>
                <w:rFonts w:eastAsiaTheme="minorHAnsi"/>
                <w:szCs w:val="24"/>
                <w:lang w:val="lv-LV"/>
              </w:rPr>
            </w:pPr>
            <w:r w:rsidRPr="004C61E2">
              <w:rPr>
                <w:rFonts w:eastAsiaTheme="minorHAnsi"/>
                <w:szCs w:val="24"/>
                <w:lang w:val="lv-LV"/>
              </w:rPr>
              <w:t>13.02</w:t>
            </w:r>
          </w:p>
        </w:tc>
        <w:tc>
          <w:tcPr>
            <w:tcW w:w="1247" w:type="dxa"/>
          </w:tcPr>
          <w:p w:rsidR="00A05E3A" w:rsidRPr="004C61E2" w:rsidRDefault="00A05E3A" w:rsidP="00FC792D">
            <w:pPr>
              <w:jc w:val="center"/>
              <w:rPr>
                <w:rFonts w:eastAsiaTheme="minorHAnsi"/>
                <w:szCs w:val="24"/>
                <w:lang w:val="lv-LV"/>
              </w:rPr>
            </w:pPr>
          </w:p>
          <w:p w:rsidR="00A05E3A" w:rsidRPr="004C61E2" w:rsidRDefault="00A05E3A" w:rsidP="00FC792D">
            <w:pPr>
              <w:jc w:val="center"/>
              <w:rPr>
                <w:rFonts w:eastAsiaTheme="minorHAnsi"/>
                <w:szCs w:val="24"/>
                <w:lang w:val="lv-LV"/>
              </w:rPr>
            </w:pPr>
            <w:r w:rsidRPr="004C61E2">
              <w:rPr>
                <w:rFonts w:eastAsiaTheme="minorHAnsi"/>
                <w:szCs w:val="24"/>
                <w:lang w:val="lv-LV"/>
              </w:rPr>
              <w:t>75.00</w:t>
            </w:r>
          </w:p>
        </w:tc>
      </w:tr>
      <w:tr w:rsidR="00A05E3A" w:rsidRPr="004C61E2" w:rsidTr="00FC792D">
        <w:trPr>
          <w:trHeight w:val="229"/>
        </w:trPr>
        <w:tc>
          <w:tcPr>
            <w:tcW w:w="837" w:type="dxa"/>
          </w:tcPr>
          <w:p w:rsidR="00A05E3A" w:rsidRPr="004C61E2" w:rsidRDefault="00F40D4D" w:rsidP="00FC792D">
            <w:pPr>
              <w:rPr>
                <w:rFonts w:eastAsiaTheme="minorHAnsi"/>
                <w:szCs w:val="24"/>
                <w:lang w:val="lv-LV"/>
              </w:rPr>
            </w:pPr>
            <w:r>
              <w:rPr>
                <w:rFonts w:eastAsiaTheme="minorHAnsi"/>
                <w:szCs w:val="24"/>
                <w:lang w:val="lv-LV"/>
              </w:rPr>
              <w:t>1.6.</w:t>
            </w:r>
          </w:p>
        </w:tc>
        <w:tc>
          <w:tcPr>
            <w:tcW w:w="3058" w:type="dxa"/>
          </w:tcPr>
          <w:p w:rsidR="00A05E3A" w:rsidRPr="004C61E2" w:rsidRDefault="00A05E3A" w:rsidP="00FC792D">
            <w:pPr>
              <w:rPr>
                <w:rFonts w:eastAsiaTheme="minorHAnsi"/>
                <w:szCs w:val="24"/>
                <w:lang w:val="lv-LV"/>
              </w:rPr>
            </w:pPr>
            <w:r w:rsidRPr="004C61E2">
              <w:rPr>
                <w:rFonts w:eastAsiaTheme="minorHAnsi"/>
                <w:szCs w:val="24"/>
                <w:lang w:val="lv-LV"/>
              </w:rPr>
              <w:t>2 semināru telpu noma</w:t>
            </w:r>
          </w:p>
        </w:tc>
        <w:tc>
          <w:tcPr>
            <w:tcW w:w="1403" w:type="dxa"/>
          </w:tcPr>
          <w:p w:rsidR="00A05E3A" w:rsidRPr="004C61E2" w:rsidRDefault="00A05E3A" w:rsidP="00FC792D">
            <w:pPr>
              <w:jc w:val="center"/>
              <w:rPr>
                <w:rFonts w:eastAsiaTheme="minorHAnsi"/>
                <w:szCs w:val="24"/>
                <w:lang w:val="lv-LV"/>
              </w:rPr>
            </w:pPr>
            <w:r w:rsidRPr="004C61E2">
              <w:rPr>
                <w:rFonts w:eastAsiaTheme="minorHAnsi"/>
                <w:szCs w:val="24"/>
                <w:lang w:val="lv-LV"/>
              </w:rPr>
              <w:t>1 stunda</w:t>
            </w:r>
          </w:p>
        </w:tc>
        <w:tc>
          <w:tcPr>
            <w:tcW w:w="1659" w:type="dxa"/>
          </w:tcPr>
          <w:p w:rsidR="00A05E3A" w:rsidRPr="004C61E2" w:rsidRDefault="00A05E3A" w:rsidP="00FC792D">
            <w:pPr>
              <w:jc w:val="center"/>
              <w:rPr>
                <w:rFonts w:eastAsiaTheme="minorHAnsi"/>
                <w:szCs w:val="24"/>
                <w:lang w:val="lv-LV"/>
              </w:rPr>
            </w:pPr>
            <w:r w:rsidRPr="004C61E2">
              <w:rPr>
                <w:rFonts w:eastAsiaTheme="minorHAnsi"/>
                <w:szCs w:val="24"/>
                <w:lang w:val="lv-LV"/>
              </w:rPr>
              <w:t>34.71</w:t>
            </w:r>
          </w:p>
        </w:tc>
        <w:tc>
          <w:tcPr>
            <w:tcW w:w="1118" w:type="dxa"/>
          </w:tcPr>
          <w:p w:rsidR="00A05E3A" w:rsidRPr="004C61E2" w:rsidRDefault="00A05E3A" w:rsidP="00FC792D">
            <w:pPr>
              <w:jc w:val="center"/>
              <w:rPr>
                <w:rFonts w:eastAsiaTheme="minorHAnsi"/>
                <w:szCs w:val="24"/>
                <w:lang w:val="lv-LV"/>
              </w:rPr>
            </w:pPr>
            <w:r w:rsidRPr="004C61E2">
              <w:rPr>
                <w:rFonts w:eastAsiaTheme="minorHAnsi"/>
                <w:szCs w:val="24"/>
                <w:lang w:val="lv-LV"/>
              </w:rPr>
              <w:t>7.29</w:t>
            </w:r>
          </w:p>
        </w:tc>
        <w:tc>
          <w:tcPr>
            <w:tcW w:w="1247" w:type="dxa"/>
          </w:tcPr>
          <w:p w:rsidR="00A05E3A" w:rsidRPr="004C61E2" w:rsidRDefault="00A05E3A" w:rsidP="00FC792D">
            <w:pPr>
              <w:jc w:val="center"/>
              <w:rPr>
                <w:rFonts w:eastAsiaTheme="minorHAnsi"/>
                <w:szCs w:val="24"/>
                <w:lang w:val="lv-LV"/>
              </w:rPr>
            </w:pPr>
            <w:r w:rsidRPr="004C61E2">
              <w:rPr>
                <w:rFonts w:eastAsiaTheme="minorHAnsi"/>
                <w:szCs w:val="24"/>
                <w:lang w:val="lv-LV"/>
              </w:rPr>
              <w:t>42.00</w:t>
            </w:r>
          </w:p>
        </w:tc>
      </w:tr>
      <w:tr w:rsidR="00A05E3A" w:rsidRPr="004C61E2" w:rsidTr="00FC792D">
        <w:trPr>
          <w:trHeight w:val="229"/>
        </w:trPr>
        <w:tc>
          <w:tcPr>
            <w:tcW w:w="837" w:type="dxa"/>
          </w:tcPr>
          <w:p w:rsidR="00A05E3A" w:rsidRPr="004C61E2" w:rsidRDefault="00F40D4D" w:rsidP="00FC792D">
            <w:pPr>
              <w:rPr>
                <w:rFonts w:eastAsiaTheme="minorHAnsi"/>
                <w:szCs w:val="24"/>
                <w:lang w:val="lv-LV"/>
              </w:rPr>
            </w:pPr>
            <w:r>
              <w:rPr>
                <w:rFonts w:eastAsiaTheme="minorHAnsi"/>
                <w:szCs w:val="24"/>
                <w:lang w:val="lv-LV"/>
              </w:rPr>
              <w:t>1.7.</w:t>
            </w:r>
          </w:p>
        </w:tc>
        <w:tc>
          <w:tcPr>
            <w:tcW w:w="3058" w:type="dxa"/>
          </w:tcPr>
          <w:p w:rsidR="00A05E3A" w:rsidRPr="004C61E2" w:rsidRDefault="00A05E3A" w:rsidP="00FC792D">
            <w:pPr>
              <w:rPr>
                <w:rFonts w:eastAsiaTheme="minorHAnsi"/>
                <w:szCs w:val="24"/>
                <w:lang w:val="lv-LV"/>
              </w:rPr>
            </w:pPr>
            <w:r w:rsidRPr="004C61E2">
              <w:rPr>
                <w:rFonts w:eastAsiaTheme="minorHAnsi"/>
                <w:szCs w:val="24"/>
                <w:lang w:val="lv-LV"/>
              </w:rPr>
              <w:t>Koncertzāles noma</w:t>
            </w:r>
          </w:p>
        </w:tc>
        <w:tc>
          <w:tcPr>
            <w:tcW w:w="1403" w:type="dxa"/>
          </w:tcPr>
          <w:p w:rsidR="00A05E3A" w:rsidRPr="004C61E2" w:rsidRDefault="00A05E3A" w:rsidP="00FC792D">
            <w:pPr>
              <w:jc w:val="center"/>
              <w:rPr>
                <w:rFonts w:eastAsiaTheme="minorHAnsi"/>
                <w:szCs w:val="24"/>
                <w:lang w:val="lv-LV"/>
              </w:rPr>
            </w:pPr>
            <w:r w:rsidRPr="004C61E2">
              <w:rPr>
                <w:rFonts w:eastAsiaTheme="minorHAnsi"/>
                <w:szCs w:val="24"/>
                <w:lang w:val="lv-LV"/>
              </w:rPr>
              <w:t>1 stunda</w:t>
            </w:r>
          </w:p>
        </w:tc>
        <w:tc>
          <w:tcPr>
            <w:tcW w:w="1659" w:type="dxa"/>
          </w:tcPr>
          <w:p w:rsidR="00A05E3A" w:rsidRPr="004C61E2" w:rsidRDefault="00A05E3A" w:rsidP="00FC792D">
            <w:pPr>
              <w:jc w:val="center"/>
              <w:rPr>
                <w:rFonts w:eastAsiaTheme="minorHAnsi"/>
                <w:szCs w:val="24"/>
                <w:lang w:val="lv-LV"/>
              </w:rPr>
            </w:pPr>
            <w:r w:rsidRPr="004C61E2">
              <w:rPr>
                <w:rFonts w:eastAsiaTheme="minorHAnsi"/>
                <w:szCs w:val="24"/>
                <w:lang w:val="lv-LV"/>
              </w:rPr>
              <w:t>53.72</w:t>
            </w:r>
          </w:p>
        </w:tc>
        <w:tc>
          <w:tcPr>
            <w:tcW w:w="1118" w:type="dxa"/>
          </w:tcPr>
          <w:p w:rsidR="00A05E3A" w:rsidRPr="004C61E2" w:rsidRDefault="00A05E3A" w:rsidP="00FC792D">
            <w:pPr>
              <w:jc w:val="center"/>
              <w:rPr>
                <w:rFonts w:eastAsiaTheme="minorHAnsi"/>
                <w:szCs w:val="24"/>
                <w:lang w:val="lv-LV"/>
              </w:rPr>
            </w:pPr>
            <w:r w:rsidRPr="004C61E2">
              <w:rPr>
                <w:rFonts w:eastAsiaTheme="minorHAnsi"/>
                <w:szCs w:val="24"/>
                <w:lang w:val="lv-LV"/>
              </w:rPr>
              <w:t>11.28</w:t>
            </w:r>
          </w:p>
        </w:tc>
        <w:tc>
          <w:tcPr>
            <w:tcW w:w="1247" w:type="dxa"/>
          </w:tcPr>
          <w:p w:rsidR="00A05E3A" w:rsidRPr="004C61E2" w:rsidRDefault="00A05E3A" w:rsidP="00FC792D">
            <w:pPr>
              <w:jc w:val="center"/>
              <w:rPr>
                <w:rFonts w:eastAsiaTheme="minorHAnsi"/>
                <w:szCs w:val="24"/>
                <w:lang w:val="lv-LV"/>
              </w:rPr>
            </w:pPr>
            <w:r w:rsidRPr="004C61E2">
              <w:rPr>
                <w:rFonts w:eastAsiaTheme="minorHAnsi"/>
                <w:szCs w:val="24"/>
                <w:lang w:val="lv-LV"/>
              </w:rPr>
              <w:t>65.00</w:t>
            </w:r>
          </w:p>
        </w:tc>
      </w:tr>
      <w:tr w:rsidR="00A05E3A" w:rsidRPr="004C61E2" w:rsidTr="00FC792D">
        <w:trPr>
          <w:trHeight w:val="229"/>
        </w:trPr>
        <w:tc>
          <w:tcPr>
            <w:tcW w:w="837" w:type="dxa"/>
          </w:tcPr>
          <w:p w:rsidR="00A05E3A" w:rsidRPr="004C61E2" w:rsidRDefault="00F40D4D" w:rsidP="00FC792D">
            <w:pPr>
              <w:rPr>
                <w:rFonts w:eastAsiaTheme="minorHAnsi"/>
                <w:szCs w:val="24"/>
                <w:lang w:val="lv-LV"/>
              </w:rPr>
            </w:pPr>
            <w:r>
              <w:rPr>
                <w:rFonts w:eastAsiaTheme="minorHAnsi"/>
                <w:szCs w:val="24"/>
                <w:lang w:val="lv-LV"/>
              </w:rPr>
              <w:t>1.8.</w:t>
            </w:r>
          </w:p>
        </w:tc>
        <w:tc>
          <w:tcPr>
            <w:tcW w:w="3058" w:type="dxa"/>
          </w:tcPr>
          <w:p w:rsidR="00A05E3A" w:rsidRPr="004C61E2" w:rsidRDefault="00A05E3A" w:rsidP="00FC792D">
            <w:pPr>
              <w:rPr>
                <w:rFonts w:eastAsiaTheme="minorHAnsi"/>
                <w:szCs w:val="24"/>
                <w:lang w:val="lv-LV"/>
              </w:rPr>
            </w:pPr>
            <w:r w:rsidRPr="004C61E2">
              <w:rPr>
                <w:rFonts w:eastAsiaTheme="minorHAnsi"/>
                <w:szCs w:val="24"/>
                <w:lang w:val="lv-LV"/>
              </w:rPr>
              <w:t>Pagalma noma ar DMRMC nesaistītu pasākumu organizēšanai</w:t>
            </w:r>
          </w:p>
        </w:tc>
        <w:tc>
          <w:tcPr>
            <w:tcW w:w="1403" w:type="dxa"/>
          </w:tcPr>
          <w:p w:rsidR="00A05E3A" w:rsidRPr="004C61E2" w:rsidRDefault="00A05E3A" w:rsidP="00FC792D">
            <w:pPr>
              <w:jc w:val="center"/>
              <w:rPr>
                <w:rFonts w:eastAsiaTheme="minorHAnsi"/>
                <w:szCs w:val="24"/>
                <w:lang w:val="lv-LV"/>
              </w:rPr>
            </w:pPr>
          </w:p>
          <w:p w:rsidR="00A05E3A" w:rsidRPr="004C61E2" w:rsidRDefault="00A05E3A" w:rsidP="00FC792D">
            <w:pPr>
              <w:jc w:val="center"/>
              <w:rPr>
                <w:rFonts w:eastAsiaTheme="minorHAnsi"/>
                <w:szCs w:val="24"/>
                <w:lang w:val="lv-LV"/>
              </w:rPr>
            </w:pPr>
          </w:p>
          <w:p w:rsidR="00A05E3A" w:rsidRPr="004C61E2" w:rsidRDefault="00A05E3A" w:rsidP="00FC792D">
            <w:pPr>
              <w:jc w:val="center"/>
              <w:rPr>
                <w:rFonts w:eastAsiaTheme="minorHAnsi"/>
                <w:szCs w:val="24"/>
                <w:lang w:val="lv-LV"/>
              </w:rPr>
            </w:pPr>
            <w:r w:rsidRPr="004C61E2">
              <w:rPr>
                <w:rFonts w:eastAsiaTheme="minorHAnsi"/>
                <w:szCs w:val="24"/>
                <w:lang w:val="lv-LV"/>
              </w:rPr>
              <w:t>1 stunda</w:t>
            </w:r>
          </w:p>
        </w:tc>
        <w:tc>
          <w:tcPr>
            <w:tcW w:w="1659" w:type="dxa"/>
          </w:tcPr>
          <w:p w:rsidR="00A05E3A" w:rsidRPr="004C61E2" w:rsidRDefault="00A05E3A" w:rsidP="00FC792D">
            <w:pPr>
              <w:jc w:val="center"/>
              <w:rPr>
                <w:rFonts w:eastAsiaTheme="minorHAnsi"/>
                <w:szCs w:val="24"/>
                <w:lang w:val="lv-LV"/>
              </w:rPr>
            </w:pPr>
          </w:p>
          <w:p w:rsidR="00A05E3A" w:rsidRPr="004C61E2" w:rsidRDefault="00A05E3A" w:rsidP="00FC792D">
            <w:pPr>
              <w:jc w:val="center"/>
              <w:rPr>
                <w:rFonts w:eastAsiaTheme="minorHAnsi"/>
                <w:szCs w:val="24"/>
                <w:lang w:val="lv-LV"/>
              </w:rPr>
            </w:pPr>
          </w:p>
          <w:p w:rsidR="00A05E3A" w:rsidRPr="004C61E2" w:rsidRDefault="00A05E3A" w:rsidP="00FC792D">
            <w:pPr>
              <w:jc w:val="center"/>
              <w:rPr>
                <w:rFonts w:eastAsiaTheme="minorHAnsi"/>
                <w:szCs w:val="24"/>
                <w:lang w:val="lv-LV"/>
              </w:rPr>
            </w:pPr>
            <w:r w:rsidRPr="004C61E2">
              <w:rPr>
                <w:rFonts w:eastAsiaTheme="minorHAnsi"/>
                <w:szCs w:val="24"/>
                <w:lang w:val="lv-LV"/>
              </w:rPr>
              <w:t>223.14</w:t>
            </w:r>
          </w:p>
        </w:tc>
        <w:tc>
          <w:tcPr>
            <w:tcW w:w="1118" w:type="dxa"/>
          </w:tcPr>
          <w:p w:rsidR="00A05E3A" w:rsidRPr="004C61E2" w:rsidRDefault="00A05E3A" w:rsidP="00FC792D">
            <w:pPr>
              <w:jc w:val="center"/>
              <w:rPr>
                <w:rFonts w:eastAsiaTheme="minorHAnsi"/>
                <w:szCs w:val="24"/>
                <w:lang w:val="lv-LV"/>
              </w:rPr>
            </w:pPr>
          </w:p>
          <w:p w:rsidR="00A05E3A" w:rsidRPr="004C61E2" w:rsidRDefault="00A05E3A" w:rsidP="00FC792D">
            <w:pPr>
              <w:jc w:val="center"/>
              <w:rPr>
                <w:rFonts w:eastAsiaTheme="minorHAnsi"/>
                <w:szCs w:val="24"/>
                <w:lang w:val="lv-LV"/>
              </w:rPr>
            </w:pPr>
          </w:p>
          <w:p w:rsidR="00A05E3A" w:rsidRPr="004C61E2" w:rsidRDefault="00A05E3A" w:rsidP="00FC792D">
            <w:pPr>
              <w:jc w:val="center"/>
              <w:rPr>
                <w:rFonts w:eastAsiaTheme="minorHAnsi"/>
                <w:szCs w:val="24"/>
                <w:lang w:val="lv-LV"/>
              </w:rPr>
            </w:pPr>
            <w:r w:rsidRPr="004C61E2">
              <w:rPr>
                <w:rFonts w:eastAsiaTheme="minorHAnsi"/>
                <w:szCs w:val="24"/>
                <w:lang w:val="lv-LV"/>
              </w:rPr>
              <w:t>48.86</w:t>
            </w:r>
          </w:p>
        </w:tc>
        <w:tc>
          <w:tcPr>
            <w:tcW w:w="1247" w:type="dxa"/>
          </w:tcPr>
          <w:p w:rsidR="00A05E3A" w:rsidRPr="004C61E2" w:rsidRDefault="00A05E3A" w:rsidP="00FC792D">
            <w:pPr>
              <w:jc w:val="center"/>
              <w:rPr>
                <w:rFonts w:eastAsiaTheme="minorHAnsi"/>
                <w:szCs w:val="24"/>
                <w:lang w:val="lv-LV"/>
              </w:rPr>
            </w:pPr>
          </w:p>
          <w:p w:rsidR="00A05E3A" w:rsidRPr="004C61E2" w:rsidRDefault="00A05E3A" w:rsidP="00FC792D">
            <w:pPr>
              <w:jc w:val="center"/>
              <w:rPr>
                <w:rFonts w:eastAsiaTheme="minorHAnsi"/>
                <w:szCs w:val="24"/>
                <w:lang w:val="lv-LV"/>
              </w:rPr>
            </w:pPr>
          </w:p>
          <w:p w:rsidR="00A05E3A" w:rsidRPr="004C61E2" w:rsidRDefault="00A05E3A" w:rsidP="00FC792D">
            <w:pPr>
              <w:jc w:val="center"/>
              <w:rPr>
                <w:rFonts w:eastAsiaTheme="minorHAnsi"/>
                <w:szCs w:val="24"/>
                <w:lang w:val="lv-LV"/>
              </w:rPr>
            </w:pPr>
            <w:r w:rsidRPr="004C61E2">
              <w:rPr>
                <w:rFonts w:eastAsiaTheme="minorHAnsi"/>
                <w:szCs w:val="24"/>
                <w:lang w:val="lv-LV"/>
              </w:rPr>
              <w:t>270.00</w:t>
            </w:r>
          </w:p>
        </w:tc>
      </w:tr>
      <w:tr w:rsidR="00A05E3A" w:rsidRPr="004C61E2" w:rsidTr="00FC792D">
        <w:trPr>
          <w:trHeight w:val="229"/>
        </w:trPr>
        <w:tc>
          <w:tcPr>
            <w:tcW w:w="837" w:type="dxa"/>
          </w:tcPr>
          <w:p w:rsidR="00A05E3A" w:rsidRPr="004C61E2" w:rsidRDefault="00F40D4D" w:rsidP="00FC792D">
            <w:pPr>
              <w:rPr>
                <w:rFonts w:eastAsiaTheme="minorHAnsi"/>
                <w:szCs w:val="24"/>
                <w:lang w:val="lv-LV"/>
              </w:rPr>
            </w:pPr>
            <w:r>
              <w:rPr>
                <w:rFonts w:eastAsiaTheme="minorHAnsi"/>
                <w:szCs w:val="24"/>
                <w:lang w:val="lv-LV"/>
              </w:rPr>
              <w:t>1.9.</w:t>
            </w:r>
          </w:p>
        </w:tc>
        <w:tc>
          <w:tcPr>
            <w:tcW w:w="3058" w:type="dxa"/>
          </w:tcPr>
          <w:p w:rsidR="00A05E3A" w:rsidRPr="004C61E2" w:rsidRDefault="00A05E3A" w:rsidP="00FC792D">
            <w:pPr>
              <w:rPr>
                <w:rFonts w:eastAsiaTheme="minorHAnsi"/>
                <w:szCs w:val="24"/>
                <w:lang w:val="lv-LV"/>
              </w:rPr>
            </w:pPr>
            <w:r w:rsidRPr="004C61E2">
              <w:rPr>
                <w:rFonts w:eastAsiaTheme="minorHAnsi"/>
                <w:szCs w:val="24"/>
                <w:lang w:val="lv-LV"/>
              </w:rPr>
              <w:t>Terases noma ar DMRMC nesaistītu pasākumu organizēšanai</w:t>
            </w:r>
          </w:p>
        </w:tc>
        <w:tc>
          <w:tcPr>
            <w:tcW w:w="1403" w:type="dxa"/>
          </w:tcPr>
          <w:p w:rsidR="00A05E3A" w:rsidRPr="004C61E2" w:rsidRDefault="00A05E3A" w:rsidP="00FC792D">
            <w:pPr>
              <w:jc w:val="center"/>
              <w:rPr>
                <w:rFonts w:eastAsiaTheme="minorHAnsi"/>
                <w:szCs w:val="24"/>
                <w:lang w:val="lv-LV"/>
              </w:rPr>
            </w:pPr>
          </w:p>
          <w:p w:rsidR="00A05E3A" w:rsidRPr="004C61E2" w:rsidRDefault="00A05E3A" w:rsidP="00FC792D">
            <w:pPr>
              <w:jc w:val="center"/>
              <w:rPr>
                <w:rFonts w:eastAsiaTheme="minorHAnsi"/>
                <w:szCs w:val="24"/>
                <w:lang w:val="lv-LV"/>
              </w:rPr>
            </w:pPr>
          </w:p>
          <w:p w:rsidR="00A05E3A" w:rsidRPr="004C61E2" w:rsidRDefault="00A05E3A" w:rsidP="00FC792D">
            <w:pPr>
              <w:jc w:val="center"/>
              <w:rPr>
                <w:rFonts w:eastAsiaTheme="minorHAnsi"/>
                <w:szCs w:val="24"/>
                <w:lang w:val="lv-LV"/>
              </w:rPr>
            </w:pPr>
            <w:r w:rsidRPr="004C61E2">
              <w:rPr>
                <w:rFonts w:eastAsiaTheme="minorHAnsi"/>
                <w:szCs w:val="24"/>
                <w:lang w:val="lv-LV"/>
              </w:rPr>
              <w:t>1 stunda</w:t>
            </w:r>
          </w:p>
        </w:tc>
        <w:tc>
          <w:tcPr>
            <w:tcW w:w="1659" w:type="dxa"/>
          </w:tcPr>
          <w:p w:rsidR="00A05E3A" w:rsidRPr="004C61E2" w:rsidRDefault="00A05E3A" w:rsidP="00FC792D">
            <w:pPr>
              <w:jc w:val="center"/>
              <w:rPr>
                <w:rFonts w:eastAsiaTheme="minorHAnsi"/>
                <w:szCs w:val="24"/>
                <w:lang w:val="lv-LV"/>
              </w:rPr>
            </w:pPr>
          </w:p>
          <w:p w:rsidR="00A05E3A" w:rsidRPr="004C61E2" w:rsidRDefault="00A05E3A" w:rsidP="00FC792D">
            <w:pPr>
              <w:jc w:val="center"/>
              <w:rPr>
                <w:rFonts w:eastAsiaTheme="minorHAnsi"/>
                <w:szCs w:val="24"/>
                <w:lang w:val="lv-LV"/>
              </w:rPr>
            </w:pPr>
          </w:p>
          <w:p w:rsidR="00A05E3A" w:rsidRPr="004C61E2" w:rsidRDefault="00A05E3A" w:rsidP="00FC792D">
            <w:pPr>
              <w:jc w:val="center"/>
              <w:rPr>
                <w:rFonts w:eastAsiaTheme="minorHAnsi"/>
                <w:szCs w:val="24"/>
                <w:lang w:val="lv-LV"/>
              </w:rPr>
            </w:pPr>
            <w:r w:rsidRPr="004C61E2">
              <w:rPr>
                <w:rFonts w:eastAsiaTheme="minorHAnsi"/>
                <w:szCs w:val="24"/>
                <w:lang w:val="lv-LV"/>
              </w:rPr>
              <w:t>115.70</w:t>
            </w:r>
          </w:p>
        </w:tc>
        <w:tc>
          <w:tcPr>
            <w:tcW w:w="1118" w:type="dxa"/>
          </w:tcPr>
          <w:p w:rsidR="00A05E3A" w:rsidRPr="004C61E2" w:rsidRDefault="00A05E3A" w:rsidP="00FC792D">
            <w:pPr>
              <w:jc w:val="center"/>
              <w:rPr>
                <w:rFonts w:eastAsiaTheme="minorHAnsi"/>
                <w:szCs w:val="24"/>
                <w:lang w:val="lv-LV"/>
              </w:rPr>
            </w:pPr>
          </w:p>
          <w:p w:rsidR="00A05E3A" w:rsidRPr="004C61E2" w:rsidRDefault="00A05E3A" w:rsidP="00FC792D">
            <w:pPr>
              <w:jc w:val="center"/>
              <w:rPr>
                <w:rFonts w:eastAsiaTheme="minorHAnsi"/>
                <w:szCs w:val="24"/>
                <w:lang w:val="lv-LV"/>
              </w:rPr>
            </w:pPr>
          </w:p>
          <w:p w:rsidR="00A05E3A" w:rsidRPr="004C61E2" w:rsidRDefault="00A05E3A" w:rsidP="00FC792D">
            <w:pPr>
              <w:jc w:val="center"/>
              <w:rPr>
                <w:rFonts w:eastAsiaTheme="minorHAnsi"/>
                <w:szCs w:val="24"/>
                <w:lang w:val="lv-LV"/>
              </w:rPr>
            </w:pPr>
            <w:r w:rsidRPr="004C61E2">
              <w:rPr>
                <w:rFonts w:eastAsiaTheme="minorHAnsi"/>
                <w:szCs w:val="24"/>
                <w:lang w:val="lv-LV"/>
              </w:rPr>
              <w:t>24.30</w:t>
            </w:r>
          </w:p>
        </w:tc>
        <w:tc>
          <w:tcPr>
            <w:tcW w:w="1247" w:type="dxa"/>
          </w:tcPr>
          <w:p w:rsidR="00A05E3A" w:rsidRPr="004C61E2" w:rsidRDefault="00A05E3A" w:rsidP="00FC792D">
            <w:pPr>
              <w:jc w:val="center"/>
              <w:rPr>
                <w:rFonts w:eastAsiaTheme="minorHAnsi"/>
                <w:szCs w:val="24"/>
                <w:lang w:val="lv-LV"/>
              </w:rPr>
            </w:pPr>
          </w:p>
          <w:p w:rsidR="00A05E3A" w:rsidRPr="004C61E2" w:rsidRDefault="00A05E3A" w:rsidP="00FC792D">
            <w:pPr>
              <w:jc w:val="center"/>
              <w:rPr>
                <w:rFonts w:eastAsiaTheme="minorHAnsi"/>
                <w:szCs w:val="24"/>
                <w:lang w:val="lv-LV"/>
              </w:rPr>
            </w:pPr>
          </w:p>
          <w:p w:rsidR="00A05E3A" w:rsidRPr="004C61E2" w:rsidRDefault="00A05E3A" w:rsidP="00FC792D">
            <w:pPr>
              <w:jc w:val="center"/>
              <w:rPr>
                <w:rFonts w:eastAsiaTheme="minorHAnsi"/>
                <w:szCs w:val="24"/>
                <w:lang w:val="lv-LV"/>
              </w:rPr>
            </w:pPr>
            <w:r w:rsidRPr="004C61E2">
              <w:rPr>
                <w:rFonts w:eastAsiaTheme="minorHAnsi"/>
                <w:szCs w:val="24"/>
                <w:lang w:val="lv-LV"/>
              </w:rPr>
              <w:t>140.00</w:t>
            </w:r>
          </w:p>
        </w:tc>
      </w:tr>
      <w:tr w:rsidR="00F40D4D" w:rsidRPr="004C61E2" w:rsidTr="00FC792D">
        <w:trPr>
          <w:trHeight w:val="229"/>
        </w:trPr>
        <w:tc>
          <w:tcPr>
            <w:tcW w:w="837" w:type="dxa"/>
          </w:tcPr>
          <w:p w:rsidR="00F40D4D" w:rsidRPr="004C61E2" w:rsidRDefault="00F40D4D" w:rsidP="00FC792D">
            <w:pPr>
              <w:rPr>
                <w:rFonts w:eastAsiaTheme="minorHAnsi"/>
                <w:szCs w:val="24"/>
                <w:lang w:val="lv-LV"/>
              </w:rPr>
            </w:pPr>
            <w:r>
              <w:rPr>
                <w:rFonts w:eastAsiaTheme="minorHAnsi"/>
                <w:szCs w:val="24"/>
                <w:lang w:val="lv-LV"/>
              </w:rPr>
              <w:t>1.10.</w:t>
            </w:r>
          </w:p>
        </w:tc>
        <w:tc>
          <w:tcPr>
            <w:tcW w:w="3058" w:type="dxa"/>
          </w:tcPr>
          <w:p w:rsidR="00F40D4D" w:rsidRPr="004C61E2" w:rsidRDefault="00F40D4D" w:rsidP="00FC792D">
            <w:pPr>
              <w:rPr>
                <w:rFonts w:eastAsiaTheme="minorHAnsi"/>
                <w:szCs w:val="24"/>
                <w:lang w:val="lv-LV"/>
              </w:rPr>
            </w:pPr>
            <w:r w:rsidRPr="004C61E2">
              <w:rPr>
                <w:rFonts w:eastAsiaTheme="minorHAnsi"/>
                <w:szCs w:val="24"/>
                <w:lang w:val="lv-LV"/>
              </w:rPr>
              <w:t xml:space="preserve">Vienvietīgs numurs </w:t>
            </w:r>
          </w:p>
        </w:tc>
        <w:tc>
          <w:tcPr>
            <w:tcW w:w="1403" w:type="dxa"/>
          </w:tcPr>
          <w:p w:rsidR="00F40D4D" w:rsidRPr="004C61E2" w:rsidRDefault="00F40D4D" w:rsidP="00FC792D">
            <w:pPr>
              <w:jc w:val="center"/>
              <w:rPr>
                <w:rFonts w:eastAsiaTheme="minorHAnsi"/>
                <w:szCs w:val="24"/>
                <w:lang w:val="lv-LV"/>
              </w:rPr>
            </w:pPr>
            <w:r w:rsidRPr="004C61E2">
              <w:rPr>
                <w:rFonts w:eastAsiaTheme="minorHAnsi"/>
                <w:szCs w:val="24"/>
                <w:lang w:val="lv-LV"/>
              </w:rPr>
              <w:t>diennaktī</w:t>
            </w:r>
          </w:p>
        </w:tc>
        <w:tc>
          <w:tcPr>
            <w:tcW w:w="1659" w:type="dxa"/>
          </w:tcPr>
          <w:p w:rsidR="00F40D4D" w:rsidRPr="004C61E2" w:rsidRDefault="00F40D4D" w:rsidP="00FC792D">
            <w:pPr>
              <w:jc w:val="center"/>
              <w:rPr>
                <w:rFonts w:eastAsiaTheme="minorHAnsi"/>
                <w:szCs w:val="24"/>
                <w:lang w:val="lv-LV"/>
              </w:rPr>
            </w:pPr>
            <w:r w:rsidRPr="004C61E2">
              <w:rPr>
                <w:rFonts w:eastAsiaTheme="minorHAnsi"/>
                <w:szCs w:val="24"/>
                <w:lang w:val="lv-LV"/>
              </w:rPr>
              <w:t>31.25</w:t>
            </w:r>
          </w:p>
        </w:tc>
        <w:tc>
          <w:tcPr>
            <w:tcW w:w="1118" w:type="dxa"/>
          </w:tcPr>
          <w:p w:rsidR="00F40D4D" w:rsidRPr="004C61E2" w:rsidRDefault="00F40D4D" w:rsidP="00FC792D">
            <w:pPr>
              <w:jc w:val="center"/>
              <w:rPr>
                <w:rFonts w:eastAsiaTheme="minorHAnsi"/>
                <w:szCs w:val="24"/>
                <w:lang w:val="lv-LV"/>
              </w:rPr>
            </w:pPr>
            <w:r w:rsidRPr="004C61E2">
              <w:rPr>
                <w:rFonts w:eastAsiaTheme="minorHAnsi"/>
                <w:szCs w:val="24"/>
                <w:lang w:val="lv-LV"/>
              </w:rPr>
              <w:t>3.75</w:t>
            </w:r>
          </w:p>
        </w:tc>
        <w:tc>
          <w:tcPr>
            <w:tcW w:w="1247" w:type="dxa"/>
          </w:tcPr>
          <w:p w:rsidR="00F40D4D" w:rsidRPr="004C61E2" w:rsidRDefault="00F40D4D" w:rsidP="00FC792D">
            <w:pPr>
              <w:jc w:val="center"/>
              <w:rPr>
                <w:rFonts w:eastAsiaTheme="minorHAnsi"/>
                <w:szCs w:val="24"/>
                <w:lang w:val="lv-LV"/>
              </w:rPr>
            </w:pPr>
            <w:r w:rsidRPr="004C61E2">
              <w:rPr>
                <w:rFonts w:eastAsiaTheme="minorHAnsi"/>
                <w:szCs w:val="24"/>
                <w:lang w:val="lv-LV"/>
              </w:rPr>
              <w:t>35.00</w:t>
            </w:r>
          </w:p>
        </w:tc>
      </w:tr>
      <w:tr w:rsidR="00F40D4D" w:rsidRPr="004C61E2" w:rsidTr="00FC792D">
        <w:trPr>
          <w:trHeight w:val="229"/>
        </w:trPr>
        <w:tc>
          <w:tcPr>
            <w:tcW w:w="837" w:type="dxa"/>
          </w:tcPr>
          <w:p w:rsidR="00F40D4D" w:rsidRPr="009C347D" w:rsidRDefault="00F40D4D" w:rsidP="00FC792D">
            <w:pPr>
              <w:rPr>
                <w:lang w:val="lv-LV"/>
              </w:rPr>
            </w:pPr>
            <w:r>
              <w:rPr>
                <w:lang w:val="lv-LV"/>
              </w:rPr>
              <w:t>1.11.</w:t>
            </w:r>
          </w:p>
        </w:tc>
        <w:tc>
          <w:tcPr>
            <w:tcW w:w="3058" w:type="dxa"/>
          </w:tcPr>
          <w:p w:rsidR="00F40D4D" w:rsidRPr="009C347D" w:rsidRDefault="00F40D4D" w:rsidP="00FC792D">
            <w:pPr>
              <w:rPr>
                <w:lang w:val="lv-LV"/>
              </w:rPr>
            </w:pPr>
            <w:r w:rsidRPr="009C347D">
              <w:rPr>
                <w:lang w:val="lv-LV"/>
              </w:rPr>
              <w:t>Divvietīgs numurs</w:t>
            </w:r>
          </w:p>
        </w:tc>
        <w:tc>
          <w:tcPr>
            <w:tcW w:w="1403" w:type="dxa"/>
          </w:tcPr>
          <w:p w:rsidR="00F40D4D" w:rsidRPr="009C347D" w:rsidRDefault="00F40D4D" w:rsidP="00FC792D">
            <w:pPr>
              <w:jc w:val="center"/>
              <w:rPr>
                <w:lang w:val="lv-LV"/>
              </w:rPr>
            </w:pPr>
            <w:r w:rsidRPr="009C347D">
              <w:rPr>
                <w:lang w:val="lv-LV"/>
              </w:rPr>
              <w:t>diennaktī</w:t>
            </w:r>
          </w:p>
        </w:tc>
        <w:tc>
          <w:tcPr>
            <w:tcW w:w="1659" w:type="dxa"/>
          </w:tcPr>
          <w:p w:rsidR="00F40D4D" w:rsidRPr="009C347D" w:rsidRDefault="00F40D4D" w:rsidP="00FC792D">
            <w:pPr>
              <w:jc w:val="center"/>
              <w:rPr>
                <w:lang w:val="lv-LV"/>
              </w:rPr>
            </w:pPr>
            <w:r w:rsidRPr="009C347D">
              <w:rPr>
                <w:lang w:val="lv-LV"/>
              </w:rPr>
              <w:t>40.18</w:t>
            </w:r>
          </w:p>
        </w:tc>
        <w:tc>
          <w:tcPr>
            <w:tcW w:w="1118" w:type="dxa"/>
          </w:tcPr>
          <w:p w:rsidR="00F40D4D" w:rsidRPr="009C347D" w:rsidRDefault="00F40D4D" w:rsidP="00FC792D">
            <w:pPr>
              <w:jc w:val="center"/>
              <w:rPr>
                <w:lang w:val="lv-LV"/>
              </w:rPr>
            </w:pPr>
            <w:r w:rsidRPr="009C347D">
              <w:rPr>
                <w:lang w:val="lv-LV"/>
              </w:rPr>
              <w:t>4.82</w:t>
            </w:r>
          </w:p>
        </w:tc>
        <w:tc>
          <w:tcPr>
            <w:tcW w:w="1247" w:type="dxa"/>
          </w:tcPr>
          <w:p w:rsidR="00F40D4D" w:rsidRPr="009C347D" w:rsidRDefault="00F40D4D" w:rsidP="00FC792D">
            <w:pPr>
              <w:jc w:val="center"/>
              <w:rPr>
                <w:lang w:val="lv-LV"/>
              </w:rPr>
            </w:pPr>
            <w:r w:rsidRPr="009C347D">
              <w:rPr>
                <w:lang w:val="lv-LV"/>
              </w:rPr>
              <w:t>45.00</w:t>
            </w:r>
          </w:p>
        </w:tc>
      </w:tr>
    </w:tbl>
    <w:p w:rsidR="0013527D" w:rsidRPr="00DC3EAF" w:rsidRDefault="0013527D" w:rsidP="00FC792D">
      <w:pPr>
        <w:pStyle w:val="BodyTextIndent2"/>
        <w:spacing w:line="240" w:lineRule="auto"/>
        <w:ind w:left="426" w:firstLine="0"/>
        <w:jc w:val="both"/>
        <w:rPr>
          <w:sz w:val="22"/>
          <w:szCs w:val="22"/>
        </w:rPr>
      </w:pPr>
      <w:r w:rsidRPr="00DC3EAF">
        <w:rPr>
          <w:sz w:val="22"/>
          <w:szCs w:val="22"/>
        </w:rPr>
        <w:t xml:space="preserve">* – PVN nav piemērots, pamatojoties uz Pievienotās vērtības nodokļa likuma 52.panta pirmās daļas 17.punkta </w:t>
      </w:r>
      <w:r w:rsidR="007C2565" w:rsidRPr="00DC3EAF">
        <w:rPr>
          <w:sz w:val="22"/>
          <w:szCs w:val="22"/>
        </w:rPr>
        <w:t>d</w:t>
      </w:r>
      <w:r w:rsidRPr="00DC3EAF">
        <w:rPr>
          <w:sz w:val="22"/>
          <w:szCs w:val="22"/>
        </w:rPr>
        <w:t>) apakšpunkt</w:t>
      </w:r>
      <w:r w:rsidR="007C2565" w:rsidRPr="00DC3EAF">
        <w:rPr>
          <w:sz w:val="22"/>
          <w:szCs w:val="22"/>
        </w:rPr>
        <w:t>u</w:t>
      </w:r>
      <w:r w:rsidRPr="00DC3EAF">
        <w:rPr>
          <w:sz w:val="22"/>
          <w:szCs w:val="22"/>
        </w:rPr>
        <w:t>.</w:t>
      </w:r>
    </w:p>
    <w:p w:rsidR="00A60651" w:rsidRPr="004C61E2" w:rsidRDefault="00A60651" w:rsidP="00FC792D">
      <w:pPr>
        <w:pStyle w:val="BodyTextIndent2"/>
        <w:spacing w:line="240" w:lineRule="auto"/>
        <w:ind w:left="567" w:firstLine="0"/>
        <w:rPr>
          <w:bCs/>
          <w:szCs w:val="24"/>
        </w:rPr>
      </w:pPr>
    </w:p>
    <w:p w:rsidR="00A466D7" w:rsidRDefault="00A466D7" w:rsidP="00882978">
      <w:pPr>
        <w:pStyle w:val="BodyTextIndent2"/>
        <w:numPr>
          <w:ilvl w:val="0"/>
          <w:numId w:val="1"/>
        </w:numPr>
        <w:spacing w:line="240" w:lineRule="auto"/>
        <w:ind w:left="0" w:firstLine="426"/>
        <w:rPr>
          <w:szCs w:val="24"/>
        </w:rPr>
      </w:pPr>
      <w:r>
        <w:rPr>
          <w:szCs w:val="24"/>
        </w:rPr>
        <w:t xml:space="preserve">Apstiprināt DMRMC cenrādi maksas pakalpojumiem, kuriem tiek piemēroti atvieglojumi saskaņā ar pielikumu Nr.1 </w:t>
      </w:r>
    </w:p>
    <w:p w:rsidR="00A466D7" w:rsidRPr="00D60805" w:rsidRDefault="00A466D7" w:rsidP="00D60805">
      <w:pPr>
        <w:pStyle w:val="ListParagraph"/>
        <w:numPr>
          <w:ilvl w:val="0"/>
          <w:numId w:val="1"/>
        </w:numPr>
        <w:spacing w:after="0" w:line="240" w:lineRule="auto"/>
        <w:ind w:left="709" w:hanging="283"/>
        <w:jc w:val="both"/>
        <w:rPr>
          <w:bCs/>
          <w:szCs w:val="24"/>
          <w:lang w:val="lv-LV"/>
        </w:rPr>
      </w:pPr>
      <w:r w:rsidRPr="00D60805">
        <w:rPr>
          <w:bCs/>
          <w:szCs w:val="24"/>
          <w:lang w:val="lv-LV"/>
        </w:rPr>
        <w:t>Pakalpojumu cenr</w:t>
      </w:r>
      <w:r w:rsidR="00CD1A8B">
        <w:rPr>
          <w:bCs/>
          <w:szCs w:val="24"/>
          <w:lang w:val="lv-LV"/>
        </w:rPr>
        <w:t xml:space="preserve">ādis stājās spēkā no 2019.gada </w:t>
      </w:r>
      <w:r w:rsidRPr="00D60805">
        <w:rPr>
          <w:bCs/>
          <w:szCs w:val="24"/>
          <w:lang w:val="lv-LV"/>
        </w:rPr>
        <w:t>1.novembr</w:t>
      </w:r>
      <w:r w:rsidR="00477524" w:rsidRPr="00D60805">
        <w:rPr>
          <w:bCs/>
          <w:szCs w:val="24"/>
          <w:lang w:val="lv-LV"/>
        </w:rPr>
        <w:t>a</w:t>
      </w:r>
      <w:r w:rsidRPr="00D60805">
        <w:rPr>
          <w:bCs/>
          <w:szCs w:val="24"/>
          <w:lang w:val="lv-LV"/>
        </w:rPr>
        <w:t>.</w:t>
      </w:r>
    </w:p>
    <w:p w:rsidR="0013527D" w:rsidRPr="00F40D4D" w:rsidRDefault="0013527D" w:rsidP="00D60805">
      <w:pPr>
        <w:pStyle w:val="ListParagraph"/>
        <w:numPr>
          <w:ilvl w:val="0"/>
          <w:numId w:val="1"/>
        </w:numPr>
        <w:spacing w:after="0" w:line="240" w:lineRule="auto"/>
        <w:ind w:left="0" w:firstLine="426"/>
        <w:jc w:val="both"/>
        <w:rPr>
          <w:bCs/>
          <w:szCs w:val="24"/>
          <w:lang w:val="lv-LV"/>
        </w:rPr>
      </w:pPr>
      <w:r w:rsidRPr="00F40D4D">
        <w:rPr>
          <w:bCs/>
          <w:szCs w:val="24"/>
          <w:lang w:val="lv-LV"/>
        </w:rPr>
        <w:t xml:space="preserve">Atzīt par spēku zaudējušu Daugavpils pilsētas domes 2014.gada </w:t>
      </w:r>
      <w:r w:rsidR="00827E24" w:rsidRPr="00F40D4D">
        <w:rPr>
          <w:bCs/>
          <w:szCs w:val="24"/>
          <w:lang w:val="lv-LV"/>
        </w:rPr>
        <w:t>13.novembra</w:t>
      </w:r>
      <w:r w:rsidRPr="00F40D4D">
        <w:rPr>
          <w:bCs/>
          <w:szCs w:val="24"/>
          <w:lang w:val="lv-LV"/>
        </w:rPr>
        <w:t xml:space="preserve"> lēmumu Nr.</w:t>
      </w:r>
      <w:r w:rsidR="00827E24" w:rsidRPr="00F40D4D">
        <w:rPr>
          <w:bCs/>
          <w:szCs w:val="24"/>
          <w:lang w:val="lv-LV"/>
        </w:rPr>
        <w:t>529</w:t>
      </w:r>
      <w:r w:rsidRPr="00F40D4D">
        <w:rPr>
          <w:bCs/>
          <w:szCs w:val="24"/>
          <w:lang w:val="lv-LV"/>
        </w:rPr>
        <w:t xml:space="preserve"> „</w:t>
      </w:r>
      <w:r w:rsidR="00827E24" w:rsidRPr="00F40D4D">
        <w:rPr>
          <w:szCs w:val="24"/>
          <w:lang w:val="lv-LV"/>
        </w:rPr>
        <w:t xml:space="preserve"> </w:t>
      </w:r>
      <w:r w:rsidR="00827E24" w:rsidRPr="00F40D4D">
        <w:rPr>
          <w:bCs/>
          <w:szCs w:val="24"/>
          <w:lang w:val="lv-LV"/>
        </w:rPr>
        <w:t>Par Daugavpils pilsētas pašvaldības iestādes „Daugavpils Marka Rotko mākslas centrs” maksas pakalpojumu cenrāža apstiprināšanu jaunā redakcijā</w:t>
      </w:r>
      <w:r w:rsidRPr="00F40D4D">
        <w:rPr>
          <w:bCs/>
          <w:szCs w:val="24"/>
          <w:lang w:val="lv-LV"/>
        </w:rPr>
        <w:t>”.</w:t>
      </w:r>
    </w:p>
    <w:p w:rsidR="0013527D" w:rsidRPr="004C61E2" w:rsidRDefault="0013527D" w:rsidP="00FC792D">
      <w:pPr>
        <w:spacing w:after="0" w:line="240" w:lineRule="auto"/>
        <w:ind w:left="360"/>
        <w:jc w:val="both"/>
        <w:rPr>
          <w:szCs w:val="24"/>
          <w:lang w:val="lv-LV"/>
        </w:rPr>
      </w:pPr>
    </w:p>
    <w:p w:rsidR="0013527D" w:rsidRPr="004C61E2" w:rsidRDefault="0013527D" w:rsidP="00FC792D">
      <w:pPr>
        <w:spacing w:after="0" w:line="240" w:lineRule="auto"/>
        <w:jc w:val="both"/>
        <w:rPr>
          <w:szCs w:val="24"/>
          <w:lang w:val="lv-LV"/>
        </w:rPr>
      </w:pPr>
    </w:p>
    <w:tbl>
      <w:tblPr>
        <w:tblW w:w="0" w:type="auto"/>
        <w:tblLook w:val="04A0" w:firstRow="1" w:lastRow="0" w:firstColumn="1" w:lastColumn="0" w:noHBand="0" w:noVBand="1"/>
      </w:tblPr>
      <w:tblGrid>
        <w:gridCol w:w="6771"/>
        <w:gridCol w:w="2409"/>
      </w:tblGrid>
      <w:tr w:rsidR="0013527D" w:rsidRPr="004C61E2" w:rsidTr="00CD1A8B">
        <w:trPr>
          <w:trHeight w:val="822"/>
        </w:trPr>
        <w:tc>
          <w:tcPr>
            <w:tcW w:w="6771" w:type="dxa"/>
            <w:hideMark/>
          </w:tcPr>
          <w:p w:rsidR="0013527D" w:rsidRPr="004C61E2" w:rsidRDefault="00CD1A8B" w:rsidP="00FC792D">
            <w:pPr>
              <w:spacing w:after="0" w:line="240" w:lineRule="auto"/>
              <w:jc w:val="both"/>
              <w:rPr>
                <w:szCs w:val="24"/>
                <w:lang w:val="lv-LV"/>
              </w:rPr>
            </w:pPr>
            <w:r>
              <w:rPr>
                <w:szCs w:val="24"/>
                <w:lang w:val="lv-LV"/>
              </w:rPr>
              <w:t>D</w:t>
            </w:r>
            <w:r w:rsidR="0013527D" w:rsidRPr="004C61E2">
              <w:rPr>
                <w:szCs w:val="24"/>
                <w:lang w:val="lv-LV"/>
              </w:rPr>
              <w:t>omes priekšsēdētājs</w:t>
            </w:r>
            <w:r w:rsidR="0013527D" w:rsidRPr="004C61E2">
              <w:rPr>
                <w:szCs w:val="24"/>
                <w:lang w:val="lv-LV"/>
              </w:rPr>
              <w:tab/>
            </w:r>
            <w:r w:rsidR="0013527D" w:rsidRPr="004C61E2">
              <w:rPr>
                <w:szCs w:val="24"/>
                <w:lang w:val="lv-LV"/>
              </w:rPr>
              <w:tab/>
            </w:r>
            <w:r w:rsidR="004B2B6A" w:rsidRPr="004B2B6A">
              <w:rPr>
                <w:i/>
                <w:szCs w:val="24"/>
                <w:lang w:val="lv-LV"/>
              </w:rPr>
              <w:t>(personiskais paraksts)</w:t>
            </w:r>
            <w:r w:rsidR="0013527D" w:rsidRPr="004C61E2">
              <w:rPr>
                <w:szCs w:val="24"/>
                <w:lang w:val="lv-LV"/>
              </w:rPr>
              <w:tab/>
            </w:r>
            <w:r w:rsidR="0013527D" w:rsidRPr="004C61E2">
              <w:rPr>
                <w:szCs w:val="24"/>
                <w:lang w:val="lv-LV"/>
              </w:rPr>
              <w:tab/>
            </w:r>
          </w:p>
        </w:tc>
        <w:tc>
          <w:tcPr>
            <w:tcW w:w="2409" w:type="dxa"/>
            <w:hideMark/>
          </w:tcPr>
          <w:p w:rsidR="0013527D" w:rsidRPr="004C61E2" w:rsidRDefault="0013527D" w:rsidP="00FC792D">
            <w:pPr>
              <w:spacing w:after="0" w:line="240" w:lineRule="auto"/>
              <w:contextualSpacing/>
              <w:jc w:val="right"/>
              <w:rPr>
                <w:szCs w:val="24"/>
                <w:lang w:val="lv-LV"/>
              </w:rPr>
            </w:pPr>
            <w:r w:rsidRPr="004C61E2">
              <w:rPr>
                <w:szCs w:val="24"/>
                <w:lang w:val="lv-LV"/>
              </w:rPr>
              <w:t xml:space="preserve">       A.Elksniņš</w:t>
            </w:r>
          </w:p>
        </w:tc>
      </w:tr>
    </w:tbl>
    <w:p w:rsidR="00DB5947" w:rsidRPr="004C61E2" w:rsidRDefault="00DB5947" w:rsidP="00FC792D">
      <w:pPr>
        <w:spacing w:after="0" w:line="240" w:lineRule="auto"/>
        <w:rPr>
          <w:szCs w:val="24"/>
          <w:lang w:val="lv-LV"/>
        </w:rPr>
      </w:pPr>
      <w:bookmarkStart w:id="2" w:name="_GoBack"/>
      <w:bookmarkEnd w:id="2"/>
    </w:p>
    <w:sectPr w:rsidR="00DB5947" w:rsidRPr="004C61E2" w:rsidSect="00574882">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304" w:rsidRDefault="00AD5304">
      <w:pPr>
        <w:spacing w:after="0" w:line="240" w:lineRule="auto"/>
      </w:pPr>
      <w:r>
        <w:separator/>
      </w:r>
    </w:p>
  </w:endnote>
  <w:endnote w:type="continuationSeparator" w:id="0">
    <w:p w:rsidR="00AD5304" w:rsidRDefault="00AD5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304" w:rsidRDefault="00AD5304">
      <w:pPr>
        <w:spacing w:after="0" w:line="240" w:lineRule="auto"/>
      </w:pPr>
      <w:r>
        <w:separator/>
      </w:r>
    </w:p>
  </w:footnote>
  <w:footnote w:type="continuationSeparator" w:id="0">
    <w:p w:rsidR="00AD5304" w:rsidRDefault="00AD53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134757"/>
      <w:docPartObj>
        <w:docPartGallery w:val="Page Numbers (Top of Page)"/>
        <w:docPartUnique/>
      </w:docPartObj>
    </w:sdtPr>
    <w:sdtEndPr>
      <w:rPr>
        <w:noProof/>
      </w:rPr>
    </w:sdtEndPr>
    <w:sdtContent>
      <w:p w:rsidR="00574882" w:rsidRDefault="00507DD6">
        <w:pPr>
          <w:pStyle w:val="Header"/>
          <w:jc w:val="center"/>
        </w:pPr>
        <w:r>
          <w:fldChar w:fldCharType="begin"/>
        </w:r>
        <w:r>
          <w:instrText xml:space="preserve"> PAGE   \* MERGEFORMAT </w:instrText>
        </w:r>
        <w:r>
          <w:fldChar w:fldCharType="separate"/>
        </w:r>
        <w:r w:rsidR="004B2B6A">
          <w:rPr>
            <w:noProof/>
          </w:rPr>
          <w:t>2</w:t>
        </w:r>
        <w:r>
          <w:rPr>
            <w:noProof/>
          </w:rPr>
          <w:fldChar w:fldCharType="end"/>
        </w:r>
      </w:p>
    </w:sdtContent>
  </w:sdt>
  <w:p w:rsidR="00574882" w:rsidRDefault="004B2B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80067C"/>
    <w:multiLevelType w:val="multilevel"/>
    <w:tmpl w:val="66EE21F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4CEC514E"/>
    <w:multiLevelType w:val="hybridMultilevel"/>
    <w:tmpl w:val="F67C7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7C4D15"/>
    <w:multiLevelType w:val="multilevel"/>
    <w:tmpl w:val="66EE21F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7DB845B4"/>
    <w:multiLevelType w:val="multilevel"/>
    <w:tmpl w:val="66EE21F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27D"/>
    <w:rsid w:val="00001455"/>
    <w:rsid w:val="001274D3"/>
    <w:rsid w:val="0013527D"/>
    <w:rsid w:val="001A0DED"/>
    <w:rsid w:val="00286627"/>
    <w:rsid w:val="003156DC"/>
    <w:rsid w:val="00333808"/>
    <w:rsid w:val="0040166D"/>
    <w:rsid w:val="00477524"/>
    <w:rsid w:val="00487DD7"/>
    <w:rsid w:val="004B2B6A"/>
    <w:rsid w:val="004C61E2"/>
    <w:rsid w:val="004F68ED"/>
    <w:rsid w:val="00507DD6"/>
    <w:rsid w:val="007C2565"/>
    <w:rsid w:val="00827E24"/>
    <w:rsid w:val="0083325C"/>
    <w:rsid w:val="00852AF2"/>
    <w:rsid w:val="00882978"/>
    <w:rsid w:val="008949B4"/>
    <w:rsid w:val="009C347D"/>
    <w:rsid w:val="00A05E3A"/>
    <w:rsid w:val="00A466D7"/>
    <w:rsid w:val="00A60651"/>
    <w:rsid w:val="00AD5304"/>
    <w:rsid w:val="00C6224F"/>
    <w:rsid w:val="00CD1A8B"/>
    <w:rsid w:val="00D60805"/>
    <w:rsid w:val="00DB5947"/>
    <w:rsid w:val="00DC3EAF"/>
    <w:rsid w:val="00EC675B"/>
    <w:rsid w:val="00F40D4D"/>
    <w:rsid w:val="00FC7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38CEB852-A4C2-47E4-8802-CF6900CF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27D"/>
    <w:rPr>
      <w:rFonts w:ascii="Times New Roman" w:eastAsia="Calibri" w:hAnsi="Times New Roman" w:cs="Times New Roman"/>
      <w:sz w:val="24"/>
      <w:szCs w:val="28"/>
      <w:lang w:val="ru-RU"/>
    </w:rPr>
  </w:style>
  <w:style w:type="paragraph" w:styleId="Heading1">
    <w:name w:val="heading 1"/>
    <w:basedOn w:val="Normal"/>
    <w:next w:val="Normal"/>
    <w:link w:val="Heading1Char"/>
    <w:qFormat/>
    <w:rsid w:val="0013527D"/>
    <w:pPr>
      <w:keepNext/>
      <w:spacing w:after="0" w:line="360" w:lineRule="auto"/>
      <w:jc w:val="both"/>
      <w:outlineLvl w:val="0"/>
    </w:pPr>
    <w:rPr>
      <w:b/>
      <w:lang w:val="lv-LV"/>
    </w:rPr>
  </w:style>
  <w:style w:type="paragraph" w:styleId="Heading3">
    <w:name w:val="heading 3"/>
    <w:basedOn w:val="Normal"/>
    <w:next w:val="Normal"/>
    <w:link w:val="Heading3Char"/>
    <w:uiPriority w:val="9"/>
    <w:semiHidden/>
    <w:unhideWhenUsed/>
    <w:qFormat/>
    <w:rsid w:val="0013527D"/>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527D"/>
    <w:rPr>
      <w:rFonts w:ascii="Times New Roman" w:eastAsia="Calibri" w:hAnsi="Times New Roman" w:cs="Times New Roman"/>
      <w:b/>
      <w:sz w:val="24"/>
      <w:szCs w:val="28"/>
    </w:rPr>
  </w:style>
  <w:style w:type="character" w:customStyle="1" w:styleId="Heading3Char">
    <w:name w:val="Heading 3 Char"/>
    <w:basedOn w:val="DefaultParagraphFont"/>
    <w:link w:val="Heading3"/>
    <w:uiPriority w:val="9"/>
    <w:semiHidden/>
    <w:rsid w:val="0013527D"/>
    <w:rPr>
      <w:rFonts w:ascii="Cambria" w:eastAsia="Times New Roman" w:hAnsi="Cambria" w:cs="Times New Roman"/>
      <w:b/>
      <w:bCs/>
      <w:sz w:val="26"/>
      <w:szCs w:val="26"/>
      <w:lang w:val="ru-RU"/>
    </w:rPr>
  </w:style>
  <w:style w:type="paragraph" w:customStyle="1" w:styleId="a">
    <w:name w:val="Абзац списка"/>
    <w:basedOn w:val="Normal"/>
    <w:qFormat/>
    <w:rsid w:val="0013527D"/>
    <w:pPr>
      <w:ind w:left="720"/>
      <w:contextualSpacing/>
    </w:pPr>
  </w:style>
  <w:style w:type="paragraph" w:styleId="BodyTextIndent2">
    <w:name w:val="Body Text Indent 2"/>
    <w:basedOn w:val="Normal"/>
    <w:link w:val="BodyTextIndent2Char"/>
    <w:semiHidden/>
    <w:rsid w:val="0013527D"/>
    <w:pPr>
      <w:spacing w:after="0" w:line="360" w:lineRule="auto"/>
      <w:ind w:firstLine="709"/>
    </w:pPr>
    <w:rPr>
      <w:lang w:val="lv-LV"/>
    </w:rPr>
  </w:style>
  <w:style w:type="character" w:customStyle="1" w:styleId="BodyTextIndent2Char">
    <w:name w:val="Body Text Indent 2 Char"/>
    <w:basedOn w:val="DefaultParagraphFont"/>
    <w:link w:val="BodyTextIndent2"/>
    <w:semiHidden/>
    <w:rsid w:val="0013527D"/>
    <w:rPr>
      <w:rFonts w:ascii="Times New Roman" w:eastAsia="Calibri" w:hAnsi="Times New Roman" w:cs="Times New Roman"/>
      <w:sz w:val="24"/>
      <w:szCs w:val="28"/>
    </w:rPr>
  </w:style>
  <w:style w:type="paragraph" w:styleId="BodyText">
    <w:name w:val="Body Text"/>
    <w:basedOn w:val="Normal"/>
    <w:link w:val="BodyTextChar"/>
    <w:uiPriority w:val="99"/>
    <w:unhideWhenUsed/>
    <w:rsid w:val="0013527D"/>
    <w:pPr>
      <w:spacing w:after="120"/>
    </w:pPr>
  </w:style>
  <w:style w:type="character" w:customStyle="1" w:styleId="BodyTextChar">
    <w:name w:val="Body Text Char"/>
    <w:basedOn w:val="DefaultParagraphFont"/>
    <w:link w:val="BodyText"/>
    <w:uiPriority w:val="99"/>
    <w:rsid w:val="0013527D"/>
    <w:rPr>
      <w:rFonts w:ascii="Times New Roman" w:eastAsia="Calibri" w:hAnsi="Times New Roman" w:cs="Times New Roman"/>
      <w:sz w:val="24"/>
      <w:szCs w:val="28"/>
      <w:lang w:val="ru-RU"/>
    </w:rPr>
  </w:style>
  <w:style w:type="paragraph" w:styleId="Header">
    <w:name w:val="header"/>
    <w:basedOn w:val="Normal"/>
    <w:link w:val="HeaderChar"/>
    <w:uiPriority w:val="99"/>
    <w:unhideWhenUsed/>
    <w:rsid w:val="0013527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527D"/>
    <w:rPr>
      <w:rFonts w:ascii="Times New Roman" w:eastAsia="Calibri" w:hAnsi="Times New Roman" w:cs="Times New Roman"/>
      <w:sz w:val="24"/>
      <w:szCs w:val="28"/>
      <w:lang w:val="ru-RU"/>
    </w:rPr>
  </w:style>
  <w:style w:type="table" w:styleId="TableGrid">
    <w:name w:val="Table Grid"/>
    <w:basedOn w:val="TableNormal"/>
    <w:uiPriority w:val="59"/>
    <w:rsid w:val="001274D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74D3"/>
    <w:pPr>
      <w:ind w:left="720"/>
      <w:contextualSpacing/>
    </w:pPr>
  </w:style>
  <w:style w:type="table" w:customStyle="1" w:styleId="TableGrid1">
    <w:name w:val="Table Grid1"/>
    <w:basedOn w:val="TableNormal"/>
    <w:next w:val="TableGrid"/>
    <w:uiPriority w:val="59"/>
    <w:rsid w:val="00A6065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065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6065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38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808"/>
    <w:rPr>
      <w:rFonts w:ascii="Segoe UI" w:eastAsia="Calibri" w:hAnsi="Segoe UI" w:cs="Segoe UI"/>
      <w:sz w:val="18"/>
      <w:szCs w:val="18"/>
      <w:lang w:val="ru-RU"/>
    </w:rPr>
  </w:style>
  <w:style w:type="paragraph" w:styleId="Title">
    <w:name w:val="Title"/>
    <w:basedOn w:val="Normal"/>
    <w:link w:val="TitleChar"/>
    <w:qFormat/>
    <w:rsid w:val="004B2B6A"/>
    <w:pPr>
      <w:spacing w:after="0" w:line="240" w:lineRule="auto"/>
      <w:jc w:val="center"/>
    </w:pPr>
    <w:rPr>
      <w:rFonts w:eastAsia="Times New Roman"/>
      <w:b/>
      <w:sz w:val="28"/>
      <w:szCs w:val="20"/>
      <w:lang w:val="lv-LV" w:eastAsia="ru-RU"/>
    </w:rPr>
  </w:style>
  <w:style w:type="character" w:customStyle="1" w:styleId="TitleChar">
    <w:name w:val="Title Char"/>
    <w:basedOn w:val="DefaultParagraphFont"/>
    <w:link w:val="Title"/>
    <w:rsid w:val="004B2B6A"/>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2</Pages>
  <Words>2293</Words>
  <Characters>1308</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Ina Skipare</cp:lastModifiedBy>
  <cp:revision>26</cp:revision>
  <cp:lastPrinted>2019-10-10T11:34:00Z</cp:lastPrinted>
  <dcterms:created xsi:type="dcterms:W3CDTF">2019-09-19T05:52:00Z</dcterms:created>
  <dcterms:modified xsi:type="dcterms:W3CDTF">2019-10-15T10:11:00Z</dcterms:modified>
</cp:coreProperties>
</file>