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67" w:rsidRDefault="007E3514" w:rsidP="00AB2C6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Daugavpils pilsētas domes 2019.gada31.janvārī saistošo</w:t>
      </w:r>
    </w:p>
    <w:p w:rsidR="007E3514" w:rsidRDefault="007E3514" w:rsidP="00AB2C6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noteikumu Nr.3 “Grozījumi Daugavpils pilsētas domes 2016.gada 8.decembra saistošajos noteikumos Nr.47 “Daugavpils pilsētas pašvaldības sociālie pabalsti”” paskaidrojuma raksts</w:t>
      </w:r>
    </w:p>
    <w:p w:rsidR="007E3514" w:rsidRDefault="007E3514" w:rsidP="00AB2C67">
      <w:pPr>
        <w:spacing w:after="0" w:line="240" w:lineRule="auto"/>
        <w:jc w:val="center"/>
        <w:rPr>
          <w:rFonts w:ascii="Times New Roman" w:hAnsi="Times New Roman"/>
          <w:b/>
          <w:color w:val="000000" w:themeColor="text1"/>
          <w:sz w:val="24"/>
          <w:szCs w:val="24"/>
        </w:rPr>
      </w:pPr>
    </w:p>
    <w:p w:rsidR="00AB2C67" w:rsidRDefault="00AB2C67" w:rsidP="00AB2C67">
      <w:pPr>
        <w:spacing w:after="0" w:line="240" w:lineRule="auto"/>
        <w:jc w:val="center"/>
        <w:rPr>
          <w:rFonts w:ascii="Times New Roman" w:hAnsi="Times New Roman"/>
          <w:b/>
          <w:color w:val="000000" w:themeColor="text1"/>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629"/>
      </w:tblGrid>
      <w:tr w:rsidR="007E3514"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Paskaidrojuma raksta sadaļas</w:t>
            </w:r>
          </w:p>
        </w:tc>
        <w:tc>
          <w:tcPr>
            <w:tcW w:w="5629"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Norādāmā informācija</w:t>
            </w:r>
          </w:p>
        </w:tc>
      </w:tr>
      <w:tr w:rsidR="007E3514" w:rsidRPr="00BA2B60"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Projekta nepieciešamības pamatojums</w:t>
            </w:r>
          </w:p>
        </w:tc>
        <w:tc>
          <w:tcPr>
            <w:tcW w:w="5629" w:type="dxa"/>
            <w:tcBorders>
              <w:top w:val="single" w:sz="4" w:space="0" w:color="auto"/>
              <w:left w:val="single" w:sz="4" w:space="0" w:color="auto"/>
              <w:bottom w:val="single" w:sz="4" w:space="0" w:color="auto"/>
              <w:right w:val="single" w:sz="4" w:space="0" w:color="auto"/>
            </w:tcBorders>
            <w:hideMark/>
          </w:tcPr>
          <w:p w:rsidR="007E3514" w:rsidRPr="00FB786A" w:rsidRDefault="007E3514" w:rsidP="00535DAF">
            <w:pPr>
              <w:spacing w:after="0" w:line="240" w:lineRule="auto"/>
              <w:ind w:firstLine="277"/>
              <w:jc w:val="both"/>
              <w:rPr>
                <w:rFonts w:ascii="Times New Roman" w:hAnsi="Times New Roman"/>
                <w:sz w:val="24"/>
                <w:szCs w:val="24"/>
              </w:rPr>
            </w:pPr>
            <w:r w:rsidRPr="00FB786A">
              <w:rPr>
                <w:rFonts w:ascii="Times New Roman" w:hAnsi="Times New Roman"/>
                <w:sz w:val="24"/>
                <w:szCs w:val="24"/>
              </w:rPr>
              <w:t>Sociālo pakalpojumu un sociālās palīdzības likuma 35.panta otrā daļa paredz, ka pašvaldība, neizvērtējot ģimenes (personas) ienākumus, var piešķirt ģimenei (personai) pabalstu krīzes situācijā. Par cik saistošo noteikumu 3.nodaļa paredz pabalstu krīzes situācijā, nepieciešams papildināt noteikumu izdošanas tiesisko pamatu.</w:t>
            </w:r>
          </w:p>
          <w:p w:rsidR="007E3514" w:rsidRPr="00FB786A" w:rsidRDefault="007E3514" w:rsidP="00535DAF">
            <w:pPr>
              <w:spacing w:after="0" w:line="240" w:lineRule="auto"/>
              <w:ind w:firstLine="277"/>
              <w:jc w:val="both"/>
              <w:rPr>
                <w:rFonts w:ascii="Times New Roman" w:hAnsi="Times New Roman"/>
                <w:sz w:val="24"/>
                <w:szCs w:val="24"/>
              </w:rPr>
            </w:pPr>
            <w:r w:rsidRPr="00FB786A">
              <w:rPr>
                <w:rFonts w:ascii="Times New Roman" w:hAnsi="Times New Roman"/>
                <w:sz w:val="24"/>
                <w:szCs w:val="24"/>
              </w:rPr>
              <w:t xml:space="preserve">Saistošo noteikumu 55.2.apakšpunkta esošā redakcija tiek precizēta un </w:t>
            </w:r>
            <w:r w:rsidRPr="00FB786A">
              <w:rPr>
                <w:rFonts w:ascii="Times New Roman" w:hAnsi="Times New Roman" w:cstheme="minorBidi"/>
                <w:sz w:val="24"/>
                <w:szCs w:val="24"/>
              </w:rPr>
              <w:t>58.punkts tiek papildināts, p</w:t>
            </w:r>
            <w:r w:rsidRPr="00FB786A">
              <w:rPr>
                <w:rFonts w:ascii="Times New Roman" w:hAnsi="Times New Roman"/>
                <w:sz w:val="24"/>
                <w:szCs w:val="24"/>
              </w:rPr>
              <w:t xml:space="preserve">aredzot, ka </w:t>
            </w:r>
            <w:r w:rsidRPr="00FB786A">
              <w:rPr>
                <w:rFonts w:ascii="Times New Roman" w:hAnsi="Times New Roman" w:cstheme="minorBidi"/>
                <w:sz w:val="24"/>
                <w:szCs w:val="24"/>
              </w:rPr>
              <w:t xml:space="preserve">bērna ēdināšanas </w:t>
            </w:r>
            <w:r w:rsidRPr="00FB786A">
              <w:rPr>
                <w:rFonts w:ascii="Times New Roman" w:hAnsi="Times New Roman"/>
                <w:sz w:val="24"/>
                <w:szCs w:val="24"/>
              </w:rPr>
              <w:t>p</w:t>
            </w:r>
            <w:r w:rsidRPr="00FB786A">
              <w:rPr>
                <w:rFonts w:ascii="Times New Roman" w:hAnsi="Times New Roman" w:cstheme="minorBidi"/>
                <w:sz w:val="24"/>
                <w:szCs w:val="24"/>
              </w:rPr>
              <w:t>abalsts tiek piešķirts arī par laiku, kad tiek izskatīts iesniegums trūcīgas vai maznodrošinātas ģimenes (personas) statusa piešķiršanai, ja par šo laiku tiek iesniegti ēdināšanas izdevumus apliecinoši dokumenti, kuros norādīt</w:t>
            </w:r>
            <w:r>
              <w:rPr>
                <w:rFonts w:ascii="Times New Roman" w:hAnsi="Times New Roman" w:cstheme="minorBidi"/>
                <w:sz w:val="24"/>
                <w:szCs w:val="24"/>
              </w:rPr>
              <w:t>s</w:t>
            </w:r>
            <w:r w:rsidRPr="00FB786A">
              <w:rPr>
                <w:rFonts w:ascii="Times New Roman" w:hAnsi="Times New Roman" w:cstheme="minorBidi"/>
                <w:sz w:val="24"/>
                <w:szCs w:val="24"/>
              </w:rPr>
              <w:t xml:space="preserve"> bērna </w:t>
            </w:r>
            <w:r>
              <w:rPr>
                <w:rFonts w:ascii="Times New Roman" w:hAnsi="Times New Roman" w:cstheme="minorBidi"/>
                <w:color w:val="000000" w:themeColor="text1"/>
                <w:sz w:val="24"/>
                <w:szCs w:val="24"/>
              </w:rPr>
              <w:t>vārds, uzvārds, personas kods</w:t>
            </w:r>
            <w:r w:rsidRPr="00FB786A">
              <w:rPr>
                <w:rFonts w:ascii="Times New Roman" w:hAnsi="Times New Roman" w:cstheme="minorBidi"/>
                <w:sz w:val="24"/>
                <w:szCs w:val="24"/>
              </w:rPr>
              <w:t>.</w:t>
            </w:r>
          </w:p>
        </w:tc>
      </w:tr>
      <w:tr w:rsidR="007E3514" w:rsidRPr="00BA2B60"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Īss projekta satura izklāsts</w:t>
            </w:r>
          </w:p>
        </w:tc>
        <w:tc>
          <w:tcPr>
            <w:tcW w:w="5629" w:type="dxa"/>
            <w:tcBorders>
              <w:top w:val="single" w:sz="4" w:space="0" w:color="auto"/>
              <w:left w:val="single" w:sz="4" w:space="0" w:color="auto"/>
              <w:bottom w:val="single" w:sz="4" w:space="0" w:color="auto"/>
              <w:right w:val="single" w:sz="4" w:space="0" w:color="auto"/>
            </w:tcBorders>
            <w:hideMark/>
          </w:tcPr>
          <w:p w:rsidR="007E3514" w:rsidRPr="00FB786A" w:rsidRDefault="007E3514" w:rsidP="00535DAF">
            <w:pPr>
              <w:spacing w:after="0" w:line="240" w:lineRule="auto"/>
              <w:jc w:val="both"/>
              <w:rPr>
                <w:rFonts w:ascii="Times New Roman" w:hAnsi="Times New Roman"/>
                <w:sz w:val="24"/>
                <w:szCs w:val="24"/>
                <w:lang w:eastAsia="lv-LV"/>
              </w:rPr>
            </w:pPr>
            <w:r w:rsidRPr="00FB786A">
              <w:rPr>
                <w:rFonts w:ascii="Times New Roman" w:hAnsi="Times New Roman"/>
                <w:sz w:val="24"/>
                <w:szCs w:val="24"/>
              </w:rPr>
              <w:t xml:space="preserve">Saistošie noteikumi </w:t>
            </w:r>
            <w:r w:rsidRPr="00FB786A">
              <w:rPr>
                <w:rFonts w:ascii="Times New Roman" w:hAnsi="Times New Roman"/>
                <w:sz w:val="24"/>
                <w:szCs w:val="24"/>
                <w:lang w:eastAsia="lv-LV"/>
              </w:rPr>
              <w:t xml:space="preserve">paredz </w:t>
            </w:r>
            <w:r w:rsidRPr="00FB786A">
              <w:rPr>
                <w:rFonts w:ascii="Times New Roman" w:hAnsi="Times New Roman"/>
                <w:sz w:val="24"/>
                <w:szCs w:val="24"/>
              </w:rPr>
              <w:t>gro</w:t>
            </w:r>
            <w:r w:rsidRPr="00FB786A">
              <w:rPr>
                <w:rFonts w:ascii="Times New Roman" w:hAnsi="Times New Roman"/>
                <w:sz w:val="24"/>
                <w:szCs w:val="24"/>
                <w:lang w:eastAsia="lv-LV"/>
              </w:rPr>
              <w:t>zījumus, ar kuriem:</w:t>
            </w:r>
          </w:p>
          <w:p w:rsidR="007E3514" w:rsidRPr="00FB786A" w:rsidRDefault="007E3514" w:rsidP="00535DAF">
            <w:pPr>
              <w:spacing w:after="0" w:line="240" w:lineRule="auto"/>
              <w:jc w:val="both"/>
              <w:rPr>
                <w:rFonts w:ascii="Times New Roman" w:hAnsi="Times New Roman"/>
                <w:sz w:val="24"/>
                <w:szCs w:val="24"/>
              </w:rPr>
            </w:pPr>
            <w:r w:rsidRPr="00FB786A">
              <w:rPr>
                <w:rFonts w:ascii="Times New Roman" w:hAnsi="Times New Roman"/>
                <w:sz w:val="24"/>
                <w:szCs w:val="24"/>
                <w:lang w:eastAsia="lv-LV"/>
              </w:rPr>
              <w:t xml:space="preserve">- tiek papildināts to </w:t>
            </w:r>
            <w:r w:rsidRPr="00FB786A">
              <w:rPr>
                <w:rFonts w:ascii="Times New Roman" w:hAnsi="Times New Roman"/>
                <w:sz w:val="24"/>
                <w:szCs w:val="24"/>
              </w:rPr>
              <w:t>izdošanas tiesiskais pamats;</w:t>
            </w:r>
          </w:p>
          <w:p w:rsidR="007E3514" w:rsidRPr="00FB786A" w:rsidRDefault="007E3514" w:rsidP="00535DAF">
            <w:pPr>
              <w:spacing w:after="0" w:line="240" w:lineRule="auto"/>
              <w:jc w:val="both"/>
              <w:rPr>
                <w:rFonts w:ascii="Times New Roman" w:hAnsi="Times New Roman"/>
                <w:sz w:val="24"/>
                <w:szCs w:val="24"/>
              </w:rPr>
            </w:pPr>
            <w:r w:rsidRPr="00FB786A">
              <w:rPr>
                <w:rFonts w:ascii="Times New Roman" w:hAnsi="Times New Roman"/>
                <w:sz w:val="24"/>
                <w:szCs w:val="24"/>
              </w:rPr>
              <w:t>- tiek izteikts jaunā redakcijā 55.2.apakšpunkts;</w:t>
            </w:r>
          </w:p>
          <w:p w:rsidR="007E3514" w:rsidRPr="00FB786A" w:rsidRDefault="007E3514" w:rsidP="00535DAF">
            <w:pPr>
              <w:tabs>
                <w:tab w:val="left" w:pos="4710"/>
              </w:tabs>
              <w:spacing w:after="0" w:line="240" w:lineRule="auto"/>
              <w:jc w:val="both"/>
              <w:rPr>
                <w:rFonts w:ascii="Times New Roman" w:hAnsi="Times New Roman"/>
                <w:sz w:val="24"/>
                <w:szCs w:val="24"/>
              </w:rPr>
            </w:pPr>
            <w:r w:rsidRPr="00FB786A">
              <w:rPr>
                <w:rFonts w:ascii="Times New Roman" w:hAnsi="Times New Roman"/>
                <w:sz w:val="24"/>
                <w:szCs w:val="24"/>
              </w:rPr>
              <w:t>- tiek papildināts 58.punkts.</w:t>
            </w:r>
            <w:r>
              <w:rPr>
                <w:rFonts w:ascii="Times New Roman" w:hAnsi="Times New Roman"/>
                <w:sz w:val="24"/>
                <w:szCs w:val="24"/>
              </w:rPr>
              <w:tab/>
            </w:r>
          </w:p>
        </w:tc>
      </w:tr>
      <w:tr w:rsidR="007E3514"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Informācija par plānoto projekta ietekmi uz pašvaldības budžetu</w:t>
            </w:r>
          </w:p>
        </w:tc>
        <w:tc>
          <w:tcPr>
            <w:tcW w:w="5629"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Nav attiecināms.</w:t>
            </w:r>
          </w:p>
        </w:tc>
      </w:tr>
      <w:tr w:rsidR="007E3514"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Informācija par plānoto projekta ietekmi uz uzņēmējdarbības vidi pašvaldības teritorijā</w:t>
            </w:r>
          </w:p>
        </w:tc>
        <w:tc>
          <w:tcPr>
            <w:tcW w:w="5629"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Nav attiecināms.</w:t>
            </w:r>
          </w:p>
        </w:tc>
      </w:tr>
      <w:tr w:rsidR="007E3514"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Informācija par administratīvajām procedūrām</w:t>
            </w:r>
          </w:p>
        </w:tc>
        <w:tc>
          <w:tcPr>
            <w:tcW w:w="5629"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Nav attiecināms.</w:t>
            </w:r>
          </w:p>
        </w:tc>
      </w:tr>
      <w:tr w:rsidR="007E3514" w:rsidTr="0092129C">
        <w:tc>
          <w:tcPr>
            <w:tcW w:w="3330"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Informācija par konsultācijām ar privātpersonām</w:t>
            </w:r>
          </w:p>
        </w:tc>
        <w:tc>
          <w:tcPr>
            <w:tcW w:w="5629" w:type="dxa"/>
            <w:tcBorders>
              <w:top w:val="single" w:sz="4" w:space="0" w:color="auto"/>
              <w:left w:val="single" w:sz="4" w:space="0" w:color="auto"/>
              <w:bottom w:val="single" w:sz="4" w:space="0" w:color="auto"/>
              <w:right w:val="single" w:sz="4" w:space="0" w:color="auto"/>
            </w:tcBorders>
            <w:hideMark/>
          </w:tcPr>
          <w:p w:rsidR="007E3514" w:rsidRDefault="007E3514" w:rsidP="00535D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Nav attiecināms.</w:t>
            </w:r>
          </w:p>
        </w:tc>
      </w:tr>
    </w:tbl>
    <w:p w:rsidR="007E3514" w:rsidRDefault="007E3514" w:rsidP="007E3514">
      <w:pPr>
        <w:spacing w:after="0" w:line="240" w:lineRule="auto"/>
        <w:jc w:val="both"/>
        <w:rPr>
          <w:rFonts w:ascii="Times New Roman" w:hAnsi="Times New Roman"/>
          <w:color w:val="000000" w:themeColor="text1"/>
          <w:sz w:val="24"/>
          <w:szCs w:val="24"/>
        </w:rPr>
      </w:pPr>
    </w:p>
    <w:p w:rsidR="007E3514" w:rsidRDefault="007E3514" w:rsidP="007E3514">
      <w:pPr>
        <w:spacing w:after="0" w:line="240" w:lineRule="auto"/>
        <w:jc w:val="both"/>
        <w:rPr>
          <w:rFonts w:ascii="Times New Roman" w:hAnsi="Times New Roman"/>
          <w:color w:val="000000" w:themeColor="text1"/>
          <w:sz w:val="24"/>
          <w:szCs w:val="24"/>
        </w:rPr>
      </w:pPr>
    </w:p>
    <w:p w:rsidR="007E3514" w:rsidRDefault="007E3514" w:rsidP="007E3514">
      <w:pPr>
        <w:spacing w:after="0" w:line="240" w:lineRule="auto"/>
        <w:jc w:val="both"/>
        <w:rPr>
          <w:rFonts w:ascii="Times New Roman" w:hAnsi="Times New Roman"/>
          <w:color w:val="000000" w:themeColor="text1"/>
          <w:sz w:val="24"/>
          <w:szCs w:val="24"/>
        </w:rPr>
      </w:pPr>
    </w:p>
    <w:p w:rsidR="007E3514" w:rsidRDefault="007E3514" w:rsidP="007E3514">
      <w:pPr>
        <w:spacing w:after="0" w:line="240" w:lineRule="auto"/>
        <w:jc w:val="both"/>
        <w:rPr>
          <w:color w:val="000000" w:themeColor="text1"/>
        </w:rPr>
      </w:pPr>
      <w:r>
        <w:rPr>
          <w:rFonts w:ascii="Times New Roman" w:hAnsi="Times New Roman"/>
          <w:color w:val="000000" w:themeColor="text1"/>
          <w:sz w:val="24"/>
          <w:szCs w:val="24"/>
        </w:rPr>
        <w:t xml:space="preserve">Domes priekšsēdētājs    </w:t>
      </w:r>
      <w:r w:rsidR="0092129C">
        <w:rPr>
          <w:rFonts w:ascii="Times New Roman" w:hAnsi="Times New Roman"/>
          <w:color w:val="000000" w:themeColor="text1"/>
          <w:sz w:val="24"/>
          <w:szCs w:val="24"/>
        </w:rPr>
        <w:tab/>
      </w:r>
      <w:r w:rsidR="0092129C" w:rsidRPr="0092129C">
        <w:rPr>
          <w:rFonts w:ascii="Times New Roman" w:hAnsi="Times New Roman"/>
          <w:i/>
          <w:color w:val="000000" w:themeColor="text1"/>
          <w:sz w:val="24"/>
          <w:szCs w:val="24"/>
        </w:rPr>
        <w:t>(personiskais paraksts)</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A.Elksniņš</w:t>
      </w:r>
      <w:proofErr w:type="spellEnd"/>
      <w:r>
        <w:rPr>
          <w:rFonts w:ascii="Times New Roman" w:hAnsi="Times New Roman"/>
          <w:color w:val="000000" w:themeColor="text1"/>
          <w:sz w:val="24"/>
          <w:szCs w:val="24"/>
        </w:rPr>
        <w:t xml:space="preserve">                               </w:t>
      </w:r>
    </w:p>
    <w:p w:rsidR="00480082" w:rsidRDefault="00480082">
      <w:bookmarkStart w:id="0" w:name="_GoBack"/>
      <w:bookmarkEnd w:id="0"/>
    </w:p>
    <w:sectPr w:rsidR="00480082" w:rsidSect="0092129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86"/>
    <w:rsid w:val="00480082"/>
    <w:rsid w:val="007E3514"/>
    <w:rsid w:val="0092129C"/>
    <w:rsid w:val="00AB2C67"/>
    <w:rsid w:val="00D7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34A5C-5355-4FAF-AE7B-B521DA0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514"/>
    <w:pPr>
      <w:spacing w:after="160" w:line="25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1084</Words>
  <Characters>619</Characters>
  <Application>Microsoft Office Word</Application>
  <DocSecurity>0</DocSecurity>
  <Lines>5</Lines>
  <Paragraphs>3</Paragraphs>
  <ScaleCrop>false</ScaleCrop>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Ina Skipare</cp:lastModifiedBy>
  <cp:revision>4</cp:revision>
  <dcterms:created xsi:type="dcterms:W3CDTF">2019-02-01T09:25:00Z</dcterms:created>
  <dcterms:modified xsi:type="dcterms:W3CDTF">2019-02-22T06:29:00Z</dcterms:modified>
</cp:coreProperties>
</file>