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DA0C4E" w:rsidRDefault="00DA0C4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4450539" r:id="rId7"/>
        </w:object>
      </w:r>
    </w:p>
    <w:p w:rsidR="00DA0C4E" w:rsidRPr="00EE4591" w:rsidRDefault="00DA0C4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A0C4E" w:rsidRDefault="00DA0C4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A0C4E" w:rsidRDefault="00DA0C4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A0C4E" w:rsidRPr="00C3756E" w:rsidRDefault="00DA0C4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A0C4E" w:rsidRDefault="00DA0C4E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A0C4E" w:rsidRDefault="00DA0C4E" w:rsidP="00402A27">
      <w:pPr>
        <w:jc w:val="center"/>
        <w:rPr>
          <w:sz w:val="18"/>
          <w:szCs w:val="18"/>
          <w:u w:val="single"/>
        </w:rPr>
      </w:pPr>
    </w:p>
    <w:p w:rsidR="00DA0C4E" w:rsidRDefault="00DA0C4E" w:rsidP="00402A27">
      <w:pPr>
        <w:jc w:val="center"/>
        <w:rPr>
          <w:b/>
        </w:rPr>
      </w:pPr>
    </w:p>
    <w:p w:rsidR="00DA0C4E" w:rsidRPr="002E7F44" w:rsidRDefault="00DA0C4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A0C4E" w:rsidRPr="002E7F44" w:rsidRDefault="00DA0C4E" w:rsidP="002E7F44">
      <w:pPr>
        <w:spacing w:after="120"/>
        <w:jc w:val="center"/>
        <w:rPr>
          <w:sz w:val="2"/>
          <w:szCs w:val="2"/>
        </w:rPr>
      </w:pPr>
    </w:p>
    <w:p w:rsidR="00DA0C4E" w:rsidRDefault="00DA0C4E" w:rsidP="002E7F44">
      <w:pPr>
        <w:jc w:val="center"/>
      </w:pPr>
      <w:r>
        <w:t>Daugavpi</w:t>
      </w:r>
      <w:r w:rsidRPr="002E7F44">
        <w:t>lī</w:t>
      </w:r>
    </w:p>
    <w:p w:rsidR="00F94FC6" w:rsidRDefault="00F94FC6" w:rsidP="00F94FC6"/>
    <w:p w:rsidR="00F94FC6" w:rsidRPr="0000254F" w:rsidRDefault="00F94FC6" w:rsidP="00F94FC6">
      <w:pPr>
        <w:rPr>
          <w:b/>
        </w:rPr>
      </w:pPr>
      <w:r w:rsidRPr="0000254F">
        <w:t xml:space="preserve">2018.gada </w:t>
      </w:r>
      <w:r>
        <w:t>26</w:t>
      </w:r>
      <w:r w:rsidRPr="0000254F">
        <w:t>.jūlijā</w:t>
      </w:r>
      <w:r w:rsidRPr="0000254F">
        <w:tab/>
      </w:r>
      <w:r w:rsidRPr="0000254F">
        <w:tab/>
      </w:r>
      <w:r w:rsidRPr="0000254F">
        <w:tab/>
      </w:r>
      <w:r w:rsidRPr="0000254F">
        <w:tab/>
      </w:r>
      <w:r w:rsidRPr="0000254F">
        <w:tab/>
      </w:r>
      <w:r w:rsidRPr="0000254F">
        <w:tab/>
      </w:r>
      <w:r w:rsidRPr="0000254F">
        <w:tab/>
        <w:t>Nr.</w:t>
      </w:r>
      <w:r w:rsidRPr="0000254F">
        <w:rPr>
          <w:b/>
        </w:rPr>
        <w:t>3</w:t>
      </w:r>
      <w:r>
        <w:rPr>
          <w:b/>
        </w:rPr>
        <w:t>83</w:t>
      </w:r>
      <w:r w:rsidRPr="0000254F">
        <w:rPr>
          <w:b/>
        </w:rPr>
        <w:tab/>
      </w:r>
    </w:p>
    <w:p w:rsidR="00F94FC6" w:rsidRPr="0000254F" w:rsidRDefault="00F94FC6" w:rsidP="00F94FC6">
      <w:pPr>
        <w:ind w:left="6480"/>
      </w:pPr>
      <w:r w:rsidRPr="0000254F">
        <w:t>(prot.Nr.</w:t>
      </w:r>
      <w:r w:rsidRPr="003B1E3A">
        <w:rPr>
          <w:b/>
        </w:rPr>
        <w:t>17</w:t>
      </w:r>
      <w:r w:rsidRPr="0000254F">
        <w:t xml:space="preserve">,   </w:t>
      </w:r>
      <w:r w:rsidRPr="00F94FC6">
        <w:rPr>
          <w:b/>
        </w:rPr>
        <w:t>4</w:t>
      </w:r>
      <w:r w:rsidRPr="0000254F">
        <w:t>.§)</w:t>
      </w:r>
    </w:p>
    <w:p w:rsidR="00F16F00" w:rsidRPr="00E14883" w:rsidRDefault="00F16F00" w:rsidP="00F16F00">
      <w:pPr>
        <w:pStyle w:val="Header"/>
        <w:tabs>
          <w:tab w:val="left" w:pos="720"/>
        </w:tabs>
        <w:rPr>
          <w:lang w:val="en-GB"/>
        </w:rPr>
      </w:pPr>
      <w:r w:rsidRPr="00E14883">
        <w:rPr>
          <w:lang w:val="en-GB" w:eastAsia="ru-RU"/>
        </w:rPr>
        <w:tab/>
      </w:r>
    </w:p>
    <w:p w:rsidR="00F16F00" w:rsidRPr="008C2EAB" w:rsidRDefault="00F16F00" w:rsidP="00027069">
      <w:pPr>
        <w:pStyle w:val="Heading1"/>
        <w:spacing w:line="240" w:lineRule="auto"/>
        <w:rPr>
          <w:sz w:val="24"/>
          <w:szCs w:val="24"/>
        </w:rPr>
      </w:pPr>
      <w:r w:rsidRPr="008C2EAB">
        <w:rPr>
          <w:sz w:val="24"/>
          <w:szCs w:val="24"/>
        </w:rPr>
        <w:t xml:space="preserve">Par </w:t>
      </w:r>
      <w:r w:rsidR="00027069">
        <w:rPr>
          <w:sz w:val="24"/>
          <w:szCs w:val="24"/>
        </w:rPr>
        <w:t xml:space="preserve">nodomu protokola </w:t>
      </w:r>
      <w:r w:rsidR="002B538C">
        <w:rPr>
          <w:sz w:val="24"/>
          <w:szCs w:val="24"/>
        </w:rPr>
        <w:t>no</w:t>
      </w:r>
      <w:r w:rsidR="00027069">
        <w:rPr>
          <w:sz w:val="24"/>
          <w:szCs w:val="24"/>
        </w:rPr>
        <w:t>slēgšanu</w:t>
      </w:r>
    </w:p>
    <w:p w:rsidR="001E7118" w:rsidRDefault="001E7118" w:rsidP="008C2EAB">
      <w:pPr>
        <w:pStyle w:val="Heading1"/>
        <w:spacing w:line="240" w:lineRule="auto"/>
        <w:ind w:firstLine="567"/>
        <w:jc w:val="both"/>
        <w:rPr>
          <w:b w:val="0"/>
          <w:bCs w:val="0"/>
          <w:sz w:val="24"/>
          <w:szCs w:val="24"/>
        </w:rPr>
      </w:pPr>
    </w:p>
    <w:p w:rsidR="007122FB" w:rsidRDefault="00F16F00" w:rsidP="007122FB">
      <w:pPr>
        <w:pStyle w:val="Heading1"/>
        <w:spacing w:line="240" w:lineRule="auto"/>
        <w:ind w:firstLine="567"/>
        <w:jc w:val="both"/>
        <w:rPr>
          <w:b w:val="0"/>
          <w:sz w:val="24"/>
          <w:szCs w:val="24"/>
        </w:rPr>
      </w:pPr>
      <w:r w:rsidRPr="004A1019">
        <w:rPr>
          <w:b w:val="0"/>
          <w:bCs w:val="0"/>
          <w:sz w:val="24"/>
          <w:szCs w:val="24"/>
        </w:rPr>
        <w:t>Pamatojoties uz likuma “Par pašvaldībām” 21.panta pirmās daļas 27.punktu</w:t>
      </w:r>
      <w:r w:rsidRPr="004A1019">
        <w:rPr>
          <w:b w:val="0"/>
          <w:sz w:val="24"/>
          <w:szCs w:val="24"/>
        </w:rPr>
        <w:t>,</w:t>
      </w:r>
      <w:r w:rsidR="008C2EAB" w:rsidRPr="004A1019">
        <w:rPr>
          <w:b w:val="0"/>
          <w:sz w:val="24"/>
          <w:szCs w:val="24"/>
        </w:rPr>
        <w:t xml:space="preserve"> ņemot vērā </w:t>
      </w:r>
      <w:r w:rsidR="002B538C">
        <w:rPr>
          <w:b w:val="0"/>
          <w:sz w:val="24"/>
          <w:szCs w:val="24"/>
        </w:rPr>
        <w:t xml:space="preserve">to, ka </w:t>
      </w:r>
      <w:r w:rsidR="004A1019" w:rsidRPr="004A1019">
        <w:rPr>
          <w:b w:val="0"/>
          <w:sz w:val="24"/>
          <w:szCs w:val="24"/>
        </w:rPr>
        <w:t>Bērnu tiesību aizsardzības likuma 36.panta 1.</w:t>
      </w:r>
      <w:r w:rsidR="004A1019" w:rsidRPr="004A1019">
        <w:rPr>
          <w:b w:val="0"/>
          <w:sz w:val="24"/>
          <w:szCs w:val="24"/>
          <w:vertAlign w:val="superscript"/>
        </w:rPr>
        <w:t xml:space="preserve">1 </w:t>
      </w:r>
      <w:r w:rsidR="002B538C">
        <w:rPr>
          <w:b w:val="0"/>
          <w:sz w:val="24"/>
          <w:szCs w:val="24"/>
        </w:rPr>
        <w:t>daļa</w:t>
      </w:r>
      <w:r w:rsidR="00B465AD">
        <w:rPr>
          <w:b w:val="0"/>
          <w:sz w:val="24"/>
          <w:szCs w:val="24"/>
        </w:rPr>
        <w:t xml:space="preserve"> un 36.</w:t>
      </w:r>
      <w:r w:rsidR="00B465AD">
        <w:rPr>
          <w:b w:val="0"/>
          <w:sz w:val="24"/>
          <w:szCs w:val="24"/>
          <w:vertAlign w:val="superscript"/>
        </w:rPr>
        <w:t xml:space="preserve">1 </w:t>
      </w:r>
      <w:r w:rsidR="002B538C">
        <w:rPr>
          <w:b w:val="0"/>
          <w:sz w:val="24"/>
          <w:szCs w:val="24"/>
        </w:rPr>
        <w:t>pants</w:t>
      </w:r>
      <w:r w:rsidR="00B465AD">
        <w:rPr>
          <w:b w:val="0"/>
          <w:sz w:val="24"/>
          <w:szCs w:val="24"/>
        </w:rPr>
        <w:t xml:space="preserve"> noteic, ka</w:t>
      </w:r>
      <w:r w:rsidR="004A1019" w:rsidRPr="004A1019">
        <w:rPr>
          <w:b w:val="0"/>
          <w:sz w:val="24"/>
          <w:szCs w:val="24"/>
        </w:rPr>
        <w:t xml:space="preserve"> pēc tam</w:t>
      </w:r>
      <w:r w:rsidR="00B465AD">
        <w:rPr>
          <w:b w:val="0"/>
          <w:sz w:val="24"/>
          <w:szCs w:val="24"/>
        </w:rPr>
        <w:t>,</w:t>
      </w:r>
      <w:r w:rsidR="004A1019" w:rsidRPr="004A1019">
        <w:rPr>
          <w:b w:val="0"/>
          <w:sz w:val="24"/>
          <w:szCs w:val="24"/>
        </w:rPr>
        <w:t xml:space="preserve"> kad pieņemts bāriņtiesas lēmums par ģimenes vai personas piemērotību audžuģimenes statusam, tai skaitā specializētās audžuģimenes statusam, </w:t>
      </w:r>
      <w:r w:rsidR="004A1019">
        <w:rPr>
          <w:b w:val="0"/>
          <w:sz w:val="24"/>
          <w:szCs w:val="24"/>
        </w:rPr>
        <w:t>ārpusģimenes aprūpes</w:t>
      </w:r>
      <w:r w:rsidR="004A1019" w:rsidRPr="004A1019">
        <w:rPr>
          <w:b w:val="0"/>
          <w:sz w:val="24"/>
          <w:szCs w:val="24"/>
        </w:rPr>
        <w:t xml:space="preserve"> atbalsta centrs organizē audžuģimeņu apmācību</w:t>
      </w:r>
      <w:r w:rsidR="00CA2A74">
        <w:rPr>
          <w:b w:val="0"/>
          <w:sz w:val="24"/>
          <w:szCs w:val="24"/>
        </w:rPr>
        <w:t xml:space="preserve">; </w:t>
      </w:r>
      <w:r w:rsidR="008C2EAB" w:rsidRPr="004A1019">
        <w:rPr>
          <w:b w:val="0"/>
          <w:sz w:val="24"/>
          <w:szCs w:val="24"/>
        </w:rPr>
        <w:t xml:space="preserve">Ministru kabineta 2018.gada 26.jūnija noteikumu Nr.355 “Ārpusģimenes </w:t>
      </w:r>
      <w:r w:rsidR="008C2EAB" w:rsidRPr="00866BC5">
        <w:rPr>
          <w:b w:val="0"/>
          <w:sz w:val="24"/>
          <w:szCs w:val="24"/>
        </w:rPr>
        <w:t>aprūpes atbalsta centra noteikumi” 6.1.apakšpunkt</w:t>
      </w:r>
      <w:r w:rsidR="002B538C">
        <w:rPr>
          <w:b w:val="0"/>
          <w:sz w:val="24"/>
          <w:szCs w:val="24"/>
        </w:rPr>
        <w:t xml:space="preserve">s </w:t>
      </w:r>
      <w:r w:rsidR="00CA2A74" w:rsidRPr="00866BC5">
        <w:rPr>
          <w:b w:val="0"/>
          <w:sz w:val="24"/>
          <w:szCs w:val="24"/>
        </w:rPr>
        <w:t xml:space="preserve">noteic, ka atbalsta centra statusa piešķiršanai ministrijā iesniedzams iesniegums, pievienojot </w:t>
      </w:r>
      <w:r w:rsidR="00866BC5" w:rsidRPr="00866BC5">
        <w:rPr>
          <w:b w:val="0"/>
          <w:sz w:val="24"/>
          <w:szCs w:val="24"/>
        </w:rPr>
        <w:t>vismaz vienu pašvaldības nodomu protokolu par plānoto sadarbību šo noteikumu 12. punktā minēto pakalpojumu nodrošināšanai pašvaldībā</w:t>
      </w:r>
      <w:r w:rsidR="00866BC5">
        <w:rPr>
          <w:b w:val="0"/>
          <w:sz w:val="24"/>
          <w:szCs w:val="24"/>
        </w:rPr>
        <w:t xml:space="preserve">, </w:t>
      </w:r>
    </w:p>
    <w:p w:rsidR="007122FB" w:rsidRDefault="007122FB" w:rsidP="00866BC5">
      <w:pPr>
        <w:pStyle w:val="Heading1"/>
        <w:spacing w:line="240" w:lineRule="auto"/>
        <w:ind w:firstLine="567"/>
        <w:jc w:val="both"/>
        <w:rPr>
          <w:b w:val="0"/>
          <w:sz w:val="24"/>
          <w:szCs w:val="24"/>
        </w:rPr>
      </w:pPr>
      <w:r w:rsidRPr="004A1019">
        <w:rPr>
          <w:b w:val="0"/>
          <w:sz w:val="24"/>
          <w:szCs w:val="24"/>
        </w:rPr>
        <w:t>izskatot nodibinājuma “Sociālo pakalpojumu aģentūra” 2018.gada 5.jūlija vēstuli Nr.2018/SPA-1-39 ar lūgumu noslēgt nodomu protokolu par plānoto sadarbību ārpusģimenes atbalsta centra pakalpojumu nodrošināšanai pašvaldībā,</w:t>
      </w:r>
    </w:p>
    <w:p w:rsidR="00F94FC6" w:rsidRPr="00DF485A" w:rsidRDefault="007122FB" w:rsidP="00F94FC6">
      <w:pPr>
        <w:ind w:firstLine="567"/>
        <w:jc w:val="both"/>
        <w:rPr>
          <w:b/>
          <w:bCs/>
        </w:rPr>
      </w:pPr>
      <w:r>
        <w:t>ņemot vērā</w:t>
      </w:r>
      <w:r w:rsidRPr="007122FB">
        <w:t xml:space="preserve"> to, ka nodibinājum</w:t>
      </w:r>
      <w:r>
        <w:t>a</w:t>
      </w:r>
      <w:r w:rsidRPr="007122FB">
        <w:t xml:space="preserve"> “Sociālo pakalpojumu aģentūra”</w:t>
      </w:r>
      <w:r>
        <w:t xml:space="preserve"> </w:t>
      </w:r>
      <w:r w:rsidR="00E61A6D">
        <w:t xml:space="preserve">izveidotais </w:t>
      </w:r>
      <w:r>
        <w:t xml:space="preserve">Latgales reģiona atbalsta centrs “Daugavpils”, Ventspils ielā 22, Daugavpilī, īsteno pakalpojumu </w:t>
      </w:r>
      <w:r>
        <w:rPr>
          <w:bCs/>
        </w:rPr>
        <w:t xml:space="preserve">“Sociālas rehabilitācijas, atbalsta un konsultatīvās programmas nodrošināšanu ģimenēm ar bērniem krīzes situācijā, audžuģimenēm, aizbildņiem un adoptētājiem 2018.-2019.gadā”, </w:t>
      </w:r>
      <w:r w:rsidRPr="00DF2A3D">
        <w:rPr>
          <w:bCs/>
        </w:rPr>
        <w:t xml:space="preserve"> ņemot vērā </w:t>
      </w:r>
      <w:r>
        <w:rPr>
          <w:bCs/>
        </w:rPr>
        <w:t xml:space="preserve">2018.gada 27.marta Iepirkuma līgumu Nr.2.-2.1/5/2018, kas ir noslēgts starp Daugavpils pilsētas pašvaldības iestādi “Sociālais dienests” un nodibinājumu “Sociālo pakalpojumu </w:t>
      </w:r>
      <w:r w:rsidRPr="00BA691D">
        <w:rPr>
          <w:bCs/>
        </w:rPr>
        <w:t>a</w:t>
      </w:r>
      <w:r w:rsidRPr="00BA691D">
        <w:t>ģentūra”</w:t>
      </w:r>
      <w:r>
        <w:t xml:space="preserve"> par </w:t>
      </w:r>
      <w:r>
        <w:rPr>
          <w:bCs/>
        </w:rPr>
        <w:t>sociālas rehabilitācijas, atbalsta un konsultatīvās programmas nodrošināšanu ģimenēm ar bērniem krīzes situācijā, audžuģimenēm, aizbildņiem un adoptētājiem pakalpojumu,</w:t>
      </w:r>
      <w:r w:rsidR="002D65EE">
        <w:rPr>
          <w:bCs/>
        </w:rPr>
        <w:t xml:space="preserve"> </w:t>
      </w:r>
      <w:r w:rsidR="00F94FC6" w:rsidRPr="00DF485A">
        <w:t>atklāti balsojot: PAR – 1</w:t>
      </w:r>
      <w:r w:rsidR="00F94FC6">
        <w:t>3</w:t>
      </w:r>
      <w:r w:rsidR="00F94FC6" w:rsidRPr="00DF485A">
        <w:t xml:space="preserve"> (A.Broks, J.Dukšinskis, R.Eigims, A.Elksniņš, A.Gržibovskis, L.Jankovska, R.Joksts, V.Kononovs, M.Lavrenovs, J.Lāčplēsis, I.Prelatovs, H.Soldatjonoka, A.Zdanovskis), PRET – nav, ATTURAS – nav, </w:t>
      </w:r>
      <w:r w:rsidR="00F94FC6" w:rsidRPr="00DF485A">
        <w:rPr>
          <w:b/>
          <w:bCs/>
        </w:rPr>
        <w:t>Daugavpils pilsētas dome nolemj:</w:t>
      </w:r>
    </w:p>
    <w:p w:rsidR="00F16F00" w:rsidRPr="004A1019" w:rsidRDefault="00F16F00" w:rsidP="00F94FC6">
      <w:pPr>
        <w:spacing w:before="120"/>
        <w:ind w:firstLine="567"/>
        <w:jc w:val="both"/>
      </w:pPr>
      <w:r w:rsidRPr="004A1019">
        <w:t xml:space="preserve">Noslēgt </w:t>
      </w:r>
      <w:r w:rsidR="008C2EAB" w:rsidRPr="004A1019">
        <w:t>ar nodibinājumu “Sociālo pakalpojumu aģentūra”</w:t>
      </w:r>
      <w:r w:rsidR="00F94FC6">
        <w:t xml:space="preserve"> </w:t>
      </w:r>
      <w:r w:rsidR="008C2EAB" w:rsidRPr="004A1019">
        <w:t>(</w:t>
      </w:r>
      <w:r w:rsidR="008C2EAB" w:rsidRPr="004A1019">
        <w:rPr>
          <w:rStyle w:val="Strong"/>
          <w:b w:val="0"/>
        </w:rPr>
        <w:t>reģ</w:t>
      </w:r>
      <w:r w:rsidR="00F94FC6">
        <w:rPr>
          <w:rStyle w:val="Strong"/>
          <w:b w:val="0"/>
        </w:rPr>
        <w:t>.</w:t>
      </w:r>
      <w:r w:rsidR="008C2EAB" w:rsidRPr="004A1019">
        <w:rPr>
          <w:rStyle w:val="Strong"/>
          <w:b w:val="0"/>
        </w:rPr>
        <w:t>Nr.</w:t>
      </w:r>
      <w:r w:rsidR="008C2EAB" w:rsidRPr="004A1019">
        <w:t xml:space="preserve">40008074506, </w:t>
      </w:r>
      <w:r w:rsidR="008C2EAB" w:rsidRPr="004A1019">
        <w:rPr>
          <w:rStyle w:val="Strong"/>
          <w:b w:val="0"/>
        </w:rPr>
        <w:t xml:space="preserve">juridiskā adrese: </w:t>
      </w:r>
      <w:r w:rsidR="008C2EAB" w:rsidRPr="004A1019">
        <w:t xml:space="preserve">Elizabetes ielā 31-5, Rīgā, LV-1010) </w:t>
      </w:r>
      <w:r w:rsidR="00867BB0" w:rsidRPr="004A1019">
        <w:t>nodomu protokolu par plānoto sadarbību</w:t>
      </w:r>
      <w:r w:rsidRPr="004A1019">
        <w:t xml:space="preserve"> </w:t>
      </w:r>
      <w:r w:rsidR="008C2EAB" w:rsidRPr="004A1019">
        <w:t>ārpusģimenes atbalsta centra pakalpojumu nodrošināšanai pašvaldībā</w:t>
      </w:r>
      <w:r w:rsidRPr="004A1019">
        <w:t>.</w:t>
      </w:r>
    </w:p>
    <w:p w:rsidR="00F16F00" w:rsidRDefault="00F16F00" w:rsidP="00F16F00">
      <w:pPr>
        <w:jc w:val="both"/>
        <w:rPr>
          <w:bCs/>
        </w:rPr>
      </w:pPr>
    </w:p>
    <w:p w:rsidR="00F94FC6" w:rsidRDefault="00F94FC6" w:rsidP="00F16F00">
      <w:pPr>
        <w:jc w:val="both"/>
        <w:rPr>
          <w:bCs/>
        </w:rPr>
      </w:pPr>
    </w:p>
    <w:p w:rsidR="00F94FC6" w:rsidRPr="0000254F" w:rsidRDefault="00F94FC6" w:rsidP="00F94FC6">
      <w:r w:rsidRPr="003B1E3A">
        <w:t>Domes priekšsēdētāja 1.vietnieks</w:t>
      </w:r>
      <w:r w:rsidRPr="003B1E3A">
        <w:tab/>
      </w:r>
      <w:r w:rsidR="00DA0C4E">
        <w:rPr>
          <w:i/>
        </w:rPr>
        <w:t>(personiskais paraksts)</w:t>
      </w:r>
      <w:bookmarkStart w:id="2" w:name="_GoBack"/>
      <w:bookmarkEnd w:id="2"/>
      <w:r>
        <w:tab/>
      </w:r>
      <w:r w:rsidRPr="003B1E3A">
        <w:tab/>
      </w:r>
      <w:r w:rsidRPr="003B1E3A">
        <w:tab/>
        <w:t>I.Prelatovs</w:t>
      </w:r>
    </w:p>
    <w:p w:rsidR="00F94FC6" w:rsidRPr="004A1019" w:rsidRDefault="00F94FC6" w:rsidP="00F16F00">
      <w:pPr>
        <w:jc w:val="both"/>
        <w:rPr>
          <w:bCs/>
        </w:rPr>
      </w:pPr>
    </w:p>
    <w:sectPr w:rsidR="00F94FC6" w:rsidRPr="004A1019" w:rsidSect="00F94FC6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42" w:rsidRDefault="00DC5240">
      <w:r>
        <w:separator/>
      </w:r>
    </w:p>
  </w:endnote>
  <w:endnote w:type="continuationSeparator" w:id="0">
    <w:p w:rsidR="00EF7C42" w:rsidRDefault="00DC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B" w:rsidRDefault="00F16F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C4E">
      <w:rPr>
        <w:noProof/>
      </w:rPr>
      <w:t>2</w:t>
    </w:r>
    <w:r>
      <w:rPr>
        <w:noProof/>
      </w:rPr>
      <w:fldChar w:fldCharType="end"/>
    </w:r>
  </w:p>
  <w:p w:rsidR="00695A3B" w:rsidRDefault="00DA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42" w:rsidRDefault="00DC5240">
      <w:r>
        <w:separator/>
      </w:r>
    </w:p>
  </w:footnote>
  <w:footnote w:type="continuationSeparator" w:id="0">
    <w:p w:rsidR="00EF7C42" w:rsidRDefault="00DC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0"/>
    <w:rsid w:val="00027069"/>
    <w:rsid w:val="001E7118"/>
    <w:rsid w:val="002B538C"/>
    <w:rsid w:val="002D65EE"/>
    <w:rsid w:val="004A1019"/>
    <w:rsid w:val="00533A5D"/>
    <w:rsid w:val="007122FB"/>
    <w:rsid w:val="00764806"/>
    <w:rsid w:val="007C5844"/>
    <w:rsid w:val="007F4EB6"/>
    <w:rsid w:val="00866BC5"/>
    <w:rsid w:val="00867BB0"/>
    <w:rsid w:val="008A387A"/>
    <w:rsid w:val="008C2EAB"/>
    <w:rsid w:val="009C5EC5"/>
    <w:rsid w:val="00B465AD"/>
    <w:rsid w:val="00BD06FB"/>
    <w:rsid w:val="00CA2A74"/>
    <w:rsid w:val="00CB7EE9"/>
    <w:rsid w:val="00D234A3"/>
    <w:rsid w:val="00DA0C4E"/>
    <w:rsid w:val="00DC5240"/>
    <w:rsid w:val="00E61A6D"/>
    <w:rsid w:val="00E6279E"/>
    <w:rsid w:val="00EF7C42"/>
    <w:rsid w:val="00F16F00"/>
    <w:rsid w:val="00F3504D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2392D26D-CDAC-4703-9C79-6F80BED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6F00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6F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F00"/>
    <w:rPr>
      <w:rFonts w:ascii="Times New Roman" w:eastAsia="Calibri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F16F00"/>
    <w:rPr>
      <w:rFonts w:eastAsiaTheme="minorEastAsia"/>
      <w:b/>
      <w:bCs/>
      <w:sz w:val="28"/>
      <w:szCs w:val="28"/>
    </w:rPr>
  </w:style>
  <w:style w:type="character" w:styleId="Strong">
    <w:name w:val="Strong"/>
    <w:qFormat/>
    <w:rsid w:val="00F16F00"/>
    <w:rPr>
      <w:rFonts w:cs="Times New Roman"/>
      <w:b/>
      <w:bCs/>
    </w:rPr>
  </w:style>
  <w:style w:type="paragraph" w:styleId="NoSpacing">
    <w:name w:val="No Spacing"/>
    <w:qFormat/>
    <w:rsid w:val="00F16F0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rsid w:val="00F16F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0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16F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6F0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B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A0C4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A0C4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Ina Skipare</cp:lastModifiedBy>
  <cp:revision>5</cp:revision>
  <cp:lastPrinted>2018-07-27T06:06:00Z</cp:lastPrinted>
  <dcterms:created xsi:type="dcterms:W3CDTF">2018-07-16T11:45:00Z</dcterms:created>
  <dcterms:modified xsi:type="dcterms:W3CDTF">2018-07-30T07:09:00Z</dcterms:modified>
</cp:coreProperties>
</file>