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CE4CB" w14:textId="77777777" w:rsidR="001C39EB" w:rsidRPr="00B36E43" w:rsidRDefault="00947253">
      <w:pPr>
        <w:numPr>
          <w:ilvl w:val="0"/>
          <w:numId w:val="1"/>
        </w:numPr>
        <w:ind w:left="0" w:hanging="2"/>
        <w:jc w:val="right"/>
      </w:pPr>
      <w:r w:rsidRPr="00B36E43">
        <w:t>PIELIKUMS</w:t>
      </w:r>
    </w:p>
    <w:p w14:paraId="0AA1EDE8" w14:textId="77777777" w:rsidR="001C39EB" w:rsidRPr="00B36E43" w:rsidRDefault="00947253">
      <w:pPr>
        <w:ind w:left="0" w:hanging="2"/>
        <w:jc w:val="right"/>
      </w:pPr>
      <w:r w:rsidRPr="00B36E43">
        <w:t xml:space="preserve">Daugavpils </w:t>
      </w:r>
      <w:proofErr w:type="spellStart"/>
      <w:r w:rsidRPr="00B36E43">
        <w:t>domes</w:t>
      </w:r>
      <w:proofErr w:type="spellEnd"/>
    </w:p>
    <w:p w14:paraId="01308C91" w14:textId="77777777" w:rsidR="001C39EB" w:rsidRPr="00B36E43" w:rsidRDefault="00947253">
      <w:pPr>
        <w:ind w:left="0" w:hanging="2"/>
        <w:jc w:val="right"/>
      </w:pPr>
      <w:r w:rsidRPr="00B36E43">
        <w:tab/>
      </w:r>
      <w:r w:rsidRPr="00B36E43">
        <w:tab/>
      </w:r>
      <w:r w:rsidRPr="00B36E43">
        <w:tab/>
      </w:r>
      <w:r w:rsidRPr="00B36E43">
        <w:tab/>
      </w:r>
      <w:r w:rsidRPr="00B36E43">
        <w:tab/>
      </w:r>
      <w:r w:rsidRPr="00B36E43">
        <w:tab/>
      </w:r>
      <w:r w:rsidRPr="00B36E43">
        <w:tab/>
        <w:t>2023.gada _</w:t>
      </w:r>
      <w:proofErr w:type="gramStart"/>
      <w:r w:rsidRPr="00B36E43">
        <w:t>_._</w:t>
      </w:r>
      <w:proofErr w:type="gramEnd"/>
      <w:r w:rsidRPr="00B36E43">
        <w:t>_________</w:t>
      </w:r>
    </w:p>
    <w:p w14:paraId="3E8D3B64" w14:textId="77777777" w:rsidR="001C39EB" w:rsidRPr="00B36E43" w:rsidRDefault="00947253">
      <w:pPr>
        <w:ind w:left="0" w:hanging="2"/>
        <w:jc w:val="right"/>
      </w:pPr>
      <w:r w:rsidRPr="00B36E43">
        <w:tab/>
      </w:r>
      <w:r w:rsidRPr="00B36E43">
        <w:tab/>
      </w:r>
      <w:r w:rsidRPr="00B36E43">
        <w:tab/>
        <w:t xml:space="preserve">lēmumam </w:t>
      </w:r>
      <w:proofErr w:type="gramStart"/>
      <w:r w:rsidRPr="00B36E43">
        <w:t>Nr._</w:t>
      </w:r>
      <w:proofErr w:type="gramEnd"/>
      <w:r w:rsidRPr="00B36E43">
        <w:t>_________</w:t>
      </w:r>
    </w:p>
    <w:p w14:paraId="4B2C4551" w14:textId="77777777" w:rsidR="001C39EB" w:rsidRPr="00B36E43" w:rsidRDefault="001C39EB">
      <w:pPr>
        <w:ind w:left="0" w:hanging="2"/>
        <w:jc w:val="center"/>
        <w:rPr>
          <w:color w:val="333333"/>
          <w:highlight w:val="white"/>
        </w:rPr>
      </w:pPr>
    </w:p>
    <w:p w14:paraId="7C6C1F7F" w14:textId="77777777" w:rsidR="001C39EB" w:rsidRPr="00B36E43" w:rsidRDefault="00947253">
      <w:pPr>
        <w:tabs>
          <w:tab w:val="center" w:pos="4524"/>
          <w:tab w:val="right" w:pos="8306"/>
          <w:tab w:val="left" w:pos="3156"/>
        </w:tabs>
        <w:ind w:left="0" w:right="-199" w:hanging="2"/>
        <w:jc w:val="center"/>
        <w:rPr>
          <w:b/>
        </w:rPr>
      </w:pPr>
      <w:r w:rsidRPr="00B36E43">
        <w:rPr>
          <w:b/>
          <w:color w:val="333333"/>
          <w:highlight w:val="white"/>
        </w:rPr>
        <w:t>Eiropas Savienības Erasmus+ programmas Pamatdarbības Nr.1 (KA 1) “Personu mobilitātes mācību nolūkos” skolu sektora aktivitātē KA121 projekts “Svešvalodas kompetence un emocionāla labbūtība skolā” Nr.2023-1-LV01-KA121-SCH-000113108</w:t>
      </w:r>
    </w:p>
    <w:p w14:paraId="5B013AA1" w14:textId="77777777" w:rsidR="001C39EB" w:rsidRPr="00B36E43" w:rsidRDefault="001C39EB">
      <w:pPr>
        <w:ind w:left="0" w:hanging="2"/>
        <w:jc w:val="center"/>
        <w:rPr>
          <w:color w:val="333333"/>
          <w:highlight w:val="white"/>
        </w:rPr>
      </w:pPr>
    </w:p>
    <w:tbl>
      <w:tblPr>
        <w:tblStyle w:val="a1"/>
        <w:tblW w:w="9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1"/>
        <w:gridCol w:w="7919"/>
      </w:tblGrid>
      <w:tr w:rsidR="001C39EB" w:rsidRPr="00B36E43" w14:paraId="6D4ACF14" w14:textId="77777777" w:rsidTr="00947253">
        <w:trPr>
          <w:trHeight w:val="238"/>
        </w:trPr>
        <w:tc>
          <w:tcPr>
            <w:tcW w:w="1801" w:type="dxa"/>
          </w:tcPr>
          <w:p w14:paraId="5933171E" w14:textId="77777777" w:rsidR="001C39EB" w:rsidRPr="00B36E43" w:rsidRDefault="00947253">
            <w:pPr>
              <w:ind w:left="0" w:hanging="2"/>
              <w:jc w:val="both"/>
              <w:rPr>
                <w:rFonts w:ascii="Times New Roman" w:hAnsi="Times New Roman" w:cs="Times New Roman"/>
                <w:sz w:val="24"/>
                <w:szCs w:val="24"/>
              </w:rPr>
            </w:pPr>
            <w:r w:rsidRPr="00B36E43">
              <w:rPr>
                <w:rFonts w:ascii="Times New Roman" w:hAnsi="Times New Roman" w:cs="Times New Roman"/>
                <w:sz w:val="24"/>
                <w:szCs w:val="24"/>
              </w:rPr>
              <w:t xml:space="preserve">Projekta pieteicējs </w:t>
            </w:r>
          </w:p>
        </w:tc>
        <w:tc>
          <w:tcPr>
            <w:tcW w:w="7919" w:type="dxa"/>
          </w:tcPr>
          <w:p w14:paraId="180AB191" w14:textId="77777777" w:rsidR="001C39EB" w:rsidRPr="00B36E43" w:rsidRDefault="00947253">
            <w:pPr>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b/>
                <w:sz w:val="24"/>
                <w:szCs w:val="24"/>
              </w:rPr>
              <w:t xml:space="preserve">Daugavpils Zinātņu vidusskola </w:t>
            </w:r>
          </w:p>
        </w:tc>
      </w:tr>
      <w:tr w:rsidR="001C39EB" w:rsidRPr="00B36E43" w14:paraId="5D49B14C" w14:textId="77777777" w:rsidTr="00947253">
        <w:tc>
          <w:tcPr>
            <w:tcW w:w="1801" w:type="dxa"/>
          </w:tcPr>
          <w:p w14:paraId="69F73670" w14:textId="77777777" w:rsidR="001C39EB" w:rsidRPr="00B36E43" w:rsidRDefault="00947253">
            <w:pPr>
              <w:ind w:left="0" w:hanging="2"/>
              <w:jc w:val="both"/>
              <w:rPr>
                <w:rFonts w:ascii="Times New Roman" w:hAnsi="Times New Roman" w:cs="Times New Roman"/>
                <w:sz w:val="24"/>
                <w:szCs w:val="24"/>
              </w:rPr>
            </w:pPr>
            <w:r w:rsidRPr="00B36E43">
              <w:rPr>
                <w:rFonts w:ascii="Times New Roman" w:hAnsi="Times New Roman" w:cs="Times New Roman"/>
                <w:sz w:val="24"/>
                <w:szCs w:val="24"/>
              </w:rPr>
              <w:t>Projekta ilgums</w:t>
            </w:r>
          </w:p>
        </w:tc>
        <w:tc>
          <w:tcPr>
            <w:tcW w:w="7919" w:type="dxa"/>
          </w:tcPr>
          <w:p w14:paraId="4BF05069" w14:textId="77777777" w:rsidR="001C39EB" w:rsidRPr="00B36E43" w:rsidRDefault="00947253">
            <w:pPr>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i/>
                <w:sz w:val="24"/>
                <w:szCs w:val="24"/>
              </w:rPr>
              <w:t xml:space="preserve">01.06.2023  –   31.08.2024 </w:t>
            </w:r>
            <w:r w:rsidRPr="00B36E43">
              <w:rPr>
                <w:rFonts w:ascii="Times New Roman" w:eastAsia="Times New Roman" w:hAnsi="Times New Roman" w:cs="Times New Roman"/>
                <w:sz w:val="24"/>
                <w:szCs w:val="24"/>
              </w:rPr>
              <w:t>(15 mēneši)</w:t>
            </w:r>
          </w:p>
        </w:tc>
      </w:tr>
      <w:tr w:rsidR="001C39EB" w:rsidRPr="00B36E43" w14:paraId="319C3E27" w14:textId="77777777" w:rsidTr="00947253">
        <w:trPr>
          <w:trHeight w:val="1215"/>
        </w:trPr>
        <w:tc>
          <w:tcPr>
            <w:tcW w:w="1801" w:type="dxa"/>
          </w:tcPr>
          <w:p w14:paraId="6F2392B0" w14:textId="77777777" w:rsidR="001C39EB" w:rsidRPr="00B36E43" w:rsidRDefault="00947253">
            <w:pPr>
              <w:ind w:left="0" w:hanging="2"/>
              <w:jc w:val="both"/>
              <w:rPr>
                <w:rFonts w:ascii="Times New Roman" w:hAnsi="Times New Roman" w:cs="Times New Roman"/>
                <w:sz w:val="24"/>
                <w:szCs w:val="24"/>
              </w:rPr>
            </w:pPr>
            <w:r w:rsidRPr="00B36E43">
              <w:rPr>
                <w:rFonts w:ascii="Times New Roman" w:hAnsi="Times New Roman" w:cs="Times New Roman"/>
                <w:sz w:val="24"/>
                <w:szCs w:val="24"/>
              </w:rPr>
              <w:t>Projekta mērķis</w:t>
            </w:r>
          </w:p>
        </w:tc>
        <w:tc>
          <w:tcPr>
            <w:tcW w:w="7919" w:type="dxa"/>
          </w:tcPr>
          <w:p w14:paraId="42BF6139" w14:textId="77777777" w:rsidR="001C39EB" w:rsidRPr="00B36E43" w:rsidRDefault="00947253" w:rsidP="002C793E">
            <w:pPr>
              <w:pBdr>
                <w:top w:val="none" w:sz="0" w:space="1" w:color="auto"/>
                <w:bottom w:val="none" w:sz="0" w:space="1" w:color="auto"/>
                <w:between w:val="none" w:sz="0" w:space="1" w:color="auto"/>
              </w:pBdr>
              <w:shd w:val="clear" w:color="auto" w:fill="FFFFFF"/>
              <w:spacing w:line="240" w:lineRule="auto"/>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sz w:val="24"/>
                <w:szCs w:val="24"/>
              </w:rPr>
              <w:t>1. Skolas darbinieku svešvalodas kompetenču paaugstināšana</w:t>
            </w:r>
          </w:p>
          <w:p w14:paraId="4301A824" w14:textId="77777777" w:rsidR="001C39EB" w:rsidRPr="00B36E43" w:rsidRDefault="00947253" w:rsidP="002C793E">
            <w:pPr>
              <w:pBdr>
                <w:top w:val="none" w:sz="0" w:space="1" w:color="auto"/>
                <w:bottom w:val="none" w:sz="0" w:space="1" w:color="auto"/>
                <w:between w:val="none" w:sz="0" w:space="1" w:color="auto"/>
              </w:pBdr>
              <w:shd w:val="clear" w:color="auto" w:fill="FFFFFF"/>
              <w:spacing w:line="240" w:lineRule="auto"/>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sz w:val="24"/>
                <w:szCs w:val="24"/>
              </w:rPr>
              <w:t>2. Uzlabot darbu ar problēmsituāciju agrīnu atklāšanu, diagnosticēšanu un risināšanu: emociju atpazīšanu, paškontroli, pārvarēšanas stratēģijas, lēmumu pieņemšanu attiecībās ar vienaudžiem, skolotājiem.</w:t>
            </w:r>
          </w:p>
        </w:tc>
      </w:tr>
      <w:tr w:rsidR="001C39EB" w:rsidRPr="00B36E43" w14:paraId="5950131F" w14:textId="77777777" w:rsidTr="00947253">
        <w:trPr>
          <w:trHeight w:val="179"/>
        </w:trPr>
        <w:tc>
          <w:tcPr>
            <w:tcW w:w="1801" w:type="dxa"/>
          </w:tcPr>
          <w:p w14:paraId="5209262C" w14:textId="77777777" w:rsidR="001C39EB" w:rsidRPr="00B36E43" w:rsidRDefault="00947253">
            <w:pPr>
              <w:ind w:left="0" w:hanging="2"/>
              <w:jc w:val="both"/>
              <w:rPr>
                <w:rFonts w:ascii="Times New Roman" w:hAnsi="Times New Roman" w:cs="Times New Roman"/>
                <w:sz w:val="24"/>
                <w:szCs w:val="24"/>
              </w:rPr>
            </w:pPr>
            <w:r w:rsidRPr="00B36E43">
              <w:rPr>
                <w:rFonts w:ascii="Times New Roman" w:hAnsi="Times New Roman" w:cs="Times New Roman"/>
                <w:sz w:val="24"/>
                <w:szCs w:val="24"/>
              </w:rPr>
              <w:t>Projekta apraksts</w:t>
            </w:r>
          </w:p>
        </w:tc>
        <w:tc>
          <w:tcPr>
            <w:tcW w:w="7919" w:type="dxa"/>
          </w:tcPr>
          <w:p w14:paraId="440A552E" w14:textId="77777777" w:rsidR="001C39EB" w:rsidRPr="00B36E43" w:rsidRDefault="00947253" w:rsidP="002C793E">
            <w:pPr>
              <w:ind w:left="0" w:hanging="2"/>
              <w:jc w:val="both"/>
              <w:rPr>
                <w:rFonts w:ascii="Times New Roman" w:eastAsia="Times New Roman" w:hAnsi="Times New Roman" w:cs="Times New Roman"/>
                <w:sz w:val="24"/>
                <w:szCs w:val="24"/>
                <w:lang w:val="lv-LV"/>
              </w:rPr>
            </w:pPr>
            <w:r w:rsidRPr="00B36E43">
              <w:rPr>
                <w:rFonts w:ascii="Times New Roman" w:eastAsia="Times New Roman" w:hAnsi="Times New Roman" w:cs="Times New Roman"/>
                <w:sz w:val="24"/>
                <w:szCs w:val="24"/>
                <w:lang w:val="lv-LV"/>
              </w:rPr>
              <w:t xml:space="preserve">Projekta gaitā tiks īstenotas 5 (piecas) pedagoģiskā personāla apmācību mobilitātes (kursi), 1 (viena) ēnošana darbā mobilitāte un 1 (viena) skolēnu grupas īstermiņa </w:t>
            </w:r>
            <w:r w:rsidR="00B36E43" w:rsidRPr="00B36E43">
              <w:rPr>
                <w:rFonts w:ascii="Times New Roman" w:eastAsia="Times New Roman" w:hAnsi="Times New Roman" w:cs="Times New Roman"/>
                <w:sz w:val="24"/>
                <w:szCs w:val="24"/>
                <w:lang w:val="lv-LV"/>
              </w:rPr>
              <w:t>mobilitāte  saskaņā ar</w:t>
            </w:r>
            <w:r w:rsidRPr="00B36E43">
              <w:rPr>
                <w:rFonts w:ascii="Times New Roman" w:eastAsia="Times New Roman" w:hAnsi="Times New Roman" w:cs="Times New Roman"/>
                <w:sz w:val="24"/>
                <w:szCs w:val="24"/>
                <w:lang w:val="lv-LV"/>
              </w:rPr>
              <w:t xml:space="preserve"> projektā izvirzītajiem mērķiem. </w:t>
            </w:r>
          </w:p>
          <w:p w14:paraId="5B728E77" w14:textId="77777777" w:rsidR="001C39EB" w:rsidRPr="00B36E43" w:rsidRDefault="00947253" w:rsidP="002C793E">
            <w:pPr>
              <w:ind w:left="0" w:hanging="2"/>
              <w:jc w:val="both"/>
              <w:rPr>
                <w:rFonts w:ascii="Times New Roman" w:eastAsia="Times New Roman" w:hAnsi="Times New Roman" w:cs="Times New Roman"/>
                <w:sz w:val="24"/>
                <w:szCs w:val="24"/>
                <w:lang w:val="lv-LV"/>
              </w:rPr>
            </w:pPr>
            <w:r w:rsidRPr="00B36E43">
              <w:rPr>
                <w:rFonts w:ascii="Times New Roman" w:eastAsia="Times New Roman" w:hAnsi="Times New Roman" w:cs="Times New Roman"/>
                <w:sz w:val="24"/>
                <w:szCs w:val="24"/>
                <w:lang w:val="lv-LV"/>
              </w:rPr>
              <w:t xml:space="preserve">Lai skolotāji varētu izpildīt profesijas standarta 5.3. punkta prasības “Sazināties valsts valodā un vismaz vienā Eiropas Savienības oficiālajā valodā. Izteikt un pamatot savu viedokli citā Eiropas Savienības oficiālajā valodā. Viena svešvaloda vismaz B2 līmenī”, projekta dalībnieki </w:t>
            </w:r>
            <w:r w:rsidRPr="00B36E43">
              <w:rPr>
                <w:rFonts w:ascii="Times New Roman" w:eastAsia="Times New Roman" w:hAnsi="Times New Roman" w:cs="Times New Roman"/>
                <w:sz w:val="24"/>
                <w:szCs w:val="24"/>
                <w:highlight w:val="white"/>
                <w:lang w:val="lv-LV"/>
              </w:rPr>
              <w:t xml:space="preserve">pilnveidos svešvalodas prasmes un </w:t>
            </w:r>
            <w:r w:rsidRPr="00B36E43">
              <w:rPr>
                <w:rFonts w:ascii="Times New Roman" w:eastAsia="Times New Roman" w:hAnsi="Times New Roman" w:cs="Times New Roman"/>
                <w:sz w:val="24"/>
                <w:szCs w:val="24"/>
                <w:lang w:val="lv-LV"/>
              </w:rPr>
              <w:t xml:space="preserve">iegūtās angļu valodas zināšanas dos iespēju uzlabot stundu kvalitāti, radīt </w:t>
            </w:r>
            <w:proofErr w:type="spellStart"/>
            <w:r w:rsidRPr="00B36E43">
              <w:rPr>
                <w:rFonts w:ascii="Times New Roman" w:eastAsia="Times New Roman" w:hAnsi="Times New Roman" w:cs="Times New Roman"/>
                <w:sz w:val="24"/>
                <w:szCs w:val="24"/>
                <w:lang w:val="lv-LV"/>
              </w:rPr>
              <w:t>starppriekšmetu</w:t>
            </w:r>
            <w:proofErr w:type="spellEnd"/>
            <w:r w:rsidRPr="00B36E43">
              <w:rPr>
                <w:rFonts w:ascii="Times New Roman" w:eastAsia="Times New Roman" w:hAnsi="Times New Roman" w:cs="Times New Roman"/>
                <w:sz w:val="24"/>
                <w:szCs w:val="24"/>
                <w:lang w:val="lv-LV"/>
              </w:rPr>
              <w:t xml:space="preserve"> saikni, kā arī izmantot starptautisko metodiku praksē. </w:t>
            </w:r>
          </w:p>
          <w:p w14:paraId="54D05361" w14:textId="77777777" w:rsidR="001C39EB" w:rsidRPr="00B36E43" w:rsidRDefault="00947253" w:rsidP="002C793E">
            <w:pPr>
              <w:shd w:val="clear" w:color="auto" w:fill="FFFFFF"/>
              <w:ind w:left="0" w:hanging="2"/>
              <w:jc w:val="both"/>
              <w:rPr>
                <w:rFonts w:ascii="Times New Roman" w:eastAsia="Times New Roman" w:hAnsi="Times New Roman" w:cs="Times New Roman"/>
                <w:sz w:val="24"/>
                <w:szCs w:val="24"/>
                <w:lang w:val="lv-LV"/>
              </w:rPr>
            </w:pPr>
            <w:r w:rsidRPr="00B36E43">
              <w:rPr>
                <w:rFonts w:ascii="Times New Roman" w:eastAsia="Times New Roman" w:hAnsi="Times New Roman" w:cs="Times New Roman"/>
                <w:sz w:val="24"/>
                <w:szCs w:val="24"/>
                <w:lang w:val="lv-LV"/>
              </w:rPr>
              <w:t xml:space="preserve">Saskaņā ar DZV misiju būt par iestādi, kurā </w:t>
            </w:r>
            <w:proofErr w:type="spellStart"/>
            <w:r w:rsidRPr="00B36E43">
              <w:rPr>
                <w:rFonts w:ascii="Times New Roman" w:eastAsia="Times New Roman" w:hAnsi="Times New Roman" w:cs="Times New Roman"/>
                <w:sz w:val="24"/>
                <w:szCs w:val="24"/>
                <w:lang w:val="lv-LV"/>
              </w:rPr>
              <w:t>labbūtības</w:t>
            </w:r>
            <w:proofErr w:type="spellEnd"/>
            <w:r w:rsidRPr="00B36E43">
              <w:rPr>
                <w:rFonts w:ascii="Times New Roman" w:eastAsia="Times New Roman" w:hAnsi="Times New Roman" w:cs="Times New Roman"/>
                <w:sz w:val="24"/>
                <w:szCs w:val="24"/>
                <w:lang w:val="lv-LV"/>
              </w:rPr>
              <w:t xml:space="preserve"> vidē tiek sniegta kvalitatīva un konkurētspējīga izglītība un nodrošināti labvēlīgi apstākļi katra izaugsmei, projektā iesaistītie sociālai pedagogs un skolas psihologs apmeklēs kursus, kur iegūtās zināšanas palīdzēs uzlabot darbu ar </w:t>
            </w:r>
            <w:proofErr w:type="spellStart"/>
            <w:r w:rsidRPr="00B36E43">
              <w:rPr>
                <w:rFonts w:ascii="Times New Roman" w:eastAsia="Times New Roman" w:hAnsi="Times New Roman" w:cs="Times New Roman"/>
                <w:sz w:val="24"/>
                <w:szCs w:val="24"/>
                <w:lang w:val="lv-LV"/>
              </w:rPr>
              <w:t>problēmsituāciju</w:t>
            </w:r>
            <w:proofErr w:type="spellEnd"/>
            <w:r w:rsidRPr="00B36E43">
              <w:rPr>
                <w:rFonts w:ascii="Times New Roman" w:eastAsia="Times New Roman" w:hAnsi="Times New Roman" w:cs="Times New Roman"/>
                <w:sz w:val="24"/>
                <w:szCs w:val="24"/>
                <w:lang w:val="lv-LV"/>
              </w:rPr>
              <w:t xml:space="preserve"> agrīnu atklāšanu, diagnosticēšanu un risināšanu. Īstermiņa skolēnu mobilitātes pārstāvji vēros skolēnu mijiedarbību </w:t>
            </w:r>
            <w:r w:rsidR="00B36E43" w:rsidRPr="00B36E43">
              <w:rPr>
                <w:rFonts w:ascii="Times New Roman" w:eastAsia="Times New Roman" w:hAnsi="Times New Roman" w:cs="Times New Roman"/>
                <w:sz w:val="24"/>
                <w:szCs w:val="24"/>
                <w:lang w:val="lv-LV"/>
              </w:rPr>
              <w:t>ikdienā</w:t>
            </w:r>
            <w:r w:rsidRPr="00B36E43">
              <w:rPr>
                <w:rFonts w:ascii="Times New Roman" w:eastAsia="Times New Roman" w:hAnsi="Times New Roman" w:cs="Times New Roman"/>
                <w:sz w:val="24"/>
                <w:szCs w:val="24"/>
                <w:lang w:val="lv-LV"/>
              </w:rPr>
              <w:t xml:space="preserve"> un darbu stundā un kļūs par savas skolas biedru </w:t>
            </w:r>
            <w:proofErr w:type="spellStart"/>
            <w:r w:rsidRPr="00B36E43">
              <w:rPr>
                <w:rFonts w:ascii="Times New Roman" w:eastAsia="Times New Roman" w:hAnsi="Times New Roman" w:cs="Times New Roman"/>
                <w:sz w:val="24"/>
                <w:szCs w:val="24"/>
                <w:lang w:val="lv-LV"/>
              </w:rPr>
              <w:t>mentoriem</w:t>
            </w:r>
            <w:proofErr w:type="spellEnd"/>
            <w:r w:rsidRPr="00B36E43">
              <w:rPr>
                <w:rFonts w:ascii="Times New Roman" w:eastAsia="Times New Roman" w:hAnsi="Times New Roman" w:cs="Times New Roman"/>
                <w:sz w:val="24"/>
                <w:szCs w:val="24"/>
                <w:lang w:val="lv-LV"/>
              </w:rPr>
              <w:t xml:space="preserve">, dalīsies pieredzē savā un savu skolas biedru izaugsmē ar citu skolu skolēniem. </w:t>
            </w:r>
          </w:p>
          <w:p w14:paraId="571B9C82" w14:textId="77777777" w:rsidR="001C39EB" w:rsidRPr="00B36E43" w:rsidRDefault="00947253" w:rsidP="002C793E">
            <w:pPr>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sz w:val="24"/>
                <w:szCs w:val="24"/>
                <w:lang w:val="lv-LV"/>
              </w:rPr>
              <w:t>Projektā ir divi svarīgie posmi: mācību mobilitāšu apmeklēšana, iegūto zināšanu pielietošana darbā un projekta rezultātu izplatīšana.</w:t>
            </w:r>
            <w:r w:rsidRPr="00B36E43">
              <w:rPr>
                <w:rFonts w:ascii="Times New Roman" w:eastAsia="Times New Roman" w:hAnsi="Times New Roman" w:cs="Times New Roman"/>
                <w:sz w:val="24"/>
                <w:szCs w:val="24"/>
              </w:rPr>
              <w:t xml:space="preserve"> </w:t>
            </w:r>
          </w:p>
        </w:tc>
      </w:tr>
      <w:tr w:rsidR="001C39EB" w:rsidRPr="00B36E43" w14:paraId="52BDE26D" w14:textId="77777777" w:rsidTr="00947253">
        <w:tc>
          <w:tcPr>
            <w:tcW w:w="1801" w:type="dxa"/>
          </w:tcPr>
          <w:p w14:paraId="6FFA7BAD" w14:textId="77777777" w:rsidR="001C39EB" w:rsidRPr="00B36E43" w:rsidRDefault="00947253">
            <w:pPr>
              <w:ind w:left="0" w:hanging="2"/>
              <w:jc w:val="both"/>
              <w:rPr>
                <w:rFonts w:ascii="Times New Roman" w:hAnsi="Times New Roman" w:cs="Times New Roman"/>
                <w:sz w:val="24"/>
                <w:szCs w:val="24"/>
              </w:rPr>
            </w:pPr>
            <w:r w:rsidRPr="00B36E43">
              <w:rPr>
                <w:rFonts w:ascii="Times New Roman" w:hAnsi="Times New Roman" w:cs="Times New Roman"/>
                <w:sz w:val="24"/>
                <w:szCs w:val="24"/>
              </w:rPr>
              <w:t>Projekta izmaksas</w:t>
            </w:r>
          </w:p>
        </w:tc>
        <w:tc>
          <w:tcPr>
            <w:tcW w:w="7919" w:type="dxa"/>
          </w:tcPr>
          <w:p w14:paraId="77679FDE" w14:textId="77777777" w:rsidR="001C39EB" w:rsidRPr="00B36E43" w:rsidRDefault="00947253" w:rsidP="002C793E">
            <w:pPr>
              <w:ind w:left="0" w:hanging="2"/>
              <w:jc w:val="both"/>
              <w:rPr>
                <w:rFonts w:ascii="Times New Roman" w:eastAsia="Times New Roman" w:hAnsi="Times New Roman" w:cs="Times New Roman"/>
                <w:sz w:val="24"/>
                <w:szCs w:val="24"/>
                <w:lang w:val="lv-LV"/>
              </w:rPr>
            </w:pPr>
            <w:r w:rsidRPr="00B36E43">
              <w:rPr>
                <w:rFonts w:ascii="Times New Roman" w:eastAsia="Times New Roman" w:hAnsi="Times New Roman" w:cs="Times New Roman"/>
                <w:sz w:val="24"/>
                <w:szCs w:val="24"/>
                <w:lang w:val="lv-LV"/>
              </w:rPr>
              <w:t xml:space="preserve">100% ES Mūžizglītības </w:t>
            </w:r>
            <w:proofErr w:type="spellStart"/>
            <w:r w:rsidRPr="00B36E43">
              <w:rPr>
                <w:rFonts w:ascii="Times New Roman" w:eastAsia="Times New Roman" w:hAnsi="Times New Roman" w:cs="Times New Roman"/>
                <w:sz w:val="24"/>
                <w:szCs w:val="24"/>
                <w:lang w:val="lv-LV"/>
              </w:rPr>
              <w:t>Erasmus</w:t>
            </w:r>
            <w:proofErr w:type="spellEnd"/>
            <w:r w:rsidRPr="00B36E43">
              <w:rPr>
                <w:rFonts w:ascii="Times New Roman" w:eastAsia="Times New Roman" w:hAnsi="Times New Roman" w:cs="Times New Roman"/>
                <w:sz w:val="24"/>
                <w:szCs w:val="24"/>
                <w:lang w:val="lv-LV"/>
              </w:rPr>
              <w:t xml:space="preserve">+ programmas atbalsts, kopējais finansējums </w:t>
            </w:r>
          </w:p>
          <w:p w14:paraId="5D6D09F3" w14:textId="77777777" w:rsidR="001C39EB" w:rsidRPr="00B36E43" w:rsidRDefault="00947253" w:rsidP="002C793E">
            <w:pPr>
              <w:ind w:left="0" w:hanging="2"/>
              <w:jc w:val="both"/>
              <w:rPr>
                <w:rFonts w:ascii="Times New Roman" w:eastAsia="Times New Roman" w:hAnsi="Times New Roman" w:cs="Times New Roman"/>
                <w:sz w:val="24"/>
                <w:szCs w:val="24"/>
                <w:lang w:val="lv-LV"/>
              </w:rPr>
            </w:pPr>
            <w:r w:rsidRPr="00B36E43">
              <w:rPr>
                <w:rFonts w:ascii="Times New Roman" w:eastAsia="Times New Roman" w:hAnsi="Times New Roman" w:cs="Times New Roman"/>
                <w:sz w:val="24"/>
                <w:szCs w:val="24"/>
                <w:lang w:val="lv-LV"/>
              </w:rPr>
              <w:t xml:space="preserve">25 169,00 EUR </w:t>
            </w:r>
            <w:r w:rsidR="00B36E43" w:rsidRPr="00B36E43">
              <w:rPr>
                <w:rFonts w:ascii="Times New Roman" w:eastAsia="Times New Roman" w:hAnsi="Times New Roman" w:cs="Times New Roman"/>
                <w:sz w:val="24"/>
                <w:szCs w:val="24"/>
                <w:lang w:val="lv-LV"/>
              </w:rPr>
              <w:t>(divdesmit pieci tūkstoši simts sešdesmit deviņi eiro 00 centi)</w:t>
            </w:r>
            <w:r w:rsidRPr="00B36E43">
              <w:rPr>
                <w:rFonts w:ascii="Times New Roman" w:eastAsia="Times New Roman" w:hAnsi="Times New Roman" w:cs="Times New Roman"/>
                <w:sz w:val="24"/>
                <w:szCs w:val="24"/>
                <w:lang w:val="lv-LV"/>
              </w:rPr>
              <w:t xml:space="preserve">; </w:t>
            </w:r>
          </w:p>
          <w:p w14:paraId="3B238452" w14:textId="2E230F1F" w:rsidR="001C39EB" w:rsidRPr="00B36E43" w:rsidRDefault="00947253" w:rsidP="002C793E">
            <w:pPr>
              <w:ind w:left="0" w:hanging="2"/>
              <w:jc w:val="both"/>
              <w:rPr>
                <w:rFonts w:ascii="Times New Roman" w:eastAsia="Times New Roman" w:hAnsi="Times New Roman" w:cs="Times New Roman"/>
                <w:sz w:val="24"/>
                <w:szCs w:val="24"/>
                <w:lang w:val="lv-LV"/>
              </w:rPr>
            </w:pPr>
            <w:r w:rsidRPr="00B36E43">
              <w:rPr>
                <w:rFonts w:ascii="Times New Roman" w:eastAsia="Times New Roman" w:hAnsi="Times New Roman" w:cs="Times New Roman"/>
                <w:sz w:val="24"/>
                <w:szCs w:val="24"/>
                <w:lang w:val="lv-LV"/>
              </w:rPr>
              <w:t xml:space="preserve">Daugavpils domes </w:t>
            </w:r>
            <w:proofErr w:type="spellStart"/>
            <w:r w:rsidRPr="00B36E43">
              <w:rPr>
                <w:rFonts w:ascii="Times New Roman" w:eastAsia="Times New Roman" w:hAnsi="Times New Roman" w:cs="Times New Roman"/>
                <w:sz w:val="24"/>
                <w:szCs w:val="24"/>
                <w:lang w:val="lv-LV"/>
              </w:rPr>
              <w:t>priekšfinansējums</w:t>
            </w:r>
            <w:proofErr w:type="spellEnd"/>
            <w:r w:rsidRPr="00B36E43">
              <w:rPr>
                <w:rFonts w:ascii="Times New Roman" w:eastAsia="Times New Roman" w:hAnsi="Times New Roman" w:cs="Times New Roman"/>
                <w:sz w:val="24"/>
                <w:szCs w:val="24"/>
                <w:lang w:val="lv-LV"/>
              </w:rPr>
              <w:t xml:space="preserve"> 2024.gadā 20% apmērā – </w:t>
            </w:r>
          </w:p>
          <w:p w14:paraId="5C981DD9" w14:textId="1207F2A1" w:rsidR="001C39EB" w:rsidRPr="00B36E43" w:rsidRDefault="00B36E43" w:rsidP="002C793E">
            <w:pPr>
              <w:ind w:left="0" w:hanging="2"/>
              <w:jc w:val="both"/>
              <w:rPr>
                <w:rFonts w:ascii="Times New Roman" w:eastAsia="Times New Roman" w:hAnsi="Times New Roman" w:cs="Times New Roman"/>
                <w:sz w:val="24"/>
                <w:szCs w:val="24"/>
                <w:lang w:val="en-US"/>
              </w:rPr>
            </w:pPr>
            <w:r w:rsidRPr="00B36E43">
              <w:rPr>
                <w:rFonts w:ascii="Times New Roman" w:eastAsia="Times New Roman" w:hAnsi="Times New Roman" w:cs="Times New Roman"/>
                <w:sz w:val="24"/>
                <w:szCs w:val="24"/>
                <w:lang w:val="lv-LV"/>
              </w:rPr>
              <w:t xml:space="preserve">5034 </w:t>
            </w:r>
            <w:r w:rsidR="00947253" w:rsidRPr="00B36E43">
              <w:rPr>
                <w:rFonts w:ascii="Times New Roman" w:eastAsia="Times New Roman" w:hAnsi="Times New Roman" w:cs="Times New Roman"/>
                <w:sz w:val="24"/>
                <w:szCs w:val="24"/>
                <w:lang w:val="lv-LV"/>
              </w:rPr>
              <w:t>EUR</w:t>
            </w:r>
            <w:r w:rsidRPr="00B36E43">
              <w:rPr>
                <w:rFonts w:ascii="Times New Roman" w:eastAsia="Times New Roman" w:hAnsi="Times New Roman" w:cs="Times New Roman"/>
                <w:sz w:val="24"/>
                <w:szCs w:val="24"/>
                <w:lang w:val="lv-LV"/>
              </w:rPr>
              <w:t xml:space="preserve"> (pieci tūkstoši trīsdesmit četri eiro 00 centi)</w:t>
            </w:r>
            <w:r w:rsidR="00947253" w:rsidRPr="00B36E43">
              <w:rPr>
                <w:rFonts w:ascii="Times New Roman" w:eastAsia="Times New Roman" w:hAnsi="Times New Roman" w:cs="Times New Roman"/>
                <w:sz w:val="24"/>
                <w:szCs w:val="24"/>
                <w:lang w:val="lv-LV"/>
              </w:rPr>
              <w:t>, kas tiks atgriezts pēc projekta noslēguma un gala atskaites iesniegšanas</w:t>
            </w:r>
            <w:r w:rsidR="00947253" w:rsidRPr="00B36E43">
              <w:rPr>
                <w:rFonts w:ascii="Times New Roman" w:eastAsia="Times New Roman" w:hAnsi="Times New Roman" w:cs="Times New Roman"/>
                <w:sz w:val="24"/>
                <w:szCs w:val="24"/>
                <w:lang w:val="en-US"/>
              </w:rPr>
              <w:t xml:space="preserve"> 2024.gadā.</w:t>
            </w:r>
          </w:p>
        </w:tc>
      </w:tr>
      <w:tr w:rsidR="001C39EB" w:rsidRPr="00B36E43" w14:paraId="6CC733C3" w14:textId="77777777" w:rsidTr="00947253">
        <w:tc>
          <w:tcPr>
            <w:tcW w:w="1801" w:type="dxa"/>
          </w:tcPr>
          <w:p w14:paraId="59A44C35" w14:textId="77777777" w:rsidR="001C39EB" w:rsidRPr="00B36E43" w:rsidRDefault="00947253">
            <w:pPr>
              <w:ind w:left="0" w:hanging="2"/>
              <w:rPr>
                <w:rFonts w:ascii="Times New Roman" w:hAnsi="Times New Roman" w:cs="Times New Roman"/>
                <w:sz w:val="24"/>
                <w:szCs w:val="24"/>
              </w:rPr>
            </w:pPr>
            <w:r w:rsidRPr="00B36E43">
              <w:rPr>
                <w:rFonts w:ascii="Times New Roman" w:hAnsi="Times New Roman" w:cs="Times New Roman"/>
                <w:sz w:val="24"/>
                <w:szCs w:val="24"/>
              </w:rPr>
              <w:t>Projekta mērķa grupa</w:t>
            </w:r>
          </w:p>
        </w:tc>
        <w:tc>
          <w:tcPr>
            <w:tcW w:w="7919" w:type="dxa"/>
          </w:tcPr>
          <w:p w14:paraId="0F0C7A94" w14:textId="77777777" w:rsidR="001C39EB" w:rsidRPr="00B36E43" w:rsidRDefault="00947253" w:rsidP="002C793E">
            <w:pPr>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sz w:val="24"/>
                <w:szCs w:val="24"/>
              </w:rPr>
              <w:t xml:space="preserve">Projektā tiks iesaistīti 12 skolotāji, 2 skolas atbalsta personāla pārstāvji (sociālais pedagogs un skolas psihologs), 1 administrācijas pārstāvis, 5 skolēnu grupa. Projektā iesaistītie skolotāji piedalīsies apmācības kursos Horvātijā un Grieķijā, īstenos ēnošanu darbā Austrijā un īstermiņa skolēnu mobilitāti Itālijā. </w:t>
            </w:r>
          </w:p>
        </w:tc>
      </w:tr>
      <w:tr w:rsidR="001C39EB" w:rsidRPr="00B36E43" w14:paraId="62BE3706" w14:textId="77777777" w:rsidTr="00947253">
        <w:tc>
          <w:tcPr>
            <w:tcW w:w="1801" w:type="dxa"/>
          </w:tcPr>
          <w:p w14:paraId="3119C24B" w14:textId="77777777" w:rsidR="001C39EB" w:rsidRPr="00B36E43" w:rsidRDefault="00947253">
            <w:pPr>
              <w:ind w:left="0" w:hanging="2"/>
              <w:jc w:val="both"/>
              <w:rPr>
                <w:rFonts w:ascii="Times New Roman" w:hAnsi="Times New Roman" w:cs="Times New Roman"/>
                <w:sz w:val="24"/>
                <w:szCs w:val="24"/>
              </w:rPr>
            </w:pPr>
            <w:r w:rsidRPr="00B36E43">
              <w:rPr>
                <w:rFonts w:ascii="Times New Roman" w:hAnsi="Times New Roman" w:cs="Times New Roman"/>
                <w:sz w:val="24"/>
                <w:szCs w:val="24"/>
              </w:rPr>
              <w:t>Projekta aktivitātes</w:t>
            </w:r>
          </w:p>
        </w:tc>
        <w:tc>
          <w:tcPr>
            <w:tcW w:w="7919" w:type="dxa"/>
          </w:tcPr>
          <w:p w14:paraId="443F73DD" w14:textId="77777777" w:rsidR="001C39EB" w:rsidRPr="00B36E43" w:rsidRDefault="00947253" w:rsidP="002C793E">
            <w:pPr>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sz w:val="24"/>
                <w:szCs w:val="24"/>
              </w:rPr>
              <w:t>- Iegūto kompetenču un pieredzes pielāgošana skolas vajadzībām un izstrādāto mācību materiālu praktiskā izmantošana ikdienas darbā;</w:t>
            </w:r>
          </w:p>
          <w:p w14:paraId="514CBD1A" w14:textId="77777777" w:rsidR="001C39EB" w:rsidRPr="00B36E43" w:rsidRDefault="00947253" w:rsidP="002C793E">
            <w:pPr>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sz w:val="24"/>
                <w:szCs w:val="24"/>
              </w:rPr>
              <w:t xml:space="preserve">- Skolēnu un skolotāju pašvērtējuma karšu izstrāde un analīze; </w:t>
            </w:r>
          </w:p>
          <w:p w14:paraId="07FF63CB" w14:textId="77777777" w:rsidR="001C39EB" w:rsidRPr="00B36E43" w:rsidRDefault="00947253" w:rsidP="002C793E">
            <w:pPr>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sz w:val="24"/>
                <w:szCs w:val="24"/>
              </w:rPr>
              <w:t>- Skolas vides izpēte gada sākumā; Skolas vides izpētes rezultātu salīdzinājums ar iepriekšējiem rezultātiem;</w:t>
            </w:r>
          </w:p>
          <w:p w14:paraId="6BA411F3" w14:textId="77777777" w:rsidR="001C39EB" w:rsidRPr="00B36E43" w:rsidRDefault="00947253" w:rsidP="002C793E">
            <w:pPr>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sz w:val="24"/>
                <w:szCs w:val="24"/>
              </w:rPr>
              <w:t>- Skolēnu-mentoru labās prakses darbnīcas, ZPD izstrādāšana;</w:t>
            </w:r>
          </w:p>
          <w:p w14:paraId="105181C1" w14:textId="77777777" w:rsidR="001C39EB" w:rsidRPr="00B36E43" w:rsidRDefault="00947253" w:rsidP="002C793E">
            <w:pPr>
              <w:ind w:left="0" w:hanging="2"/>
              <w:jc w:val="both"/>
              <w:rPr>
                <w:rFonts w:ascii="Times New Roman" w:eastAsia="Times New Roman" w:hAnsi="Times New Roman" w:cs="Times New Roman"/>
                <w:sz w:val="24"/>
                <w:szCs w:val="24"/>
              </w:rPr>
            </w:pPr>
            <w:r w:rsidRPr="00B36E43">
              <w:rPr>
                <w:rFonts w:ascii="Times New Roman" w:eastAsia="Times New Roman" w:hAnsi="Times New Roman" w:cs="Times New Roman"/>
                <w:sz w:val="24"/>
                <w:szCs w:val="24"/>
              </w:rPr>
              <w:t>- Integrēto stundu izstrāde;</w:t>
            </w:r>
          </w:p>
          <w:p w14:paraId="21EB80F0" w14:textId="77777777" w:rsidR="001C39EB" w:rsidRPr="00B36E43" w:rsidRDefault="00947253" w:rsidP="002C793E">
            <w:pPr>
              <w:ind w:left="0" w:hanging="2"/>
              <w:jc w:val="both"/>
              <w:rPr>
                <w:rFonts w:ascii="Times New Roman" w:eastAsia="Times New Roman" w:hAnsi="Times New Roman" w:cs="Times New Roman"/>
                <w:color w:val="FF0000"/>
                <w:sz w:val="24"/>
                <w:szCs w:val="24"/>
              </w:rPr>
            </w:pPr>
            <w:r w:rsidRPr="00B36E43">
              <w:rPr>
                <w:rFonts w:ascii="Times New Roman" w:eastAsia="Times New Roman" w:hAnsi="Times New Roman" w:cs="Times New Roman"/>
                <w:sz w:val="24"/>
                <w:szCs w:val="24"/>
              </w:rPr>
              <w:t>- seminārs skolas personālam un viesiem no citām skolām par problēmsituāciju agrīnu atklāšanu, diagnosticēšanu un risināšanu.</w:t>
            </w:r>
          </w:p>
        </w:tc>
      </w:tr>
    </w:tbl>
    <w:p w14:paraId="3651D818" w14:textId="77777777" w:rsidR="001C39EB" w:rsidRPr="00B36E43" w:rsidRDefault="001C39EB">
      <w:pPr>
        <w:ind w:left="0" w:hanging="2"/>
        <w:jc w:val="both"/>
      </w:pPr>
    </w:p>
    <w:p w14:paraId="7CDBCE4E" w14:textId="77777777" w:rsidR="001C39EB" w:rsidRPr="00B36E43" w:rsidRDefault="001C39EB">
      <w:pPr>
        <w:ind w:left="0" w:hanging="2"/>
      </w:pPr>
    </w:p>
    <w:p w14:paraId="17869261" w14:textId="3FFD7787" w:rsidR="001C39EB" w:rsidRPr="00E6336C" w:rsidRDefault="00947253">
      <w:pPr>
        <w:ind w:left="0" w:hanging="2"/>
        <w:rPr>
          <w:lang w:val="lv-LV"/>
        </w:rPr>
      </w:pPr>
      <w:r w:rsidRPr="00E6336C">
        <w:rPr>
          <w:lang w:val="lv-LV"/>
        </w:rPr>
        <w:t xml:space="preserve">Daugavpils </w:t>
      </w:r>
      <w:bookmarkStart w:id="0" w:name="_GoBack"/>
      <w:bookmarkEnd w:id="0"/>
      <w:r w:rsidRPr="00E6336C">
        <w:rPr>
          <w:lang w:val="lv-LV"/>
        </w:rPr>
        <w:t xml:space="preserve">domes priekšsēdētājs </w:t>
      </w:r>
      <w:r w:rsidRPr="00E6336C">
        <w:rPr>
          <w:lang w:val="lv-LV"/>
        </w:rPr>
        <w:tab/>
      </w:r>
      <w:r w:rsidRPr="00E6336C">
        <w:rPr>
          <w:lang w:val="lv-LV"/>
        </w:rPr>
        <w:tab/>
      </w:r>
      <w:r w:rsidRPr="00E6336C">
        <w:rPr>
          <w:lang w:val="lv-LV"/>
        </w:rPr>
        <w:tab/>
      </w:r>
      <w:r w:rsidRPr="00E6336C">
        <w:rPr>
          <w:lang w:val="lv-LV"/>
        </w:rPr>
        <w:tab/>
      </w:r>
      <w:r w:rsidRPr="00E6336C">
        <w:rPr>
          <w:lang w:val="lv-LV"/>
        </w:rPr>
        <w:tab/>
      </w:r>
      <w:proofErr w:type="spellStart"/>
      <w:r w:rsidRPr="00E6336C">
        <w:rPr>
          <w:lang w:val="lv-LV"/>
        </w:rPr>
        <w:t>A.Elksniņš</w:t>
      </w:r>
      <w:proofErr w:type="spellEnd"/>
    </w:p>
    <w:sectPr w:rsidR="001C39EB" w:rsidRPr="00E6336C" w:rsidSect="00947253">
      <w:pgSz w:w="11906" w:h="16838"/>
      <w:pgMar w:top="567" w:right="1134" w:bottom="42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230B5"/>
    <w:multiLevelType w:val="multilevel"/>
    <w:tmpl w:val="745A37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EB"/>
    <w:rsid w:val="001C39EB"/>
    <w:rsid w:val="002C793E"/>
    <w:rsid w:val="004B04BA"/>
    <w:rsid w:val="00947253"/>
    <w:rsid w:val="00B36E43"/>
    <w:rsid w:val="00E6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9639"/>
  <w15:docId w15:val="{7745E332-EFC6-4AB8-9E1B-C7C4F230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lang w:eastAsia="ru-RU"/>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uiPriority w:val="10"/>
    <w:qFormat/>
    <w:pPr>
      <w:jc w:val="center"/>
    </w:pPr>
    <w:rPr>
      <w:b/>
      <w:sz w:val="28"/>
      <w:szCs w:val="20"/>
    </w:rPr>
  </w:style>
  <w:style w:type="character" w:customStyle="1" w:styleId="st">
    <w:name w:val="st"/>
    <w:basedOn w:val="Noklusjumarindkopasfonts"/>
    <w:rPr>
      <w:w w:val="100"/>
      <w:position w:val="-1"/>
      <w:effect w:val="none"/>
      <w:vertAlign w:val="baseline"/>
      <w:cs w:val="0"/>
      <w:em w:val="none"/>
    </w:rPr>
  </w:style>
  <w:style w:type="paragraph" w:styleId="Pamattekstaatkpe3">
    <w:name w:val="Body Text Indent 3"/>
    <w:basedOn w:val="Parasts"/>
    <w:qFormat/>
    <w:pPr>
      <w:ind w:left="397" w:hanging="397"/>
      <w:jc w:val="both"/>
    </w:pPr>
    <w:rPr>
      <w:b/>
      <w:sz w:val="22"/>
      <w:lang w:eastAsia="en-US"/>
    </w:rPr>
  </w:style>
  <w:style w:type="character" w:customStyle="1" w:styleId="BodyTextIndent3Char">
    <w:name w:val="Body Text Indent 3 Char"/>
    <w:rPr>
      <w:b/>
      <w:w w:val="100"/>
      <w:position w:val="-1"/>
      <w:sz w:val="22"/>
      <w:szCs w:val="24"/>
      <w:effect w:val="none"/>
      <w:vertAlign w:val="baseline"/>
      <w:cs w:val="0"/>
      <w:em w:val="none"/>
      <w:lang w:eastAsia="en-US"/>
    </w:rPr>
  </w:style>
  <w:style w:type="character" w:customStyle="1" w:styleId="TitleChar">
    <w:name w:val="Title Char"/>
    <w:rPr>
      <w:b/>
      <w:w w:val="100"/>
      <w:position w:val="-1"/>
      <w:sz w:val="28"/>
      <w:effect w:val="none"/>
      <w:vertAlign w:val="baseline"/>
      <w:cs w:val="0"/>
      <w:em w:val="none"/>
      <w:lang w:eastAsia="ru-RU"/>
    </w:rPr>
  </w:style>
  <w:style w:type="paragraph" w:styleId="Pamattekstsaratkpi">
    <w:name w:val="Body Text Indent"/>
    <w:basedOn w:val="Parasts"/>
    <w:pPr>
      <w:spacing w:after="120"/>
      <w:ind w:left="283"/>
    </w:pPr>
  </w:style>
  <w:style w:type="character" w:customStyle="1" w:styleId="BodyTextIndentChar">
    <w:name w:val="Body Text Indent Char"/>
    <w:rPr>
      <w:w w:val="100"/>
      <w:position w:val="-1"/>
      <w:sz w:val="24"/>
      <w:szCs w:val="24"/>
      <w:effect w:val="none"/>
      <w:vertAlign w:val="baseline"/>
      <w:cs w:val="0"/>
      <w:em w:val="none"/>
      <w:lang w:val="ru-RU" w:eastAsia="ru-RU"/>
    </w:rPr>
  </w:style>
  <w:style w:type="paragraph" w:styleId="Bezatstarpm">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lv-LV"/>
    </w:rPr>
  </w:style>
  <w:style w:type="paragraph" w:styleId="Sarakstarindkopa">
    <w:name w:val="List Paragraph"/>
    <w:basedOn w:val="Parasts"/>
    <w:pPr>
      <w:spacing w:after="200" w:line="276" w:lineRule="auto"/>
      <w:ind w:left="720"/>
      <w:contextualSpacing/>
    </w:pPr>
    <w:rPr>
      <w:rFonts w:ascii="Calibri" w:eastAsia="Calibri" w:hAnsi="Calibri"/>
      <w:sz w:val="22"/>
      <w:szCs w:val="22"/>
      <w:lang w:val="lv-LV" w:eastAsia="en-US"/>
    </w:rPr>
  </w:style>
  <w:style w:type="character" w:styleId="Izteiksmgs">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rPr>
  </w:style>
  <w:style w:type="paragraph" w:styleId="Paraststmeklis">
    <w:name w:val="Normal (Web)"/>
    <w:basedOn w:val="Parasts"/>
    <w:pPr>
      <w:spacing w:before="100" w:beforeAutospacing="1" w:after="100" w:afterAutospacing="1"/>
    </w:pPr>
  </w:style>
  <w:style w:type="table" w:styleId="Reatabula">
    <w:name w:val="Table Grid"/>
    <w:basedOn w:val="Parastatab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rPr>
      <w:rFonts w:ascii="Calibri" w:eastAsia="Calibri" w:hAnsi="Calibri" w:cs="Calibri"/>
      <w:sz w:val="22"/>
      <w:szCs w:val="22"/>
    </w:rPr>
    <w:tblPr>
      <w:tblStyleRowBandSize w:val="1"/>
      <w:tblStyleColBandSize w:val="1"/>
    </w:tblPr>
  </w:style>
  <w:style w:type="table" w:customStyle="1" w:styleId="a1">
    <w:basedOn w:val="Parastatabula"/>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vrnuc+Janbvapz86oDngLp5Rg==">CgMxLjA4AHIhMU9yTnhfMDE4bDRjbFFZX0ZPV1dzejdGeEJKWnM0UG1D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s" ma:contentTypeID="0x0101005733DC14910DBE43ABCAF95F90BCC9AC" ma:contentTypeVersion="11" ma:contentTypeDescription="Izveidot jaunu dokumentu." ma:contentTypeScope="" ma:versionID="16d420fe293fb9a7d6e811d749860780">
  <xsd:schema xmlns:xsd="http://www.w3.org/2001/XMLSchema" xmlns:xs="http://www.w3.org/2001/XMLSchema" xmlns:p="http://schemas.microsoft.com/office/2006/metadata/properties" xmlns:ns3="04fe897c-d543-4d2f-86f2-2d9587821db8" targetNamespace="http://schemas.microsoft.com/office/2006/metadata/properties" ma:root="true" ma:fieldsID="ed849d6f3badfd66b0ded0347d57e86b" ns3:_="">
    <xsd:import namespace="04fe897c-d543-4d2f-86f2-2d9587821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897c-d543-4d2f-86f2-2d9587821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6FAAE0-E971-47B8-A329-BD66F45C4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897c-d543-4d2f-86f2-2d9587821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D23AD-D782-4C8B-B30C-7A3BF2BA8569}">
  <ds:schemaRefs>
    <ds:schemaRef ds:uri="http://schemas.microsoft.com/sharepoint/v3/contenttype/forms"/>
  </ds:schemaRefs>
</ds:datastoreItem>
</file>

<file path=customXml/itemProps4.xml><?xml version="1.0" encoding="utf-8"?>
<ds:datastoreItem xmlns:ds="http://schemas.openxmlformats.org/officeDocument/2006/customXml" ds:itemID="{DFFEC213-131F-4ADD-BFA2-46549BBFF53F}">
  <ds:schemaRefs>
    <ds:schemaRef ds:uri="http://schemas.microsoft.com/office/2006/documentManagement/types"/>
    <ds:schemaRef ds:uri="http://schemas.openxmlformats.org/package/2006/metadata/core-properties"/>
    <ds:schemaRef ds:uri="04fe897c-d543-4d2f-86f2-2d9587821db8"/>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2182</Words>
  <Characters>1245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skaidrite.kokina</dc:creator>
  <cp:lastModifiedBy>Sandra Zelča</cp:lastModifiedBy>
  <cp:revision>3</cp:revision>
  <dcterms:created xsi:type="dcterms:W3CDTF">2023-06-30T08:31:00Z</dcterms:created>
  <dcterms:modified xsi:type="dcterms:W3CDTF">2023-06-30T08:33:00Z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0x0101005733DC14910DBE43ABCAF95F90BCC9AC</vt:lpwstr>
  </property>
</Properties>
</file>