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B6" w:rsidRDefault="001B36B6" w:rsidP="00596447">
      <w:pPr>
        <w:pStyle w:val="NoSpacing"/>
        <w:ind w:firstLine="0"/>
        <w:jc w:val="left"/>
      </w:pPr>
      <w:bookmarkStart w:id="0" w:name="_GoBack"/>
      <w:bookmarkEnd w:id="0"/>
    </w:p>
    <w:p w:rsidR="00402AF9" w:rsidRDefault="00402AF9" w:rsidP="00596447">
      <w:pPr>
        <w:pStyle w:val="NoSpacing"/>
        <w:ind w:firstLine="0"/>
        <w:jc w:val="left"/>
        <w:rPr>
          <w:noProof/>
          <w:szCs w:val="24"/>
        </w:rPr>
      </w:pPr>
    </w:p>
    <w:p w:rsidR="007C620C" w:rsidRDefault="007C620C" w:rsidP="007C620C">
      <w:pPr>
        <w:pStyle w:val="NoSpacing"/>
        <w:ind w:firstLine="0"/>
        <w:jc w:val="right"/>
        <w:rPr>
          <w:noProof/>
          <w:szCs w:val="24"/>
        </w:rPr>
      </w:pPr>
      <w:r>
        <w:rPr>
          <w:noProof/>
          <w:szCs w:val="24"/>
        </w:rPr>
        <w:t>PROJEKTS</w:t>
      </w:r>
    </w:p>
    <w:p w:rsidR="007C620C" w:rsidRDefault="007C620C" w:rsidP="007C620C">
      <w:pPr>
        <w:pStyle w:val="NoSpacing"/>
        <w:ind w:firstLine="0"/>
        <w:jc w:val="right"/>
        <w:rPr>
          <w:noProof/>
          <w:szCs w:val="24"/>
        </w:rPr>
      </w:pPr>
    </w:p>
    <w:p w:rsidR="00596447" w:rsidRPr="00B57167" w:rsidRDefault="00596447" w:rsidP="00596447">
      <w:pPr>
        <w:pStyle w:val="NoSpacing"/>
        <w:ind w:firstLine="0"/>
        <w:jc w:val="left"/>
        <w:rPr>
          <w:b/>
          <w:noProof/>
          <w:szCs w:val="24"/>
        </w:rPr>
      </w:pPr>
      <w:r>
        <w:rPr>
          <w:noProof/>
          <w:szCs w:val="24"/>
        </w:rPr>
        <w:t>2023</w:t>
      </w:r>
      <w:r w:rsidRPr="00B57167">
        <w:rPr>
          <w:noProof/>
          <w:szCs w:val="24"/>
        </w:rPr>
        <w:t xml:space="preserve">.gada </w:t>
      </w:r>
      <w:r>
        <w:rPr>
          <w:noProof/>
          <w:szCs w:val="24"/>
        </w:rPr>
        <w:t>__._______</w:t>
      </w:r>
      <w:r w:rsidRPr="00B57167">
        <w:rPr>
          <w:noProof/>
          <w:szCs w:val="24"/>
        </w:rPr>
        <w:t xml:space="preserve">                                                        </w:t>
      </w:r>
      <w:r w:rsidRPr="00B57167">
        <w:rPr>
          <w:b/>
          <w:noProof/>
          <w:szCs w:val="24"/>
        </w:rPr>
        <w:t>Saistošie noteikumi Nr.</w:t>
      </w:r>
      <w:r>
        <w:rPr>
          <w:b/>
          <w:noProof/>
          <w:szCs w:val="24"/>
        </w:rPr>
        <w:t>___</w:t>
      </w:r>
    </w:p>
    <w:p w:rsidR="00596447" w:rsidRPr="00B57167" w:rsidRDefault="00596447" w:rsidP="00596447">
      <w:pPr>
        <w:pStyle w:val="NoSpacing"/>
        <w:ind w:firstLine="0"/>
        <w:jc w:val="left"/>
        <w:rPr>
          <w:noProof/>
          <w:szCs w:val="24"/>
        </w:rPr>
      </w:pPr>
      <w:r w:rsidRPr="00B57167">
        <w:rPr>
          <w:b/>
          <w:noProof/>
          <w:szCs w:val="24"/>
        </w:rPr>
        <w:t xml:space="preserve">                                                                                             </w:t>
      </w:r>
    </w:p>
    <w:p w:rsidR="00596447" w:rsidRPr="00B57167" w:rsidRDefault="00596447" w:rsidP="00596447">
      <w:pPr>
        <w:pStyle w:val="NoSpacing"/>
        <w:ind w:left="4962" w:firstLine="0"/>
        <w:rPr>
          <w:noProof/>
          <w:szCs w:val="24"/>
        </w:rPr>
      </w:pPr>
    </w:p>
    <w:p w:rsidR="00596447" w:rsidRPr="00B57167" w:rsidRDefault="00596447" w:rsidP="00596447">
      <w:pPr>
        <w:pStyle w:val="NoSpacing"/>
        <w:ind w:left="4962" w:firstLine="0"/>
        <w:rPr>
          <w:noProof/>
          <w:szCs w:val="24"/>
        </w:rPr>
      </w:pPr>
      <w:r w:rsidRPr="00B57167">
        <w:rPr>
          <w:noProof/>
          <w:szCs w:val="24"/>
        </w:rPr>
        <w:t xml:space="preserve">           APSTIPRINĀTI</w:t>
      </w:r>
    </w:p>
    <w:p w:rsidR="00596447" w:rsidRPr="00B57167" w:rsidRDefault="00596447" w:rsidP="00596447">
      <w:pPr>
        <w:pStyle w:val="NoSpacing"/>
        <w:ind w:left="4962" w:firstLine="0"/>
        <w:rPr>
          <w:noProof/>
          <w:szCs w:val="24"/>
        </w:rPr>
      </w:pPr>
      <w:r w:rsidRPr="00B57167">
        <w:rPr>
          <w:noProof/>
          <w:szCs w:val="24"/>
        </w:rPr>
        <w:t xml:space="preserve">           ar Daugavpils domes </w:t>
      </w:r>
    </w:p>
    <w:p w:rsidR="00596447" w:rsidRPr="00B57167" w:rsidRDefault="00596447" w:rsidP="00596447">
      <w:pPr>
        <w:pStyle w:val="NoSpacing"/>
        <w:ind w:left="4962" w:firstLine="0"/>
        <w:rPr>
          <w:noProof/>
          <w:szCs w:val="24"/>
        </w:rPr>
      </w:pPr>
      <w:r>
        <w:rPr>
          <w:noProof/>
          <w:szCs w:val="24"/>
        </w:rPr>
        <w:t xml:space="preserve">           2023</w:t>
      </w:r>
      <w:r w:rsidRPr="00B57167">
        <w:rPr>
          <w:noProof/>
          <w:szCs w:val="24"/>
        </w:rPr>
        <w:t xml:space="preserve">.gada </w:t>
      </w:r>
      <w:r>
        <w:rPr>
          <w:noProof/>
          <w:szCs w:val="24"/>
        </w:rPr>
        <w:t>________</w:t>
      </w:r>
    </w:p>
    <w:p w:rsidR="00596447" w:rsidRPr="00B57167" w:rsidRDefault="00596447" w:rsidP="00596447">
      <w:pPr>
        <w:pStyle w:val="NoSpacing"/>
        <w:ind w:left="4962" w:firstLine="0"/>
        <w:rPr>
          <w:noProof/>
          <w:szCs w:val="24"/>
        </w:rPr>
      </w:pPr>
      <w:r w:rsidRPr="00B57167">
        <w:rPr>
          <w:noProof/>
          <w:szCs w:val="24"/>
        </w:rPr>
        <w:t xml:space="preserve">           lēmumu Nr.</w:t>
      </w:r>
      <w:r>
        <w:rPr>
          <w:noProof/>
          <w:szCs w:val="24"/>
        </w:rPr>
        <w:t>______</w:t>
      </w:r>
    </w:p>
    <w:p w:rsidR="00596447" w:rsidRPr="00C060E1" w:rsidRDefault="00596447" w:rsidP="00596447">
      <w:pPr>
        <w:keepNext/>
        <w:tabs>
          <w:tab w:val="left" w:pos="4680"/>
          <w:tab w:val="left" w:pos="5400"/>
        </w:tabs>
        <w:jc w:val="center"/>
        <w:outlineLvl w:val="0"/>
        <w:rPr>
          <w:b/>
          <w:bCs/>
          <w:lang w:val="lv-LV"/>
        </w:rPr>
      </w:pPr>
    </w:p>
    <w:p w:rsidR="00596447" w:rsidRPr="00C060E1" w:rsidRDefault="00596447" w:rsidP="00596447">
      <w:pPr>
        <w:jc w:val="center"/>
        <w:outlineLvl w:val="3"/>
        <w:rPr>
          <w:b/>
          <w:lang w:val="lv-LV"/>
        </w:rPr>
      </w:pPr>
    </w:p>
    <w:p w:rsidR="00596447" w:rsidRDefault="00596447" w:rsidP="00596447">
      <w:pPr>
        <w:jc w:val="center"/>
        <w:outlineLvl w:val="3"/>
        <w:rPr>
          <w:b/>
          <w:lang w:val="lv-LV"/>
        </w:rPr>
      </w:pPr>
      <w:r w:rsidRPr="00455993">
        <w:rPr>
          <w:b/>
          <w:lang w:val="lv-LV"/>
        </w:rPr>
        <w:t xml:space="preserve"> </w:t>
      </w:r>
      <w:r w:rsidRPr="00C060E1">
        <w:rPr>
          <w:b/>
          <w:lang w:val="lv-LV"/>
        </w:rPr>
        <w:t>Grozījums Daugavpils domes 2015.gada 27.augusta saistošajos noteikumos Nr.36 “Daugavpils pilsētas pašvaldības tūrisma attīstības un informācijas aģentūras nolikums”</w:t>
      </w:r>
    </w:p>
    <w:p w:rsidR="00596447" w:rsidRPr="00C060E1" w:rsidRDefault="00596447" w:rsidP="00596447">
      <w:pPr>
        <w:jc w:val="center"/>
        <w:outlineLvl w:val="3"/>
        <w:rPr>
          <w:b/>
          <w:bCs/>
          <w:lang w:val="lv-LV"/>
        </w:rPr>
      </w:pPr>
    </w:p>
    <w:p w:rsidR="00596447" w:rsidRDefault="00596447" w:rsidP="00596447">
      <w:pPr>
        <w:ind w:left="4253" w:firstLine="301"/>
        <w:jc w:val="right"/>
        <w:rPr>
          <w:i/>
          <w:iCs/>
          <w:lang w:val="lv-LV"/>
        </w:rPr>
      </w:pPr>
      <w:r w:rsidRPr="00C060E1">
        <w:rPr>
          <w:i/>
          <w:iCs/>
          <w:lang w:val="lv-LV"/>
        </w:rPr>
        <w:t xml:space="preserve">Izdoti saskaņā ar </w:t>
      </w:r>
      <w:r w:rsidR="00F201A1" w:rsidRPr="00F201A1">
        <w:rPr>
          <w:i/>
          <w:lang w:val="lv-LV"/>
        </w:rPr>
        <w:t xml:space="preserve">Pašvaldību likuma </w:t>
      </w:r>
      <w:r w:rsidR="00F201A1" w:rsidRPr="00F201A1">
        <w:rPr>
          <w:i/>
          <w:iCs/>
          <w:lang w:val="lv-LV"/>
        </w:rPr>
        <w:t>10.panta</w:t>
      </w:r>
      <w:r w:rsidR="00F201A1" w:rsidRPr="00FE66D8">
        <w:rPr>
          <w:iCs/>
          <w:lang w:val="lv-LV"/>
        </w:rPr>
        <w:t xml:space="preserve"> </w:t>
      </w:r>
      <w:r w:rsidRPr="00C060E1">
        <w:rPr>
          <w:i/>
          <w:iCs/>
          <w:lang w:val="lv-LV"/>
        </w:rPr>
        <w:t>pirmās daļas 8.punktu, Publisko aģentūru likuma 2.panta otro daļu, 16.panta otro daļu</w:t>
      </w:r>
    </w:p>
    <w:p w:rsidR="00596447" w:rsidRDefault="00596447" w:rsidP="00596447">
      <w:pPr>
        <w:ind w:left="4253" w:firstLine="301"/>
        <w:jc w:val="right"/>
        <w:rPr>
          <w:i/>
          <w:iCs/>
          <w:lang w:val="lv-LV"/>
        </w:rPr>
      </w:pPr>
    </w:p>
    <w:p w:rsidR="00596447" w:rsidRPr="00C060E1" w:rsidRDefault="00596447" w:rsidP="00596447">
      <w:pPr>
        <w:ind w:left="4253" w:firstLine="301"/>
        <w:jc w:val="right"/>
        <w:rPr>
          <w:i/>
          <w:iCs/>
          <w:lang w:val="lv-LV"/>
        </w:rPr>
      </w:pPr>
    </w:p>
    <w:p w:rsidR="00596447" w:rsidRDefault="00596447" w:rsidP="00853453">
      <w:pPr>
        <w:spacing w:line="276" w:lineRule="auto"/>
        <w:ind w:firstLine="567"/>
        <w:jc w:val="both"/>
        <w:rPr>
          <w:lang w:val="lv-LV"/>
        </w:rPr>
      </w:pPr>
      <w:r w:rsidRPr="00C060E1">
        <w:rPr>
          <w:lang w:val="lv-LV" w:eastAsia="lv-LV"/>
        </w:rPr>
        <w:t xml:space="preserve">Izdarīt Daugavpils pilsētas domes </w:t>
      </w:r>
      <w:r w:rsidRPr="00C060E1">
        <w:rPr>
          <w:bCs/>
          <w:lang w:val="lv-LV"/>
        </w:rPr>
        <w:t xml:space="preserve">2015.gada 27.augusta saistošajos noteikumos Nr.36 </w:t>
      </w:r>
      <w:r w:rsidRPr="00C060E1">
        <w:rPr>
          <w:lang w:val="lv-LV" w:eastAsia="lv-LV"/>
        </w:rPr>
        <w:t xml:space="preserve"> “</w:t>
      </w:r>
      <w:r w:rsidRPr="00C060E1">
        <w:rPr>
          <w:lang w:val="lv-LV"/>
        </w:rPr>
        <w:t>Daugavpils pilsētas pašvaldības tūrisma attīstības un informācijas aģentūras nolikums</w:t>
      </w:r>
      <w:r w:rsidRPr="00C060E1">
        <w:rPr>
          <w:lang w:val="lv-LV" w:eastAsia="lv-LV"/>
        </w:rPr>
        <w:t>”</w:t>
      </w:r>
      <w:r w:rsidRPr="00C060E1">
        <w:rPr>
          <w:lang w:val="lv-LV"/>
        </w:rPr>
        <w:t xml:space="preserve"> (Latvijas Vēstnesis, 2015., Nr.180</w:t>
      </w:r>
      <w:r>
        <w:rPr>
          <w:lang w:val="lv-LV"/>
        </w:rPr>
        <w:t>, 2021., Nr.49</w:t>
      </w:r>
      <w:r w:rsidRPr="00C060E1">
        <w:rPr>
          <w:lang w:val="lv-LV"/>
        </w:rPr>
        <w:t xml:space="preserve">) grozījumu un </w:t>
      </w:r>
      <w:r>
        <w:rPr>
          <w:lang w:val="lv-LV"/>
        </w:rPr>
        <w:t>svītrot</w:t>
      </w:r>
      <w:r w:rsidRPr="00C060E1">
        <w:rPr>
          <w:lang w:val="lv-LV"/>
        </w:rPr>
        <w:t xml:space="preserve"> 7.</w:t>
      </w:r>
      <w:r>
        <w:rPr>
          <w:lang w:val="lv-LV"/>
        </w:rPr>
        <w:t>5.apakš</w:t>
      </w:r>
      <w:r w:rsidRPr="00C060E1">
        <w:rPr>
          <w:lang w:val="lv-LV"/>
        </w:rPr>
        <w:t>punktu</w:t>
      </w:r>
      <w:r>
        <w:rPr>
          <w:lang w:val="lv-LV"/>
        </w:rPr>
        <w:t>.</w:t>
      </w:r>
    </w:p>
    <w:p w:rsidR="00596447" w:rsidRDefault="00596447" w:rsidP="00596447">
      <w:pPr>
        <w:ind w:firstLine="567"/>
        <w:jc w:val="both"/>
        <w:rPr>
          <w:lang w:val="lv-LV"/>
        </w:rPr>
      </w:pPr>
    </w:p>
    <w:p w:rsidR="00596447" w:rsidRPr="00C060E1" w:rsidRDefault="00596447" w:rsidP="00596447">
      <w:pPr>
        <w:ind w:firstLine="567"/>
        <w:jc w:val="both"/>
        <w:rPr>
          <w:lang w:val="lv-LV"/>
        </w:rPr>
      </w:pPr>
    </w:p>
    <w:p w:rsidR="00596447" w:rsidRPr="00C060E1" w:rsidRDefault="00596447" w:rsidP="00596447">
      <w:pPr>
        <w:ind w:firstLine="300"/>
        <w:jc w:val="both"/>
        <w:rPr>
          <w:lang w:val="lv-LV" w:eastAsia="lv-LV"/>
        </w:rPr>
      </w:pPr>
    </w:p>
    <w:p w:rsidR="00596447" w:rsidRDefault="00596447" w:rsidP="00596447">
      <w:pPr>
        <w:ind w:firstLine="300"/>
        <w:jc w:val="both"/>
        <w:rPr>
          <w:lang w:val="lv-LV" w:eastAsia="lv-LV"/>
        </w:rPr>
      </w:pPr>
      <w:r w:rsidRPr="00C060E1">
        <w:rPr>
          <w:lang w:val="lv-LV" w:eastAsia="lv-LV"/>
        </w:rPr>
        <w:t>Domes priekšsēdētājs</w:t>
      </w:r>
      <w:r w:rsidRPr="00C060E1">
        <w:rPr>
          <w:lang w:val="lv-LV" w:eastAsia="lv-LV"/>
        </w:rPr>
        <w:tab/>
      </w:r>
      <w:r w:rsidRPr="00C060E1">
        <w:rPr>
          <w:lang w:val="lv-LV" w:eastAsia="lv-LV"/>
        </w:rPr>
        <w:tab/>
      </w:r>
      <w:r w:rsidRPr="00C060E1">
        <w:rPr>
          <w:lang w:val="lv-LV" w:eastAsia="lv-LV"/>
        </w:rPr>
        <w:tab/>
      </w:r>
      <w:r w:rsidRPr="00C060E1">
        <w:rPr>
          <w:lang w:val="lv-LV" w:eastAsia="lv-LV"/>
        </w:rPr>
        <w:tab/>
      </w:r>
      <w:r w:rsidRPr="00C060E1">
        <w:rPr>
          <w:lang w:val="lv-LV" w:eastAsia="lv-LV"/>
        </w:rPr>
        <w:tab/>
      </w:r>
      <w:r w:rsidRPr="00C060E1">
        <w:rPr>
          <w:lang w:val="lv-LV" w:eastAsia="lv-LV"/>
        </w:rPr>
        <w:tab/>
        <w:t xml:space="preserve">           </w:t>
      </w:r>
      <w:r>
        <w:rPr>
          <w:lang w:val="lv-LV" w:eastAsia="lv-LV"/>
        </w:rPr>
        <w:t>A.Elksniņš</w:t>
      </w:r>
    </w:p>
    <w:p w:rsidR="00F201A1" w:rsidRDefault="00F201A1" w:rsidP="00F201A1">
      <w:pPr>
        <w:jc w:val="both"/>
        <w:rPr>
          <w:lang w:val="lv-LV" w:eastAsia="lv-LV"/>
        </w:rPr>
      </w:pPr>
    </w:p>
    <w:p w:rsidR="00F201A1" w:rsidRPr="00F201A1" w:rsidRDefault="00F201A1" w:rsidP="00F201A1">
      <w:pPr>
        <w:jc w:val="both"/>
        <w:rPr>
          <w:lang w:eastAsia="lv-LV"/>
        </w:rPr>
      </w:pPr>
    </w:p>
    <w:p w:rsidR="00596447" w:rsidRDefault="00596447">
      <w:pPr>
        <w:rPr>
          <w:lang w:val="lv-LV"/>
        </w:rPr>
      </w:pPr>
    </w:p>
    <w:p w:rsidR="005D2F11" w:rsidRDefault="005D2F11">
      <w:pPr>
        <w:rPr>
          <w:lang w:val="lv-LV"/>
        </w:rPr>
      </w:pPr>
    </w:p>
    <w:p w:rsidR="005D2F11" w:rsidRDefault="005D2F11">
      <w:pPr>
        <w:rPr>
          <w:lang w:val="lv-LV"/>
        </w:rPr>
      </w:pPr>
    </w:p>
    <w:p w:rsidR="005D2F11" w:rsidRDefault="005D2F11">
      <w:pPr>
        <w:rPr>
          <w:lang w:val="lv-LV"/>
        </w:rPr>
      </w:pPr>
    </w:p>
    <w:p w:rsidR="005D2F11" w:rsidRDefault="005D2F11">
      <w:pPr>
        <w:rPr>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Default="00F201A1" w:rsidP="00F201A1">
      <w:pPr>
        <w:shd w:val="clear" w:color="auto" w:fill="FFFFFF"/>
        <w:spacing w:before="100" w:beforeAutospacing="1" w:after="100" w:afterAutospacing="1"/>
        <w:jc w:val="center"/>
        <w:outlineLvl w:val="3"/>
        <w:rPr>
          <w:b/>
          <w:bCs/>
          <w:sz w:val="22"/>
          <w:szCs w:val="22"/>
          <w:lang w:val="lv-LV"/>
        </w:rPr>
      </w:pPr>
    </w:p>
    <w:p w:rsidR="00F201A1" w:rsidRPr="007C620C" w:rsidRDefault="007C620C" w:rsidP="007C620C">
      <w:pPr>
        <w:pStyle w:val="NoSpacing"/>
        <w:ind w:firstLine="0"/>
        <w:jc w:val="right"/>
        <w:rPr>
          <w:noProof/>
          <w:szCs w:val="24"/>
        </w:rPr>
      </w:pPr>
      <w:r>
        <w:rPr>
          <w:noProof/>
          <w:szCs w:val="24"/>
        </w:rPr>
        <w:t>PROJEKTS</w:t>
      </w:r>
    </w:p>
    <w:p w:rsidR="00903A7A" w:rsidRPr="00883761" w:rsidRDefault="00903A7A" w:rsidP="00903A7A">
      <w:pPr>
        <w:shd w:val="clear" w:color="auto" w:fill="FFFFFF"/>
        <w:spacing w:before="100" w:beforeAutospacing="1" w:after="100" w:afterAutospacing="1"/>
        <w:jc w:val="center"/>
        <w:outlineLvl w:val="3"/>
        <w:rPr>
          <w:b/>
          <w:bCs/>
          <w:sz w:val="22"/>
          <w:szCs w:val="22"/>
          <w:lang w:val="lv-LV"/>
        </w:rPr>
      </w:pPr>
      <w:r w:rsidRPr="00883761">
        <w:rPr>
          <w:b/>
          <w:bCs/>
          <w:sz w:val="22"/>
          <w:szCs w:val="22"/>
          <w:lang w:val="lv-LV"/>
        </w:rPr>
        <w:t xml:space="preserve">Daugavpils </w:t>
      </w:r>
      <w:r>
        <w:rPr>
          <w:b/>
          <w:bCs/>
          <w:sz w:val="22"/>
          <w:szCs w:val="22"/>
          <w:lang w:val="lv-LV"/>
        </w:rPr>
        <w:t>domes 2023</w:t>
      </w:r>
      <w:r w:rsidRPr="00883761">
        <w:rPr>
          <w:b/>
          <w:bCs/>
          <w:sz w:val="22"/>
          <w:szCs w:val="22"/>
          <w:lang w:val="lv-LV"/>
        </w:rPr>
        <w:t xml:space="preserve">. gada </w:t>
      </w:r>
      <w:r>
        <w:rPr>
          <w:b/>
          <w:bCs/>
          <w:sz w:val="22"/>
          <w:szCs w:val="22"/>
          <w:lang w:val="lv-LV"/>
        </w:rPr>
        <w:t>__________</w:t>
      </w:r>
      <w:r w:rsidRPr="00883761">
        <w:rPr>
          <w:b/>
          <w:bCs/>
          <w:sz w:val="22"/>
          <w:szCs w:val="22"/>
          <w:lang w:val="lv-LV"/>
        </w:rPr>
        <w:t xml:space="preserve"> saistošo noteikumu </w:t>
      </w:r>
      <w:proofErr w:type="spellStart"/>
      <w:r w:rsidRPr="00883761">
        <w:rPr>
          <w:b/>
          <w:bCs/>
          <w:sz w:val="22"/>
          <w:szCs w:val="22"/>
          <w:lang w:val="lv-LV"/>
        </w:rPr>
        <w:t>Nr</w:t>
      </w:r>
      <w:proofErr w:type="spellEnd"/>
      <w:r w:rsidRPr="00883761">
        <w:rPr>
          <w:b/>
          <w:bCs/>
          <w:sz w:val="22"/>
          <w:szCs w:val="22"/>
          <w:lang w:val="lv-LV"/>
        </w:rPr>
        <w:t>.</w:t>
      </w:r>
      <w:r>
        <w:rPr>
          <w:b/>
          <w:bCs/>
          <w:sz w:val="22"/>
          <w:szCs w:val="22"/>
          <w:lang w:val="lv-LV"/>
        </w:rPr>
        <w:t>___</w:t>
      </w:r>
      <w:r w:rsidRPr="00883761">
        <w:rPr>
          <w:b/>
          <w:bCs/>
          <w:sz w:val="22"/>
          <w:szCs w:val="22"/>
          <w:lang w:val="lv-LV"/>
        </w:rPr>
        <w:t xml:space="preserve"> "Grozījums Daugavpils pilsētas domes 2015. gada 27. augusta saistošajos noteikumos </w:t>
      </w:r>
      <w:proofErr w:type="spellStart"/>
      <w:r w:rsidRPr="00883761">
        <w:rPr>
          <w:b/>
          <w:bCs/>
          <w:sz w:val="22"/>
          <w:szCs w:val="22"/>
          <w:lang w:val="lv-LV"/>
        </w:rPr>
        <w:t>Nr</w:t>
      </w:r>
      <w:proofErr w:type="spellEnd"/>
      <w:r w:rsidRPr="00883761">
        <w:rPr>
          <w:b/>
          <w:bCs/>
          <w:sz w:val="22"/>
          <w:szCs w:val="22"/>
          <w:lang w:val="lv-LV"/>
        </w:rPr>
        <w:t>. 36 "Daugavpils pilsētas pašvaldības tūrisma attīstības un informācijas aģentūras nolikums""</w:t>
      </w:r>
      <w:r w:rsidRPr="00883761">
        <w:rPr>
          <w:b/>
          <w:bCs/>
          <w:sz w:val="22"/>
          <w:szCs w:val="22"/>
          <w:lang w:val="lv-LV"/>
        </w:rPr>
        <w:br/>
        <w:t>paskaidrojuma raksts</w:t>
      </w:r>
    </w:p>
    <w:p w:rsidR="00903A7A" w:rsidRPr="0026421A" w:rsidRDefault="00903A7A" w:rsidP="00903A7A">
      <w:pPr>
        <w:jc w:val="center"/>
        <w:outlineLvl w:val="3"/>
        <w:rPr>
          <w:b/>
          <w:bCs/>
          <w:lang w:val="lv-LV"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5"/>
        <w:gridCol w:w="5744"/>
      </w:tblGrid>
      <w:tr w:rsidR="00903A7A" w:rsidRPr="001A0633" w:rsidTr="004D7888">
        <w:trPr>
          <w:cantSplit/>
        </w:trPr>
        <w:tc>
          <w:tcPr>
            <w:tcW w:w="3355" w:type="dxa"/>
            <w:tcBorders>
              <w:top w:val="single" w:sz="4" w:space="0" w:color="auto"/>
              <w:left w:val="single" w:sz="4" w:space="0" w:color="auto"/>
              <w:bottom w:val="single" w:sz="4" w:space="0" w:color="auto"/>
              <w:right w:val="single" w:sz="4" w:space="0" w:color="auto"/>
            </w:tcBorders>
          </w:tcPr>
          <w:p w:rsidR="00903A7A" w:rsidRPr="001A0633" w:rsidRDefault="00903A7A" w:rsidP="004D7888">
            <w:pPr>
              <w:pStyle w:val="naiskr"/>
              <w:spacing w:before="120" w:after="120"/>
              <w:jc w:val="center"/>
              <w:rPr>
                <w:b/>
              </w:rPr>
            </w:pPr>
            <w:r w:rsidRPr="001A0633">
              <w:rPr>
                <w:b/>
              </w:rPr>
              <w:t>Paskaidrojuma raksta sadaļas</w:t>
            </w:r>
          </w:p>
        </w:tc>
        <w:tc>
          <w:tcPr>
            <w:tcW w:w="5744" w:type="dxa"/>
            <w:tcBorders>
              <w:top w:val="single" w:sz="4" w:space="0" w:color="auto"/>
              <w:left w:val="single" w:sz="4" w:space="0" w:color="auto"/>
              <w:bottom w:val="single" w:sz="4" w:space="0" w:color="auto"/>
              <w:right w:val="single" w:sz="4" w:space="0" w:color="auto"/>
            </w:tcBorders>
            <w:vAlign w:val="center"/>
          </w:tcPr>
          <w:p w:rsidR="00903A7A" w:rsidRPr="001A0633" w:rsidRDefault="00903A7A" w:rsidP="004D7888">
            <w:pPr>
              <w:pStyle w:val="naisnod"/>
              <w:spacing w:before="0" w:after="0"/>
              <w:rPr>
                <w:lang w:eastAsia="en-US"/>
              </w:rPr>
            </w:pPr>
            <w:r w:rsidRPr="001A0633">
              <w:rPr>
                <w:lang w:eastAsia="en-US"/>
              </w:rPr>
              <w:t>Norādāmā informācija</w:t>
            </w:r>
          </w:p>
        </w:tc>
      </w:tr>
      <w:tr w:rsidR="00903A7A" w:rsidRPr="002B6C63" w:rsidTr="004D7888">
        <w:trPr>
          <w:cantSplit/>
        </w:trPr>
        <w:tc>
          <w:tcPr>
            <w:tcW w:w="3355" w:type="dxa"/>
            <w:tcBorders>
              <w:top w:val="single" w:sz="4" w:space="0" w:color="auto"/>
              <w:left w:val="single" w:sz="4" w:space="0" w:color="auto"/>
              <w:bottom w:val="single" w:sz="4" w:space="0" w:color="auto"/>
              <w:right w:val="single" w:sz="4" w:space="0" w:color="auto"/>
            </w:tcBorders>
          </w:tcPr>
          <w:p w:rsidR="00903A7A" w:rsidRPr="001A0633" w:rsidRDefault="00903A7A" w:rsidP="004D7888">
            <w:pPr>
              <w:pStyle w:val="naiskr"/>
              <w:spacing w:before="120" w:after="120"/>
              <w:rPr>
                <w:bCs/>
              </w:rPr>
            </w:pPr>
            <w:r w:rsidRPr="001A0633">
              <w:rPr>
                <w:bCs/>
              </w:rPr>
              <w:t xml:space="preserve">1. </w:t>
            </w:r>
            <w:r w:rsidR="000F141B" w:rsidRPr="005749FD">
              <w:t>Mērķis un nepieciešamības pamatojums </w:t>
            </w:r>
          </w:p>
        </w:tc>
        <w:tc>
          <w:tcPr>
            <w:tcW w:w="5744" w:type="dxa"/>
            <w:tcBorders>
              <w:top w:val="single" w:sz="4" w:space="0" w:color="auto"/>
              <w:left w:val="single" w:sz="4" w:space="0" w:color="auto"/>
              <w:bottom w:val="single" w:sz="4" w:space="0" w:color="auto"/>
              <w:right w:val="single" w:sz="4" w:space="0" w:color="auto"/>
            </w:tcBorders>
            <w:vAlign w:val="center"/>
          </w:tcPr>
          <w:p w:rsidR="00903A7A" w:rsidRPr="00BC2564" w:rsidRDefault="00903A7A" w:rsidP="00903A7A">
            <w:pPr>
              <w:pStyle w:val="BodyTextIndent2"/>
              <w:spacing w:after="0" w:line="240" w:lineRule="auto"/>
              <w:ind w:left="0"/>
              <w:jc w:val="both"/>
              <w:rPr>
                <w:sz w:val="22"/>
                <w:szCs w:val="22"/>
                <w:shd w:val="clear" w:color="auto" w:fill="FFFFFF"/>
                <w:lang w:val="lv-LV"/>
              </w:rPr>
            </w:pPr>
            <w:r w:rsidRPr="00BC2564">
              <w:rPr>
                <w:sz w:val="22"/>
                <w:szCs w:val="22"/>
                <w:shd w:val="clear" w:color="auto" w:fill="FFFFFF"/>
                <w:lang w:val="lv-LV"/>
              </w:rPr>
              <w:t>Saskaņā ar Publisko aģentūru likuma 2.panta otro daļu Pašvaldības aģentūra ir pašvaldības izveidota budžeta finansēta pašvaldības iestāde, kurai ar pašvaldības saistošajiem noteikumiem ir noteikta kompetence pakalpojumu sniegšanas jomā.</w:t>
            </w:r>
          </w:p>
          <w:p w:rsidR="00903A7A" w:rsidRPr="00BC2564" w:rsidRDefault="00903A7A" w:rsidP="00903A7A">
            <w:pPr>
              <w:pStyle w:val="tv213"/>
              <w:shd w:val="clear" w:color="auto" w:fill="FFFFFF"/>
              <w:spacing w:before="0" w:beforeAutospacing="0" w:after="0" w:afterAutospacing="0"/>
              <w:jc w:val="both"/>
              <w:rPr>
                <w:sz w:val="22"/>
                <w:szCs w:val="22"/>
                <w:lang w:val="lv-LV"/>
              </w:rPr>
            </w:pPr>
            <w:r w:rsidRPr="00BC2564">
              <w:rPr>
                <w:bCs/>
                <w:sz w:val="22"/>
                <w:szCs w:val="22"/>
                <w:lang w:val="lv-LV"/>
              </w:rPr>
              <w:t xml:space="preserve">Saskaņā ar Publisko aģentūru likuma 16.panta otrās daļas 4.punktu </w:t>
            </w:r>
            <w:r w:rsidRPr="00BC2564">
              <w:rPr>
                <w:sz w:val="22"/>
                <w:szCs w:val="22"/>
                <w:shd w:val="clear" w:color="auto" w:fill="FFFFFF"/>
                <w:lang w:val="lv-LV"/>
              </w:rPr>
              <w:t xml:space="preserve">pašvaldības aģentūras darbību regulē pašvaldības domes apstiprināts nolikums. Nolikumā norāda tajā skaitā </w:t>
            </w:r>
            <w:r w:rsidRPr="00BC2564">
              <w:rPr>
                <w:sz w:val="22"/>
                <w:szCs w:val="22"/>
                <w:lang w:val="lv-LV"/>
              </w:rPr>
              <w:t>pašvaldības aģentūras uzdevumus.</w:t>
            </w:r>
          </w:p>
          <w:p w:rsidR="00903A7A" w:rsidRPr="00BC2564" w:rsidRDefault="00903A7A" w:rsidP="00903A7A">
            <w:pPr>
              <w:pStyle w:val="tv213"/>
              <w:shd w:val="clear" w:color="auto" w:fill="FFFFFF"/>
              <w:spacing w:before="0" w:beforeAutospacing="0" w:after="0" w:afterAutospacing="0"/>
              <w:jc w:val="both"/>
              <w:rPr>
                <w:sz w:val="22"/>
                <w:szCs w:val="22"/>
                <w:shd w:val="clear" w:color="auto" w:fill="FFFFFF"/>
                <w:lang w:val="lv-LV"/>
              </w:rPr>
            </w:pPr>
            <w:r w:rsidRPr="00BC2564">
              <w:rPr>
                <w:sz w:val="22"/>
                <w:szCs w:val="22"/>
                <w:lang w:val="lv-LV"/>
              </w:rPr>
              <w:t xml:space="preserve">Saskaņā ar Valsts pārvaldes iekārtas likuma 10.panta desmito daļu </w:t>
            </w:r>
            <w:r w:rsidRPr="00BC2564">
              <w:rPr>
                <w:sz w:val="22"/>
                <w:szCs w:val="22"/>
                <w:shd w:val="clear" w:color="auto" w:fill="FFFFFF"/>
                <w:lang w:val="lv-LV"/>
              </w:rPr>
              <w:t>valsts pārvaldi organizē pēc iespējas efektīvi. Valsts pārvaldes institucionālo sistēmu pastāvīgi pārbauda un, ja nepieciešams, pilnveido, izvērtējot arī funkciju apjomu, nepieciešamību un koncentrācijas pakāpi, normatīvā regulējuma apjomu un detalizāciju.</w:t>
            </w:r>
          </w:p>
          <w:p w:rsidR="00903A7A" w:rsidRPr="00903A7A" w:rsidRDefault="00903A7A" w:rsidP="00903A7A">
            <w:pPr>
              <w:pStyle w:val="BodyTextIndent2"/>
              <w:spacing w:after="0" w:line="240" w:lineRule="auto"/>
              <w:ind w:left="0"/>
              <w:jc w:val="both"/>
              <w:rPr>
                <w:lang w:val="lv-LV"/>
              </w:rPr>
            </w:pPr>
            <w:r w:rsidRPr="00BC2564">
              <w:rPr>
                <w:sz w:val="22"/>
                <w:szCs w:val="22"/>
                <w:lang w:val="lv-LV"/>
              </w:rPr>
              <w:t xml:space="preserve">Ņemot vērā pašvaldības domes kompetenci un nepieciešamību precizēt </w:t>
            </w:r>
            <w:r w:rsidRPr="00BC2564">
              <w:rPr>
                <w:bCs/>
                <w:sz w:val="22"/>
                <w:szCs w:val="22"/>
                <w:shd w:val="clear" w:color="auto" w:fill="FFFFFF"/>
                <w:lang w:val="lv-LV"/>
              </w:rPr>
              <w:t xml:space="preserve">Daugavpils pilsētas pašvaldības tūrisma attīstības un informācijas aģentūras uzdevumus, tiek izdarīts grozījums saistošajos noteikumos - svītrots 7.5.punkts, proti, </w:t>
            </w:r>
            <w:r w:rsidRPr="00BC2564">
              <w:rPr>
                <w:bCs/>
                <w:i/>
                <w:sz w:val="22"/>
                <w:szCs w:val="22"/>
                <w:shd w:val="clear" w:color="auto" w:fill="FFFFFF"/>
                <w:lang w:val="lv-LV"/>
              </w:rPr>
              <w:t xml:space="preserve">aģentūra </w:t>
            </w:r>
            <w:r w:rsidRPr="00BC2564">
              <w:rPr>
                <w:i/>
                <w:sz w:val="22"/>
                <w:szCs w:val="22"/>
                <w:shd w:val="clear" w:color="auto" w:fill="FFFFFF"/>
                <w:lang w:val="lv-LV"/>
              </w:rPr>
              <w:t>nodrošina Daugavpils cietokšņa kompleksa izpēti, saglabāšanu un iekļaušanu aktīvā tūrisma apritē</w:t>
            </w:r>
            <w:r w:rsidRPr="00BC2564">
              <w:rPr>
                <w:sz w:val="22"/>
                <w:szCs w:val="22"/>
                <w:shd w:val="clear" w:color="auto" w:fill="FFFFFF"/>
                <w:lang w:val="lv-LV"/>
              </w:rPr>
              <w:t>.</w:t>
            </w:r>
          </w:p>
        </w:tc>
      </w:tr>
      <w:tr w:rsidR="000F141B" w:rsidRPr="002B6C63" w:rsidTr="004D7888">
        <w:trPr>
          <w:cantSplit/>
          <w:trHeight w:val="1030"/>
        </w:trPr>
        <w:tc>
          <w:tcPr>
            <w:tcW w:w="3355" w:type="dxa"/>
            <w:tcBorders>
              <w:top w:val="single" w:sz="4" w:space="0" w:color="auto"/>
              <w:left w:val="single" w:sz="4" w:space="0" w:color="auto"/>
              <w:bottom w:val="single" w:sz="4" w:space="0" w:color="auto"/>
              <w:right w:val="single" w:sz="4" w:space="0" w:color="auto"/>
            </w:tcBorders>
          </w:tcPr>
          <w:p w:rsidR="000F141B" w:rsidRPr="000F141B" w:rsidRDefault="000F141B" w:rsidP="000F141B">
            <w:pPr>
              <w:ind w:right="39"/>
              <w:textAlignment w:val="baseline"/>
              <w:rPr>
                <w:lang w:val="lv-LV" w:eastAsia="lv-LV"/>
              </w:rPr>
            </w:pPr>
            <w:r w:rsidRPr="000F141B">
              <w:rPr>
                <w:lang w:val="lv-LV" w:eastAsia="lv-LV"/>
              </w:rPr>
              <w:t>2. Fiskālā ietekme uz pašvaldības budžetu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B6210C" w:rsidP="001F0BFA">
            <w:pPr>
              <w:pStyle w:val="naisnod"/>
              <w:spacing w:before="0" w:after="0"/>
              <w:jc w:val="both"/>
              <w:rPr>
                <w:b w:val="0"/>
                <w:sz w:val="22"/>
                <w:szCs w:val="22"/>
              </w:rPr>
            </w:pPr>
            <w:r w:rsidRPr="00BC2564">
              <w:rPr>
                <w:b w:val="0"/>
                <w:sz w:val="22"/>
                <w:szCs w:val="22"/>
              </w:rPr>
              <w:t>S</w:t>
            </w:r>
            <w:r w:rsidR="000F141B" w:rsidRPr="00BC2564">
              <w:rPr>
                <w:b w:val="0"/>
                <w:sz w:val="22"/>
                <w:szCs w:val="22"/>
              </w:rPr>
              <w:t>amazināsies pašvaldības budžeta izdevumi, jo tiks likvidētas divas amata vienības Daugavpils cietokšņa Kultūras un informācijas centrā, kas nodrošinās EUR 3374</w:t>
            </w:r>
            <w:r w:rsidR="001F0BFA" w:rsidRPr="00BC2564">
              <w:rPr>
                <w:b w:val="0"/>
                <w:sz w:val="22"/>
                <w:szCs w:val="22"/>
              </w:rPr>
              <w:t xml:space="preserve"> </w:t>
            </w:r>
            <w:r w:rsidR="000F141B" w:rsidRPr="00BC2564">
              <w:rPr>
                <w:b w:val="0"/>
                <w:sz w:val="22"/>
                <w:szCs w:val="22"/>
              </w:rPr>
              <w:t xml:space="preserve">ekonomiju mēnesī, </w:t>
            </w:r>
            <w:r w:rsidR="001F0BFA" w:rsidRPr="00BC2564">
              <w:rPr>
                <w:b w:val="0"/>
                <w:sz w:val="22"/>
                <w:szCs w:val="22"/>
              </w:rPr>
              <w:t>kopumā 8</w:t>
            </w:r>
            <w:r w:rsidR="000F141B" w:rsidRPr="00BC2564">
              <w:rPr>
                <w:b w:val="0"/>
                <w:sz w:val="22"/>
                <w:szCs w:val="22"/>
              </w:rPr>
              <w:t xml:space="preserve"> mēnešos – EUR </w:t>
            </w:r>
            <w:r w:rsidR="001F0BFA" w:rsidRPr="00BC2564">
              <w:rPr>
                <w:b w:val="0"/>
                <w:sz w:val="22"/>
                <w:szCs w:val="22"/>
              </w:rPr>
              <w:t>26992.</w:t>
            </w:r>
          </w:p>
        </w:tc>
      </w:tr>
      <w:tr w:rsidR="000F141B" w:rsidRPr="002B6C63" w:rsidTr="004D7888">
        <w:trPr>
          <w:cantSplit/>
          <w:trHeight w:val="786"/>
        </w:trPr>
        <w:tc>
          <w:tcPr>
            <w:tcW w:w="3355" w:type="dxa"/>
            <w:tcBorders>
              <w:top w:val="single" w:sz="4" w:space="0" w:color="auto"/>
              <w:left w:val="single" w:sz="4" w:space="0" w:color="auto"/>
              <w:bottom w:val="single" w:sz="4" w:space="0" w:color="auto"/>
              <w:right w:val="single" w:sz="4" w:space="0" w:color="auto"/>
            </w:tcBorders>
          </w:tcPr>
          <w:p w:rsidR="000F141B" w:rsidRPr="00BC2564" w:rsidRDefault="000F141B" w:rsidP="000F141B">
            <w:pPr>
              <w:ind w:right="39"/>
              <w:textAlignment w:val="baseline"/>
              <w:rPr>
                <w:lang w:val="lv-LV" w:eastAsia="lv-LV"/>
              </w:rPr>
            </w:pPr>
            <w:r w:rsidRPr="00BC2564">
              <w:rPr>
                <w:lang w:val="lv-LV" w:eastAsia="lv-LV"/>
              </w:rPr>
              <w:t>3. Sociālā ietekme, ietekme uz vidi, iedzīvotāju veselību, uzņēmējdarbības vidi pašvaldības teritorijā, kā arī plānotā regulējuma ietekme uz konkurenci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853453" w:rsidP="00853453">
            <w:pPr>
              <w:pStyle w:val="naisnod"/>
              <w:spacing w:before="0" w:after="0"/>
              <w:jc w:val="both"/>
              <w:rPr>
                <w:b w:val="0"/>
                <w:bCs w:val="0"/>
                <w:sz w:val="22"/>
                <w:szCs w:val="22"/>
                <w:lang w:eastAsia="en-US"/>
              </w:rPr>
            </w:pPr>
            <w:r w:rsidRPr="00BC2564">
              <w:rPr>
                <w:b w:val="0"/>
                <w:sz w:val="22"/>
                <w:szCs w:val="22"/>
              </w:rPr>
              <w:t xml:space="preserve">Sociālā ietekme, ietekme uz vidi, iedzīvotāju veselību, uzņēmējdarbības vidi pašvaldības teritorijā, ietekme uz </w:t>
            </w:r>
            <w:proofErr w:type="spellStart"/>
            <w:r w:rsidRPr="00BC2564">
              <w:rPr>
                <w:b w:val="0"/>
                <w:sz w:val="22"/>
                <w:szCs w:val="22"/>
              </w:rPr>
              <w:t>konkurenci nav</w:t>
            </w:r>
            <w:proofErr w:type="spellEnd"/>
            <w:r w:rsidR="00C92265" w:rsidRPr="00BC2564">
              <w:rPr>
                <w:b w:val="0"/>
                <w:bCs w:val="0"/>
                <w:sz w:val="22"/>
                <w:szCs w:val="22"/>
                <w:lang w:eastAsia="en-US"/>
              </w:rPr>
              <w:t xml:space="preserve"> konstatējama</w:t>
            </w:r>
            <w:r w:rsidRPr="00BC2564">
              <w:rPr>
                <w:b w:val="0"/>
                <w:bCs w:val="0"/>
                <w:sz w:val="22"/>
                <w:szCs w:val="22"/>
                <w:lang w:eastAsia="en-US"/>
              </w:rPr>
              <w:t>.</w:t>
            </w:r>
          </w:p>
        </w:tc>
      </w:tr>
      <w:tr w:rsidR="000F141B" w:rsidRPr="000F141B" w:rsidTr="004D7888">
        <w:trPr>
          <w:cantSplit/>
          <w:trHeight w:val="1009"/>
        </w:trPr>
        <w:tc>
          <w:tcPr>
            <w:tcW w:w="3355" w:type="dxa"/>
            <w:tcBorders>
              <w:top w:val="single" w:sz="4" w:space="0" w:color="auto"/>
              <w:left w:val="single" w:sz="4" w:space="0" w:color="auto"/>
              <w:bottom w:val="single" w:sz="4" w:space="0" w:color="auto"/>
              <w:right w:val="single" w:sz="4" w:space="0" w:color="auto"/>
            </w:tcBorders>
          </w:tcPr>
          <w:p w:rsidR="000F141B" w:rsidRPr="000F141B" w:rsidRDefault="000F141B" w:rsidP="000F141B">
            <w:pPr>
              <w:ind w:right="39"/>
              <w:textAlignment w:val="baseline"/>
              <w:rPr>
                <w:lang w:val="lv-LV" w:eastAsia="lv-LV"/>
              </w:rPr>
            </w:pPr>
            <w:r w:rsidRPr="000F141B">
              <w:rPr>
                <w:lang w:val="lv-LV" w:eastAsia="lv-LV"/>
              </w:rPr>
              <w:t>4. Ietekme uz administratīvajām procedūrām un to izmaksām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971041" w:rsidP="004D7888">
            <w:pPr>
              <w:pStyle w:val="naisnod"/>
              <w:spacing w:before="0" w:after="0"/>
              <w:jc w:val="both"/>
              <w:rPr>
                <w:b w:val="0"/>
                <w:bCs w:val="0"/>
                <w:sz w:val="22"/>
                <w:szCs w:val="22"/>
                <w:lang w:eastAsia="en-US"/>
              </w:rPr>
            </w:pPr>
            <w:r w:rsidRPr="00BC2564">
              <w:rPr>
                <w:b w:val="0"/>
                <w:bCs w:val="0"/>
                <w:sz w:val="22"/>
                <w:szCs w:val="22"/>
              </w:rPr>
              <w:t>Nav attiecināms</w:t>
            </w:r>
            <w:r w:rsidR="00853453" w:rsidRPr="00BC2564">
              <w:rPr>
                <w:b w:val="0"/>
                <w:bCs w:val="0"/>
                <w:sz w:val="22"/>
                <w:szCs w:val="22"/>
              </w:rPr>
              <w:t>.</w:t>
            </w:r>
          </w:p>
        </w:tc>
      </w:tr>
      <w:tr w:rsidR="000F141B" w:rsidRPr="002B6C63" w:rsidTr="004D7888">
        <w:trPr>
          <w:cantSplit/>
          <w:trHeight w:val="704"/>
        </w:trPr>
        <w:tc>
          <w:tcPr>
            <w:tcW w:w="3355" w:type="dxa"/>
            <w:tcBorders>
              <w:top w:val="single" w:sz="4" w:space="0" w:color="auto"/>
              <w:left w:val="single" w:sz="4" w:space="0" w:color="auto"/>
              <w:bottom w:val="single" w:sz="4" w:space="0" w:color="auto"/>
              <w:right w:val="single" w:sz="4" w:space="0" w:color="auto"/>
            </w:tcBorders>
          </w:tcPr>
          <w:p w:rsidR="000F141B" w:rsidRPr="000F141B" w:rsidRDefault="000F141B" w:rsidP="000F141B">
            <w:pPr>
              <w:ind w:right="39"/>
              <w:textAlignment w:val="baseline"/>
              <w:rPr>
                <w:lang w:val="lv-LV" w:eastAsia="lv-LV"/>
              </w:rPr>
            </w:pPr>
            <w:r w:rsidRPr="000F141B">
              <w:rPr>
                <w:lang w:val="lv-LV" w:eastAsia="lv-LV"/>
              </w:rPr>
              <w:t>5. Ietekme uz pašvaldības funkcijām un cilvēkresursiem </w:t>
            </w:r>
          </w:p>
        </w:tc>
        <w:tc>
          <w:tcPr>
            <w:tcW w:w="5744" w:type="dxa"/>
            <w:tcBorders>
              <w:top w:val="single" w:sz="4" w:space="0" w:color="auto"/>
              <w:left w:val="single" w:sz="4" w:space="0" w:color="auto"/>
              <w:bottom w:val="single" w:sz="4" w:space="0" w:color="auto"/>
              <w:right w:val="single" w:sz="4" w:space="0" w:color="auto"/>
            </w:tcBorders>
            <w:vAlign w:val="center"/>
          </w:tcPr>
          <w:p w:rsidR="00853453" w:rsidRPr="00BC2564" w:rsidRDefault="00853453" w:rsidP="001F0BFA">
            <w:pPr>
              <w:pStyle w:val="naisnod"/>
              <w:spacing w:before="0" w:after="0"/>
              <w:jc w:val="both"/>
              <w:rPr>
                <w:b w:val="0"/>
                <w:bCs w:val="0"/>
                <w:sz w:val="22"/>
                <w:szCs w:val="22"/>
              </w:rPr>
            </w:pPr>
            <w:r w:rsidRPr="00BC2564">
              <w:rPr>
                <w:b w:val="0"/>
                <w:sz w:val="22"/>
                <w:szCs w:val="22"/>
              </w:rPr>
              <w:t xml:space="preserve">Saistošo noteikumu īstenošanā netiks uzlikti jauni pienākumi vai uzdevumi esošajiem darbiniekiem, veidotas jaunas darba vietas </w:t>
            </w:r>
            <w:proofErr w:type="spellStart"/>
            <w:r w:rsidRPr="00BC2564">
              <w:rPr>
                <w:b w:val="0"/>
                <w:sz w:val="22"/>
                <w:szCs w:val="22"/>
              </w:rPr>
              <w:t>u.tml</w:t>
            </w:r>
            <w:proofErr w:type="spellEnd"/>
            <w:r w:rsidRPr="00BC2564">
              <w:rPr>
                <w:b w:val="0"/>
                <w:sz w:val="22"/>
                <w:szCs w:val="22"/>
              </w:rPr>
              <w:t>. </w:t>
            </w:r>
          </w:p>
          <w:p w:rsidR="00B6210C" w:rsidRPr="00BC2564" w:rsidRDefault="001F0BFA" w:rsidP="001F0BFA">
            <w:pPr>
              <w:pStyle w:val="naisnod"/>
              <w:spacing w:before="0" w:after="0"/>
              <w:jc w:val="both"/>
              <w:rPr>
                <w:b w:val="0"/>
                <w:bCs w:val="0"/>
                <w:sz w:val="22"/>
                <w:szCs w:val="22"/>
              </w:rPr>
            </w:pPr>
            <w:r w:rsidRPr="00BC2564">
              <w:rPr>
                <w:b w:val="0"/>
                <w:bCs w:val="0"/>
                <w:sz w:val="22"/>
                <w:szCs w:val="22"/>
              </w:rPr>
              <w:t>Likvidējamais aģentūras uzdevums - Daugavpils cietokšņa kompleksa izpēte - pārklājas ar pašvaldības Attīstības departamenta kompetenci un pašlaik jau tiek veikts.</w:t>
            </w:r>
          </w:p>
          <w:p w:rsidR="000F141B" w:rsidRPr="00BC2564" w:rsidRDefault="000F141B" w:rsidP="004D7888">
            <w:pPr>
              <w:pStyle w:val="naisnod"/>
              <w:spacing w:before="0" w:after="0"/>
              <w:jc w:val="both"/>
              <w:rPr>
                <w:b w:val="0"/>
                <w:bCs w:val="0"/>
                <w:sz w:val="22"/>
                <w:szCs w:val="22"/>
                <w:lang w:eastAsia="en-US"/>
              </w:rPr>
            </w:pPr>
          </w:p>
        </w:tc>
      </w:tr>
      <w:tr w:rsidR="000F141B" w:rsidRPr="002B6C63" w:rsidTr="004D7888">
        <w:trPr>
          <w:cantSplit/>
          <w:trHeight w:val="672"/>
        </w:trPr>
        <w:tc>
          <w:tcPr>
            <w:tcW w:w="3355" w:type="dxa"/>
            <w:tcBorders>
              <w:top w:val="single" w:sz="4" w:space="0" w:color="auto"/>
              <w:left w:val="single" w:sz="4" w:space="0" w:color="auto"/>
              <w:bottom w:val="single" w:sz="4" w:space="0" w:color="auto"/>
              <w:right w:val="single" w:sz="4" w:space="0" w:color="auto"/>
            </w:tcBorders>
          </w:tcPr>
          <w:p w:rsidR="000F141B" w:rsidRPr="000F141B" w:rsidRDefault="000F141B" w:rsidP="000F141B">
            <w:pPr>
              <w:ind w:right="39"/>
              <w:textAlignment w:val="baseline"/>
              <w:rPr>
                <w:lang w:val="lv-LV" w:eastAsia="lv-LV"/>
              </w:rPr>
            </w:pPr>
            <w:r w:rsidRPr="000F141B">
              <w:rPr>
                <w:lang w:val="lv-LV" w:eastAsia="lv-LV"/>
              </w:rPr>
              <w:lastRenderedPageBreak/>
              <w:t>6. Informācija par izpildes nodrošināšanu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853453" w:rsidP="001F0BFA">
            <w:pPr>
              <w:pStyle w:val="naisnod"/>
              <w:spacing w:before="0" w:after="0"/>
              <w:jc w:val="both"/>
              <w:rPr>
                <w:b w:val="0"/>
                <w:sz w:val="22"/>
                <w:szCs w:val="22"/>
              </w:rPr>
            </w:pPr>
            <w:r w:rsidRPr="00BC2564">
              <w:rPr>
                <w:b w:val="0"/>
                <w:sz w:val="22"/>
                <w:szCs w:val="22"/>
              </w:rPr>
              <w:t>S</w:t>
            </w:r>
            <w:r w:rsidR="001F0BFA" w:rsidRPr="00BC2564">
              <w:rPr>
                <w:b w:val="0"/>
                <w:sz w:val="22"/>
                <w:szCs w:val="22"/>
              </w:rPr>
              <w:t>aistošo noteikumu izpildē netiek iesaistītas institūcijas, tai skaitā, nav paredzēta jaunu institūciju izveide, esošo likvidācija vai reorganizācija.</w:t>
            </w:r>
          </w:p>
          <w:p w:rsidR="001F0BFA" w:rsidRPr="00BC2564" w:rsidRDefault="001F0BFA" w:rsidP="00BC2564">
            <w:pPr>
              <w:pStyle w:val="naisnod"/>
              <w:spacing w:before="0" w:after="0"/>
              <w:jc w:val="both"/>
              <w:rPr>
                <w:b w:val="0"/>
                <w:bCs w:val="0"/>
                <w:sz w:val="22"/>
                <w:szCs w:val="22"/>
                <w:lang w:eastAsia="en-US"/>
              </w:rPr>
            </w:pPr>
            <w:r w:rsidRPr="00BC2564">
              <w:rPr>
                <w:b w:val="0"/>
                <w:sz w:val="22"/>
                <w:szCs w:val="22"/>
              </w:rPr>
              <w:t xml:space="preserve">Divu amata vienību likvidēšanas rezultātā darbiniekiem būs jāizmaksā atlaišanas pabalsts </w:t>
            </w:r>
            <w:r w:rsidR="00BC2564" w:rsidRPr="00BC2564">
              <w:rPr>
                <w:b w:val="0"/>
                <w:sz w:val="22"/>
                <w:szCs w:val="22"/>
              </w:rPr>
              <w:t>kopumā 3 mēneša vidējās izpeļņas apmērā.</w:t>
            </w:r>
          </w:p>
        </w:tc>
      </w:tr>
      <w:tr w:rsidR="000F141B" w:rsidRPr="002B6C63" w:rsidTr="004D7888">
        <w:trPr>
          <w:cantSplit/>
          <w:trHeight w:val="672"/>
        </w:trPr>
        <w:tc>
          <w:tcPr>
            <w:tcW w:w="3355" w:type="dxa"/>
            <w:tcBorders>
              <w:top w:val="single" w:sz="4" w:space="0" w:color="auto"/>
              <w:left w:val="single" w:sz="4" w:space="0" w:color="auto"/>
              <w:bottom w:val="single" w:sz="4" w:space="0" w:color="auto"/>
              <w:right w:val="single" w:sz="4" w:space="0" w:color="auto"/>
            </w:tcBorders>
          </w:tcPr>
          <w:p w:rsidR="000F141B" w:rsidRPr="000F141B" w:rsidRDefault="000F141B" w:rsidP="000F141B">
            <w:pPr>
              <w:ind w:right="39"/>
              <w:textAlignment w:val="baseline"/>
              <w:rPr>
                <w:lang w:val="lv-LV" w:eastAsia="lv-LV"/>
              </w:rPr>
            </w:pPr>
            <w:r>
              <w:rPr>
                <w:lang w:val="lv-LV" w:eastAsia="lv-LV"/>
              </w:rPr>
              <w:t xml:space="preserve">7. </w:t>
            </w:r>
            <w:r w:rsidRPr="000F141B">
              <w:rPr>
                <w:lang w:val="lv-LV" w:eastAsia="lv-LV"/>
              </w:rPr>
              <w:t>Prasību un izmaksu samērīgums pret ieguvumiem, ko sniedz mērķa sasniegšana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853453" w:rsidP="004D7888">
            <w:pPr>
              <w:pStyle w:val="naisnod"/>
              <w:spacing w:before="0" w:after="0"/>
              <w:jc w:val="both"/>
              <w:rPr>
                <w:b w:val="0"/>
                <w:bCs w:val="0"/>
                <w:sz w:val="22"/>
                <w:szCs w:val="22"/>
              </w:rPr>
            </w:pPr>
            <w:r w:rsidRPr="00BC2564">
              <w:rPr>
                <w:b w:val="0"/>
                <w:sz w:val="22"/>
                <w:szCs w:val="22"/>
              </w:rPr>
              <w:t>S</w:t>
            </w:r>
            <w:r w:rsidR="001F0BFA" w:rsidRPr="00BC2564">
              <w:rPr>
                <w:b w:val="0"/>
                <w:sz w:val="22"/>
                <w:szCs w:val="22"/>
              </w:rPr>
              <w:t>aistošie noteikumi ir piemēroti iecerētā mērķa sasniegšanas nodrošināšanai un paredz tikai to, kas ir vajadzīgs minētā mērķa sasniegšanai</w:t>
            </w:r>
            <w:r w:rsidRPr="00BC2564">
              <w:rPr>
                <w:b w:val="0"/>
                <w:sz w:val="22"/>
                <w:szCs w:val="22"/>
              </w:rPr>
              <w:t>.</w:t>
            </w:r>
          </w:p>
        </w:tc>
      </w:tr>
      <w:tr w:rsidR="000F141B" w:rsidRPr="002B6C63" w:rsidTr="004D7888">
        <w:trPr>
          <w:cantSplit/>
          <w:trHeight w:val="672"/>
        </w:trPr>
        <w:tc>
          <w:tcPr>
            <w:tcW w:w="3355" w:type="dxa"/>
            <w:tcBorders>
              <w:top w:val="single" w:sz="4" w:space="0" w:color="auto"/>
              <w:left w:val="single" w:sz="4" w:space="0" w:color="auto"/>
              <w:bottom w:val="single" w:sz="4" w:space="0" w:color="auto"/>
              <w:right w:val="single" w:sz="4" w:space="0" w:color="auto"/>
            </w:tcBorders>
          </w:tcPr>
          <w:p w:rsidR="000F141B" w:rsidRDefault="000F141B" w:rsidP="000F141B">
            <w:pPr>
              <w:ind w:right="39"/>
              <w:textAlignment w:val="baseline"/>
              <w:rPr>
                <w:lang w:val="lv-LV" w:eastAsia="lv-LV"/>
              </w:rPr>
            </w:pPr>
            <w:r>
              <w:rPr>
                <w:lang w:eastAsia="lv-LV"/>
              </w:rPr>
              <w:t xml:space="preserve">8. </w:t>
            </w:r>
            <w:proofErr w:type="spellStart"/>
            <w:r w:rsidRPr="00886569">
              <w:rPr>
                <w:lang w:eastAsia="lv-LV"/>
              </w:rPr>
              <w:t>Izstrādes</w:t>
            </w:r>
            <w:proofErr w:type="spellEnd"/>
            <w:r w:rsidRPr="00886569">
              <w:rPr>
                <w:lang w:eastAsia="lv-LV"/>
              </w:rPr>
              <w:t xml:space="preserve"> </w:t>
            </w:r>
            <w:proofErr w:type="spellStart"/>
            <w:r w:rsidRPr="00886569">
              <w:rPr>
                <w:lang w:eastAsia="lv-LV"/>
              </w:rPr>
              <w:t>gaitā</w:t>
            </w:r>
            <w:proofErr w:type="spellEnd"/>
            <w:r w:rsidRPr="00886569">
              <w:rPr>
                <w:lang w:eastAsia="lv-LV"/>
              </w:rPr>
              <w:t xml:space="preserve"> </w:t>
            </w:r>
            <w:proofErr w:type="spellStart"/>
            <w:r w:rsidRPr="00886569">
              <w:rPr>
                <w:lang w:eastAsia="lv-LV"/>
              </w:rPr>
              <w:t>veiktās</w:t>
            </w:r>
            <w:proofErr w:type="spellEnd"/>
            <w:r w:rsidRPr="00886569">
              <w:rPr>
                <w:lang w:eastAsia="lv-LV"/>
              </w:rPr>
              <w:t xml:space="preserve"> </w:t>
            </w:r>
            <w:proofErr w:type="spellStart"/>
            <w:r w:rsidRPr="00886569">
              <w:rPr>
                <w:lang w:eastAsia="lv-LV"/>
              </w:rPr>
              <w:t>konsultācijas</w:t>
            </w:r>
            <w:proofErr w:type="spellEnd"/>
            <w:r w:rsidRPr="00886569">
              <w:rPr>
                <w:lang w:eastAsia="lv-LV"/>
              </w:rPr>
              <w:t xml:space="preserve"> </w:t>
            </w:r>
            <w:proofErr w:type="spellStart"/>
            <w:r w:rsidRPr="00886569">
              <w:rPr>
                <w:lang w:eastAsia="lv-LV"/>
              </w:rPr>
              <w:t>ar</w:t>
            </w:r>
            <w:proofErr w:type="spellEnd"/>
            <w:r w:rsidRPr="00886569">
              <w:rPr>
                <w:lang w:eastAsia="lv-LV"/>
              </w:rPr>
              <w:t xml:space="preserve"> </w:t>
            </w:r>
            <w:proofErr w:type="spellStart"/>
            <w:r w:rsidRPr="00886569">
              <w:rPr>
                <w:lang w:eastAsia="lv-LV"/>
              </w:rPr>
              <w:t>privātpersonām</w:t>
            </w:r>
            <w:proofErr w:type="spellEnd"/>
            <w:r w:rsidRPr="00886569">
              <w:rPr>
                <w:lang w:eastAsia="lv-LV"/>
              </w:rPr>
              <w:t xml:space="preserve"> un </w:t>
            </w:r>
            <w:proofErr w:type="spellStart"/>
            <w:r w:rsidRPr="00886569">
              <w:rPr>
                <w:lang w:eastAsia="lv-LV"/>
              </w:rPr>
              <w:t>institūcijām</w:t>
            </w:r>
            <w:proofErr w:type="spellEnd"/>
            <w:r w:rsidRPr="00886569">
              <w:rPr>
                <w:lang w:eastAsia="lv-LV"/>
              </w:rPr>
              <w:t> </w:t>
            </w:r>
          </w:p>
        </w:tc>
        <w:tc>
          <w:tcPr>
            <w:tcW w:w="5744" w:type="dxa"/>
            <w:tcBorders>
              <w:top w:val="single" w:sz="4" w:space="0" w:color="auto"/>
              <w:left w:val="single" w:sz="4" w:space="0" w:color="auto"/>
              <w:bottom w:val="single" w:sz="4" w:space="0" w:color="auto"/>
              <w:right w:val="single" w:sz="4" w:space="0" w:color="auto"/>
            </w:tcBorders>
            <w:vAlign w:val="center"/>
          </w:tcPr>
          <w:p w:rsidR="000F141B" w:rsidRPr="00BC2564" w:rsidRDefault="00853453" w:rsidP="004D7888">
            <w:pPr>
              <w:pStyle w:val="naisnod"/>
              <w:spacing w:before="0" w:after="0"/>
              <w:jc w:val="both"/>
              <w:rPr>
                <w:b w:val="0"/>
                <w:bCs w:val="0"/>
                <w:sz w:val="22"/>
                <w:szCs w:val="22"/>
              </w:rPr>
            </w:pPr>
            <w:r w:rsidRPr="00BC2564">
              <w:rPr>
                <w:b w:val="0"/>
                <w:sz w:val="22"/>
                <w:szCs w:val="22"/>
              </w:rPr>
              <w:t>S</w:t>
            </w:r>
            <w:r w:rsidR="001F0BFA" w:rsidRPr="00BC2564">
              <w:rPr>
                <w:b w:val="0"/>
                <w:sz w:val="22"/>
                <w:szCs w:val="22"/>
              </w:rPr>
              <w:t xml:space="preserve">abiedrības viedokļa noskaidrošanai saistošo noteikumu projekts publicēts pašvaldības tīmekļvietnē </w:t>
            </w:r>
            <w:hyperlink r:id="rId9" w:history="1">
              <w:r w:rsidR="001F0BFA" w:rsidRPr="00BC2564">
                <w:rPr>
                  <w:rStyle w:val="Hyperlink"/>
                  <w:b w:val="0"/>
                  <w:sz w:val="22"/>
                  <w:szCs w:val="22"/>
                </w:rPr>
                <w:t>www.daugavpils.lv</w:t>
              </w:r>
            </w:hyperlink>
            <w:r w:rsidR="001F0BFA" w:rsidRPr="00BC2564">
              <w:rPr>
                <w:b w:val="0"/>
                <w:sz w:val="22"/>
                <w:szCs w:val="22"/>
              </w:rPr>
              <w:t xml:space="preserve"> sadaļā “Sabiedrības līdzdalība”, termiņš viedokļu </w:t>
            </w:r>
            <w:r w:rsidRPr="00BC2564">
              <w:rPr>
                <w:b w:val="0"/>
                <w:sz w:val="22"/>
                <w:szCs w:val="22"/>
              </w:rPr>
              <w:t>iesniegšanai – no 2023. gada 6</w:t>
            </w:r>
            <w:r w:rsidR="001F0BFA" w:rsidRPr="00BC2564">
              <w:rPr>
                <w:b w:val="0"/>
                <w:sz w:val="22"/>
                <w:szCs w:val="22"/>
              </w:rPr>
              <w:t>. februā</w:t>
            </w:r>
            <w:r w:rsidRPr="00BC2564">
              <w:rPr>
                <w:b w:val="0"/>
                <w:sz w:val="22"/>
                <w:szCs w:val="22"/>
              </w:rPr>
              <w:t>ra līdz 2023. gada 20</w:t>
            </w:r>
            <w:r w:rsidR="001F0BFA" w:rsidRPr="00BC2564">
              <w:rPr>
                <w:b w:val="0"/>
                <w:sz w:val="22"/>
                <w:szCs w:val="22"/>
              </w:rPr>
              <w:t>.februārim</w:t>
            </w:r>
            <w:r w:rsidRPr="00BC2564">
              <w:rPr>
                <w:b w:val="0"/>
                <w:sz w:val="22"/>
                <w:szCs w:val="22"/>
              </w:rPr>
              <w:t>.</w:t>
            </w:r>
          </w:p>
        </w:tc>
      </w:tr>
    </w:tbl>
    <w:p w:rsidR="00903A7A" w:rsidRDefault="00903A7A" w:rsidP="00903A7A">
      <w:pPr>
        <w:spacing w:before="240"/>
        <w:jc w:val="both"/>
        <w:rPr>
          <w:lang w:val="lv-LV" w:eastAsia="lv-LV"/>
        </w:rPr>
      </w:pPr>
    </w:p>
    <w:p w:rsidR="00903A7A" w:rsidRDefault="00903A7A" w:rsidP="00903A7A">
      <w:pPr>
        <w:spacing w:before="240"/>
        <w:jc w:val="both"/>
        <w:rPr>
          <w:lang w:val="lv-LV"/>
        </w:rPr>
      </w:pPr>
      <w:r>
        <w:rPr>
          <w:lang w:val="lv-LV" w:eastAsia="lv-LV"/>
        </w:rPr>
        <w:t>D</w:t>
      </w:r>
      <w:r w:rsidRPr="0026421A">
        <w:rPr>
          <w:lang w:val="lv-LV" w:eastAsia="lv-LV"/>
        </w:rPr>
        <w:t>omes priekšsēdētājs</w:t>
      </w:r>
      <w:r w:rsidRPr="0026421A">
        <w:rPr>
          <w:lang w:val="lv-LV" w:eastAsia="lv-LV"/>
        </w:rPr>
        <w:tab/>
      </w:r>
      <w:r w:rsidRPr="0026421A">
        <w:rPr>
          <w:lang w:val="lv-LV" w:eastAsia="lv-LV"/>
        </w:rPr>
        <w:tab/>
      </w:r>
      <w:r w:rsidRPr="0026421A">
        <w:rPr>
          <w:lang w:val="lv-LV" w:eastAsia="lv-LV"/>
        </w:rPr>
        <w:tab/>
      </w:r>
      <w:r w:rsidRPr="0026421A">
        <w:rPr>
          <w:lang w:val="lv-LV" w:eastAsia="lv-LV"/>
        </w:rPr>
        <w:tab/>
      </w:r>
      <w:r w:rsidRPr="0026421A">
        <w:rPr>
          <w:lang w:val="lv-LV" w:eastAsia="lv-LV"/>
        </w:rPr>
        <w:tab/>
      </w:r>
      <w:r>
        <w:rPr>
          <w:lang w:val="lv-LV" w:eastAsia="lv-LV"/>
        </w:rPr>
        <w:t xml:space="preserve">                                             A.Elksniņš</w:t>
      </w:r>
    </w:p>
    <w:p w:rsidR="005D2F11" w:rsidRPr="00295173" w:rsidRDefault="005D2F11" w:rsidP="00903A7A">
      <w:pPr>
        <w:shd w:val="clear" w:color="auto" w:fill="FFFFFF"/>
        <w:spacing w:before="100" w:beforeAutospacing="1" w:after="100" w:afterAutospacing="1"/>
        <w:jc w:val="center"/>
        <w:outlineLvl w:val="3"/>
        <w:rPr>
          <w:lang w:val="lv-LV"/>
        </w:rPr>
      </w:pPr>
    </w:p>
    <w:sectPr w:rsidR="005D2F11" w:rsidRPr="00295173" w:rsidSect="00EB635F">
      <w:pgSz w:w="11907" w:h="16840" w:code="9"/>
      <w:pgMar w:top="1134"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98" w:rsidRDefault="00947498" w:rsidP="005D2F11">
      <w:r>
        <w:separator/>
      </w:r>
    </w:p>
  </w:endnote>
  <w:endnote w:type="continuationSeparator" w:id="0">
    <w:p w:rsidR="00947498" w:rsidRDefault="00947498" w:rsidP="005D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98" w:rsidRDefault="00947498" w:rsidP="005D2F11">
      <w:r>
        <w:separator/>
      </w:r>
    </w:p>
  </w:footnote>
  <w:footnote w:type="continuationSeparator" w:id="0">
    <w:p w:rsidR="00947498" w:rsidRDefault="00947498" w:rsidP="005D2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79BC"/>
    <w:multiLevelType w:val="hybridMultilevel"/>
    <w:tmpl w:val="BAF02F1C"/>
    <w:lvl w:ilvl="0" w:tplc="82AC904E">
      <w:start w:val="1"/>
      <w:numFmt w:val="decimal"/>
      <w:lvlText w:val="3.%1."/>
      <w:lvlJc w:val="left"/>
      <w:pPr>
        <w:ind w:left="360" w:hanging="360"/>
      </w:pPr>
      <w:rPr>
        <w:rFonts w:hint="default"/>
        <w:b w:val="0"/>
      </w:rPr>
    </w:lvl>
    <w:lvl w:ilvl="1" w:tplc="04260019" w:tentative="1">
      <w:start w:val="1"/>
      <w:numFmt w:val="lowerLetter"/>
      <w:lvlText w:val="%2."/>
      <w:lvlJc w:val="left"/>
      <w:pPr>
        <w:ind w:left="-624" w:hanging="360"/>
      </w:pPr>
    </w:lvl>
    <w:lvl w:ilvl="2" w:tplc="0426001B" w:tentative="1">
      <w:start w:val="1"/>
      <w:numFmt w:val="lowerRoman"/>
      <w:lvlText w:val="%3."/>
      <w:lvlJc w:val="right"/>
      <w:pPr>
        <w:ind w:left="96" w:hanging="180"/>
      </w:pPr>
    </w:lvl>
    <w:lvl w:ilvl="3" w:tplc="0426000F" w:tentative="1">
      <w:start w:val="1"/>
      <w:numFmt w:val="decimal"/>
      <w:lvlText w:val="%4."/>
      <w:lvlJc w:val="left"/>
      <w:pPr>
        <w:ind w:left="816" w:hanging="360"/>
      </w:pPr>
    </w:lvl>
    <w:lvl w:ilvl="4" w:tplc="04260019" w:tentative="1">
      <w:start w:val="1"/>
      <w:numFmt w:val="lowerLetter"/>
      <w:lvlText w:val="%5."/>
      <w:lvlJc w:val="left"/>
      <w:pPr>
        <w:ind w:left="1536" w:hanging="360"/>
      </w:pPr>
    </w:lvl>
    <w:lvl w:ilvl="5" w:tplc="0426001B" w:tentative="1">
      <w:start w:val="1"/>
      <w:numFmt w:val="lowerRoman"/>
      <w:lvlText w:val="%6."/>
      <w:lvlJc w:val="right"/>
      <w:pPr>
        <w:ind w:left="2256" w:hanging="180"/>
      </w:pPr>
    </w:lvl>
    <w:lvl w:ilvl="6" w:tplc="0426000F" w:tentative="1">
      <w:start w:val="1"/>
      <w:numFmt w:val="decimal"/>
      <w:lvlText w:val="%7."/>
      <w:lvlJc w:val="left"/>
      <w:pPr>
        <w:ind w:left="2976" w:hanging="360"/>
      </w:pPr>
    </w:lvl>
    <w:lvl w:ilvl="7" w:tplc="04260019" w:tentative="1">
      <w:start w:val="1"/>
      <w:numFmt w:val="lowerLetter"/>
      <w:lvlText w:val="%8."/>
      <w:lvlJc w:val="left"/>
      <w:pPr>
        <w:ind w:left="3696" w:hanging="360"/>
      </w:pPr>
    </w:lvl>
    <w:lvl w:ilvl="8" w:tplc="0426001B" w:tentative="1">
      <w:start w:val="1"/>
      <w:numFmt w:val="lowerRoman"/>
      <w:lvlText w:val="%9."/>
      <w:lvlJc w:val="right"/>
      <w:pPr>
        <w:ind w:left="4416" w:hanging="180"/>
      </w:pPr>
    </w:lvl>
  </w:abstractNum>
  <w:abstractNum w:abstractNumId="1">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35D4B3B"/>
    <w:multiLevelType w:val="hybridMultilevel"/>
    <w:tmpl w:val="6C08F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47"/>
    <w:rsid w:val="00033195"/>
    <w:rsid w:val="000F141B"/>
    <w:rsid w:val="001A26AD"/>
    <w:rsid w:val="001B36B6"/>
    <w:rsid w:val="001F0BFA"/>
    <w:rsid w:val="00295173"/>
    <w:rsid w:val="002B6C63"/>
    <w:rsid w:val="003C6201"/>
    <w:rsid w:val="00402AF9"/>
    <w:rsid w:val="004D0FE7"/>
    <w:rsid w:val="005750EF"/>
    <w:rsid w:val="00596447"/>
    <w:rsid w:val="005D2F11"/>
    <w:rsid w:val="00670EF2"/>
    <w:rsid w:val="00687A2E"/>
    <w:rsid w:val="00740BD8"/>
    <w:rsid w:val="007C620C"/>
    <w:rsid w:val="00853453"/>
    <w:rsid w:val="00903A7A"/>
    <w:rsid w:val="009365C2"/>
    <w:rsid w:val="00947498"/>
    <w:rsid w:val="00971041"/>
    <w:rsid w:val="00B6210C"/>
    <w:rsid w:val="00BC2564"/>
    <w:rsid w:val="00C92265"/>
    <w:rsid w:val="00D37266"/>
    <w:rsid w:val="00D649EF"/>
    <w:rsid w:val="00F201A1"/>
    <w:rsid w:val="00FA2E58"/>
    <w:rsid w:val="00FF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596447"/>
    <w:pPr>
      <w:spacing w:before="100" w:beforeAutospacing="1" w:after="100" w:afterAutospacing="1"/>
      <w:jc w:val="right"/>
    </w:pPr>
    <w:rPr>
      <w:rFonts w:eastAsia="Arial Unicode MS"/>
    </w:rPr>
  </w:style>
  <w:style w:type="paragraph" w:styleId="BodyText">
    <w:name w:val="Body Text"/>
    <w:basedOn w:val="Normal"/>
    <w:link w:val="BodyTextChar"/>
    <w:rsid w:val="00596447"/>
    <w:pPr>
      <w:jc w:val="both"/>
    </w:pPr>
    <w:rPr>
      <w:sz w:val="22"/>
      <w:lang w:val="lv-LV"/>
    </w:rPr>
  </w:style>
  <w:style w:type="character" w:customStyle="1" w:styleId="BodyTextChar">
    <w:name w:val="Body Text Char"/>
    <w:basedOn w:val="DefaultParagraphFont"/>
    <w:link w:val="BodyText"/>
    <w:rsid w:val="00596447"/>
    <w:rPr>
      <w:rFonts w:ascii="Times New Roman" w:eastAsia="Times New Roman" w:hAnsi="Times New Roman" w:cs="Times New Roman"/>
      <w:szCs w:val="24"/>
      <w:lang w:val="lv-LV"/>
    </w:rPr>
  </w:style>
  <w:style w:type="paragraph" w:styleId="NoSpacing">
    <w:name w:val="No Spacing"/>
    <w:uiPriority w:val="1"/>
    <w:qFormat/>
    <w:rsid w:val="00596447"/>
    <w:pPr>
      <w:spacing w:after="0" w:line="240" w:lineRule="auto"/>
      <w:ind w:firstLine="720"/>
      <w:jc w:val="both"/>
    </w:pPr>
    <w:rPr>
      <w:rFonts w:ascii="Times New Roman" w:eastAsia="Times New Roman" w:hAnsi="Times New Roman" w:cs="Times New Roman"/>
      <w:sz w:val="24"/>
      <w:szCs w:val="20"/>
      <w:lang w:val="lv-LV"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D2F11"/>
    <w:pPr>
      <w:widowControl w:val="0"/>
      <w:spacing w:after="200" w:line="276" w:lineRule="auto"/>
      <w:ind w:left="720"/>
      <w:contextualSpacing/>
    </w:pPr>
    <w:rPr>
      <w:rFonts w:ascii="Calibri" w:eastAsia="Calibri" w:hAnsi="Calibri"/>
      <w:sz w:val="22"/>
      <w:szCs w:val="22"/>
      <w:lang w:val="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5D2F11"/>
    <w:pPr>
      <w:widowControl w:val="0"/>
    </w:pPr>
    <w:rPr>
      <w:rFonts w:ascii="Calibri" w:eastAsia="Calibri" w:hAnsi="Calibri"/>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5D2F11"/>
    <w:rPr>
      <w:rFonts w:ascii="Calibri" w:eastAsia="Calibri" w:hAnsi="Calibri" w:cs="Times New Roman"/>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5D2F11"/>
    <w:rPr>
      <w:vertAlign w:val="superscript"/>
    </w:rPr>
  </w:style>
  <w:style w:type="paragraph" w:customStyle="1" w:styleId="CharCharCharChar">
    <w:name w:val="Char Char Char Char"/>
    <w:aliases w:val="Char2"/>
    <w:basedOn w:val="Normal"/>
    <w:next w:val="Normal"/>
    <w:link w:val="FootnoteReference"/>
    <w:uiPriority w:val="99"/>
    <w:semiHidden/>
    <w:rsid w:val="005D2F11"/>
    <w:pPr>
      <w:keepNext/>
      <w:keepLines/>
      <w:spacing w:before="120" w:after="160" w:line="240" w:lineRule="exact"/>
      <w:jc w:val="both"/>
      <w:outlineLvl w:val="0"/>
    </w:pPr>
    <w:rPr>
      <w:rFonts w:asciiTheme="minorHAnsi" w:eastAsiaTheme="minorHAnsi" w:hAnsiTheme="minorHAnsi" w:cstheme="minorBidi"/>
      <w:sz w:val="22"/>
      <w:szCs w:val="22"/>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5D2F11"/>
    <w:rPr>
      <w:rFonts w:ascii="Calibri" w:eastAsia="Calibri" w:hAnsi="Calibri" w:cs="Times New Roman"/>
      <w:lang w:val="lv-LV"/>
    </w:rPr>
  </w:style>
  <w:style w:type="paragraph" w:styleId="BodyTextIndent2">
    <w:name w:val="Body Text Indent 2"/>
    <w:basedOn w:val="Normal"/>
    <w:link w:val="BodyTextIndent2Char"/>
    <w:uiPriority w:val="99"/>
    <w:unhideWhenUsed/>
    <w:rsid w:val="00FF1394"/>
    <w:pPr>
      <w:spacing w:after="120" w:line="480" w:lineRule="auto"/>
      <w:ind w:left="283"/>
    </w:pPr>
  </w:style>
  <w:style w:type="character" w:customStyle="1" w:styleId="BodyTextIndent2Char">
    <w:name w:val="Body Text Indent 2 Char"/>
    <w:basedOn w:val="DefaultParagraphFont"/>
    <w:link w:val="BodyTextIndent2"/>
    <w:uiPriority w:val="99"/>
    <w:rsid w:val="00FF1394"/>
    <w:rPr>
      <w:rFonts w:ascii="Times New Roman" w:eastAsia="Times New Roman" w:hAnsi="Times New Roman" w:cs="Times New Roman"/>
      <w:sz w:val="24"/>
      <w:szCs w:val="24"/>
    </w:rPr>
  </w:style>
  <w:style w:type="paragraph" w:customStyle="1" w:styleId="tv213">
    <w:name w:val="tv213"/>
    <w:basedOn w:val="Normal"/>
    <w:rsid w:val="009365C2"/>
    <w:pPr>
      <w:spacing w:before="100" w:beforeAutospacing="1" w:after="100" w:afterAutospacing="1"/>
    </w:pPr>
  </w:style>
  <w:style w:type="character" w:styleId="Hyperlink">
    <w:name w:val="Hyperlink"/>
    <w:uiPriority w:val="99"/>
    <w:unhideWhenUsed/>
    <w:rsid w:val="00295173"/>
    <w:rPr>
      <w:color w:val="0000FF"/>
      <w:u w:val="single"/>
    </w:rPr>
  </w:style>
  <w:style w:type="paragraph" w:styleId="BalloonText">
    <w:name w:val="Balloon Text"/>
    <w:basedOn w:val="Normal"/>
    <w:link w:val="BalloonTextChar"/>
    <w:uiPriority w:val="99"/>
    <w:semiHidden/>
    <w:unhideWhenUsed/>
    <w:rsid w:val="00F201A1"/>
    <w:rPr>
      <w:rFonts w:ascii="Tahoma" w:hAnsi="Tahoma" w:cs="Tahoma"/>
      <w:sz w:val="16"/>
      <w:szCs w:val="16"/>
    </w:rPr>
  </w:style>
  <w:style w:type="character" w:customStyle="1" w:styleId="BalloonTextChar">
    <w:name w:val="Balloon Text Char"/>
    <w:basedOn w:val="DefaultParagraphFont"/>
    <w:link w:val="BalloonText"/>
    <w:uiPriority w:val="99"/>
    <w:semiHidden/>
    <w:rsid w:val="00F201A1"/>
    <w:rPr>
      <w:rFonts w:ascii="Tahoma" w:eastAsia="Times New Roman" w:hAnsi="Tahoma" w:cs="Tahoma"/>
      <w:sz w:val="16"/>
      <w:szCs w:val="16"/>
    </w:rPr>
  </w:style>
  <w:style w:type="paragraph" w:customStyle="1" w:styleId="naisf">
    <w:name w:val="naisf"/>
    <w:basedOn w:val="Normal"/>
    <w:rsid w:val="00903A7A"/>
    <w:pPr>
      <w:spacing w:before="100" w:beforeAutospacing="1" w:after="100" w:afterAutospacing="1"/>
      <w:jc w:val="both"/>
    </w:pPr>
    <w:rPr>
      <w:rFonts w:eastAsia="Arial Unicode MS"/>
      <w:lang w:val="en-GB"/>
    </w:rPr>
  </w:style>
  <w:style w:type="paragraph" w:customStyle="1" w:styleId="naisnod">
    <w:name w:val="naisnod"/>
    <w:basedOn w:val="Normal"/>
    <w:rsid w:val="00903A7A"/>
    <w:pPr>
      <w:spacing w:before="150" w:after="150"/>
      <w:jc w:val="center"/>
    </w:pPr>
    <w:rPr>
      <w:b/>
      <w:bCs/>
      <w:lang w:val="lv-LV" w:eastAsia="lv-LV"/>
    </w:rPr>
  </w:style>
  <w:style w:type="paragraph" w:customStyle="1" w:styleId="naiskr">
    <w:name w:val="naiskr"/>
    <w:basedOn w:val="Normal"/>
    <w:rsid w:val="00903A7A"/>
    <w:pPr>
      <w:spacing w:before="75" w:after="75"/>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596447"/>
    <w:pPr>
      <w:spacing w:before="100" w:beforeAutospacing="1" w:after="100" w:afterAutospacing="1"/>
      <w:jc w:val="right"/>
    </w:pPr>
    <w:rPr>
      <w:rFonts w:eastAsia="Arial Unicode MS"/>
    </w:rPr>
  </w:style>
  <w:style w:type="paragraph" w:styleId="BodyText">
    <w:name w:val="Body Text"/>
    <w:basedOn w:val="Normal"/>
    <w:link w:val="BodyTextChar"/>
    <w:rsid w:val="00596447"/>
    <w:pPr>
      <w:jc w:val="both"/>
    </w:pPr>
    <w:rPr>
      <w:sz w:val="22"/>
      <w:lang w:val="lv-LV"/>
    </w:rPr>
  </w:style>
  <w:style w:type="character" w:customStyle="1" w:styleId="BodyTextChar">
    <w:name w:val="Body Text Char"/>
    <w:basedOn w:val="DefaultParagraphFont"/>
    <w:link w:val="BodyText"/>
    <w:rsid w:val="00596447"/>
    <w:rPr>
      <w:rFonts w:ascii="Times New Roman" w:eastAsia="Times New Roman" w:hAnsi="Times New Roman" w:cs="Times New Roman"/>
      <w:szCs w:val="24"/>
      <w:lang w:val="lv-LV"/>
    </w:rPr>
  </w:style>
  <w:style w:type="paragraph" w:styleId="NoSpacing">
    <w:name w:val="No Spacing"/>
    <w:uiPriority w:val="1"/>
    <w:qFormat/>
    <w:rsid w:val="00596447"/>
    <w:pPr>
      <w:spacing w:after="0" w:line="240" w:lineRule="auto"/>
      <w:ind w:firstLine="720"/>
      <w:jc w:val="both"/>
    </w:pPr>
    <w:rPr>
      <w:rFonts w:ascii="Times New Roman" w:eastAsia="Times New Roman" w:hAnsi="Times New Roman" w:cs="Times New Roman"/>
      <w:sz w:val="24"/>
      <w:szCs w:val="20"/>
      <w:lang w:val="lv-LV"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D2F11"/>
    <w:pPr>
      <w:widowControl w:val="0"/>
      <w:spacing w:after="200" w:line="276" w:lineRule="auto"/>
      <w:ind w:left="720"/>
      <w:contextualSpacing/>
    </w:pPr>
    <w:rPr>
      <w:rFonts w:ascii="Calibri" w:eastAsia="Calibri" w:hAnsi="Calibri"/>
      <w:sz w:val="22"/>
      <w:szCs w:val="22"/>
      <w:lang w:val="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5D2F11"/>
    <w:pPr>
      <w:widowControl w:val="0"/>
    </w:pPr>
    <w:rPr>
      <w:rFonts w:ascii="Calibri" w:eastAsia="Calibri" w:hAnsi="Calibri"/>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5D2F11"/>
    <w:rPr>
      <w:rFonts w:ascii="Calibri" w:eastAsia="Calibri" w:hAnsi="Calibri" w:cs="Times New Roman"/>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5D2F11"/>
    <w:rPr>
      <w:vertAlign w:val="superscript"/>
    </w:rPr>
  </w:style>
  <w:style w:type="paragraph" w:customStyle="1" w:styleId="CharCharCharChar">
    <w:name w:val="Char Char Char Char"/>
    <w:aliases w:val="Char2"/>
    <w:basedOn w:val="Normal"/>
    <w:next w:val="Normal"/>
    <w:link w:val="FootnoteReference"/>
    <w:uiPriority w:val="99"/>
    <w:semiHidden/>
    <w:rsid w:val="005D2F11"/>
    <w:pPr>
      <w:keepNext/>
      <w:keepLines/>
      <w:spacing w:before="120" w:after="160" w:line="240" w:lineRule="exact"/>
      <w:jc w:val="both"/>
      <w:outlineLvl w:val="0"/>
    </w:pPr>
    <w:rPr>
      <w:rFonts w:asciiTheme="minorHAnsi" w:eastAsiaTheme="minorHAnsi" w:hAnsiTheme="minorHAnsi" w:cstheme="minorBidi"/>
      <w:sz w:val="22"/>
      <w:szCs w:val="22"/>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5D2F11"/>
    <w:rPr>
      <w:rFonts w:ascii="Calibri" w:eastAsia="Calibri" w:hAnsi="Calibri" w:cs="Times New Roman"/>
      <w:lang w:val="lv-LV"/>
    </w:rPr>
  </w:style>
  <w:style w:type="paragraph" w:styleId="BodyTextIndent2">
    <w:name w:val="Body Text Indent 2"/>
    <w:basedOn w:val="Normal"/>
    <w:link w:val="BodyTextIndent2Char"/>
    <w:uiPriority w:val="99"/>
    <w:unhideWhenUsed/>
    <w:rsid w:val="00FF1394"/>
    <w:pPr>
      <w:spacing w:after="120" w:line="480" w:lineRule="auto"/>
      <w:ind w:left="283"/>
    </w:pPr>
  </w:style>
  <w:style w:type="character" w:customStyle="1" w:styleId="BodyTextIndent2Char">
    <w:name w:val="Body Text Indent 2 Char"/>
    <w:basedOn w:val="DefaultParagraphFont"/>
    <w:link w:val="BodyTextIndent2"/>
    <w:uiPriority w:val="99"/>
    <w:rsid w:val="00FF1394"/>
    <w:rPr>
      <w:rFonts w:ascii="Times New Roman" w:eastAsia="Times New Roman" w:hAnsi="Times New Roman" w:cs="Times New Roman"/>
      <w:sz w:val="24"/>
      <w:szCs w:val="24"/>
    </w:rPr>
  </w:style>
  <w:style w:type="paragraph" w:customStyle="1" w:styleId="tv213">
    <w:name w:val="tv213"/>
    <w:basedOn w:val="Normal"/>
    <w:rsid w:val="009365C2"/>
    <w:pPr>
      <w:spacing w:before="100" w:beforeAutospacing="1" w:after="100" w:afterAutospacing="1"/>
    </w:pPr>
  </w:style>
  <w:style w:type="character" w:styleId="Hyperlink">
    <w:name w:val="Hyperlink"/>
    <w:uiPriority w:val="99"/>
    <w:unhideWhenUsed/>
    <w:rsid w:val="00295173"/>
    <w:rPr>
      <w:color w:val="0000FF"/>
      <w:u w:val="single"/>
    </w:rPr>
  </w:style>
  <w:style w:type="paragraph" w:styleId="BalloonText">
    <w:name w:val="Balloon Text"/>
    <w:basedOn w:val="Normal"/>
    <w:link w:val="BalloonTextChar"/>
    <w:uiPriority w:val="99"/>
    <w:semiHidden/>
    <w:unhideWhenUsed/>
    <w:rsid w:val="00F201A1"/>
    <w:rPr>
      <w:rFonts w:ascii="Tahoma" w:hAnsi="Tahoma" w:cs="Tahoma"/>
      <w:sz w:val="16"/>
      <w:szCs w:val="16"/>
    </w:rPr>
  </w:style>
  <w:style w:type="character" w:customStyle="1" w:styleId="BalloonTextChar">
    <w:name w:val="Balloon Text Char"/>
    <w:basedOn w:val="DefaultParagraphFont"/>
    <w:link w:val="BalloonText"/>
    <w:uiPriority w:val="99"/>
    <w:semiHidden/>
    <w:rsid w:val="00F201A1"/>
    <w:rPr>
      <w:rFonts w:ascii="Tahoma" w:eastAsia="Times New Roman" w:hAnsi="Tahoma" w:cs="Tahoma"/>
      <w:sz w:val="16"/>
      <w:szCs w:val="16"/>
    </w:rPr>
  </w:style>
  <w:style w:type="paragraph" w:customStyle="1" w:styleId="naisf">
    <w:name w:val="naisf"/>
    <w:basedOn w:val="Normal"/>
    <w:rsid w:val="00903A7A"/>
    <w:pPr>
      <w:spacing w:before="100" w:beforeAutospacing="1" w:after="100" w:afterAutospacing="1"/>
      <w:jc w:val="both"/>
    </w:pPr>
    <w:rPr>
      <w:rFonts w:eastAsia="Arial Unicode MS"/>
      <w:lang w:val="en-GB"/>
    </w:rPr>
  </w:style>
  <w:style w:type="paragraph" w:customStyle="1" w:styleId="naisnod">
    <w:name w:val="naisnod"/>
    <w:basedOn w:val="Normal"/>
    <w:rsid w:val="00903A7A"/>
    <w:pPr>
      <w:spacing w:before="150" w:after="150"/>
      <w:jc w:val="center"/>
    </w:pPr>
    <w:rPr>
      <w:b/>
      <w:bCs/>
      <w:lang w:val="lv-LV" w:eastAsia="lv-LV"/>
    </w:rPr>
  </w:style>
  <w:style w:type="paragraph" w:customStyle="1" w:styleId="naiskr">
    <w:name w:val="naiskr"/>
    <w:basedOn w:val="Normal"/>
    <w:rsid w:val="00903A7A"/>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46ED-BC3C-4642-983E-23AF93BB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8</cp:revision>
  <cp:lastPrinted>2023-02-03T13:47:00Z</cp:lastPrinted>
  <dcterms:created xsi:type="dcterms:W3CDTF">2023-02-02T06:19:00Z</dcterms:created>
  <dcterms:modified xsi:type="dcterms:W3CDTF">2023-02-06T09:54:00Z</dcterms:modified>
</cp:coreProperties>
</file>