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D1" w:rsidRDefault="00A848D1" w:rsidP="00A848D1">
      <w:pPr>
        <w:pStyle w:val="Title"/>
        <w:tabs>
          <w:tab w:val="left" w:pos="3960"/>
        </w:tabs>
      </w:pPr>
      <w:r>
        <w:rPr>
          <w:noProof/>
          <w:lang w:val="en-US" w:eastAsia="en-US"/>
        </w:rPr>
        <w:drawing>
          <wp:inline distT="0" distB="0" distL="0" distR="0">
            <wp:extent cx="485775" cy="59309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593090"/>
                    </a:xfrm>
                    <a:prstGeom prst="rect">
                      <a:avLst/>
                    </a:prstGeom>
                    <a:noFill/>
                    <a:ln>
                      <a:noFill/>
                    </a:ln>
                  </pic:spPr>
                </pic:pic>
              </a:graphicData>
            </a:graphic>
          </wp:inline>
        </w:drawing>
      </w:r>
    </w:p>
    <w:p w:rsidR="00A848D1" w:rsidRDefault="00A848D1" w:rsidP="00A848D1">
      <w:pPr>
        <w:pStyle w:val="Title"/>
        <w:tabs>
          <w:tab w:val="left" w:pos="3969"/>
          <w:tab w:val="left" w:pos="4395"/>
        </w:tabs>
        <w:rPr>
          <w:b w:val="0"/>
          <w:bCs/>
        </w:rPr>
      </w:pPr>
      <w:r>
        <w:rPr>
          <w:b w:val="0"/>
          <w:bCs/>
        </w:rPr>
        <w:t xml:space="preserve">  LATVIJAS REPUBLIKAS</w:t>
      </w:r>
    </w:p>
    <w:p w:rsidR="00A848D1" w:rsidRDefault="00A848D1" w:rsidP="00A848D1">
      <w:pPr>
        <w:pStyle w:val="Title"/>
        <w:tabs>
          <w:tab w:val="left" w:pos="3969"/>
          <w:tab w:val="left" w:pos="4395"/>
        </w:tabs>
      </w:pPr>
      <w:r>
        <w:t>DAUGAVPILS PILSĒTAS DOME</w:t>
      </w:r>
    </w:p>
    <w:p w:rsidR="00A848D1" w:rsidRDefault="00A848D1" w:rsidP="00A848D1">
      <w:pPr>
        <w:ind w:right="-341"/>
        <w:jc w:val="cente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roofErr w:type="spellStart"/>
      <w:proofErr w:type="gramStart"/>
      <w:r>
        <w:t>Reģ</w:t>
      </w:r>
      <w:proofErr w:type="spellEnd"/>
      <w:r>
        <w:t>.</w:t>
      </w:r>
      <w:proofErr w:type="gramEnd"/>
      <w:r>
        <w:t xml:space="preserve"> </w:t>
      </w:r>
      <w:proofErr w:type="gramStart"/>
      <w:r>
        <w:t xml:space="preserve">Nr. 90000077325, K. </w:t>
      </w:r>
      <w:proofErr w:type="spellStart"/>
      <w:r>
        <w:t>Valdemāra</w:t>
      </w:r>
      <w:proofErr w:type="spellEnd"/>
      <w:r>
        <w:t xml:space="preserve"> </w:t>
      </w:r>
      <w:proofErr w:type="spellStart"/>
      <w:r>
        <w:t>iela</w:t>
      </w:r>
      <w:proofErr w:type="spellEnd"/>
      <w:r>
        <w:t xml:space="preserve"> 1, Daugavpils, LV-5401, </w:t>
      </w:r>
      <w:proofErr w:type="spellStart"/>
      <w:r>
        <w:t>tālr</w:t>
      </w:r>
      <w:proofErr w:type="spellEnd"/>
      <w:r>
        <w:t>.</w:t>
      </w:r>
      <w:proofErr w:type="gramEnd"/>
      <w:r>
        <w:t xml:space="preserve"> 6</w:t>
      </w:r>
      <w:r>
        <w:rPr>
          <w:lang w:val="pl-PL"/>
        </w:rPr>
        <w:t>5404344, 65404365, fakss 65421941</w:t>
      </w:r>
      <w:r>
        <w:t xml:space="preserve"> </w:t>
      </w:r>
    </w:p>
    <w:p w:rsidR="00A848D1" w:rsidRDefault="00A848D1" w:rsidP="00A848D1">
      <w:pPr>
        <w:ind w:right="-341"/>
        <w:jc w:val="center"/>
        <w:rPr>
          <w:u w:val="single"/>
        </w:rPr>
      </w:pPr>
      <w:proofErr w:type="gramStart"/>
      <w:r>
        <w:t>e-pasts</w:t>
      </w:r>
      <w:proofErr w:type="gramEnd"/>
      <w:r>
        <w:t xml:space="preserve"> info@daugavpils.lv   </w:t>
      </w:r>
      <w:r>
        <w:rPr>
          <w:u w:val="single"/>
        </w:rPr>
        <w:t>www.daugavpils.lv</w:t>
      </w:r>
    </w:p>
    <w:p w:rsidR="00CF6897" w:rsidRDefault="00E42A77">
      <w:pPr>
        <w:shd w:val="clear" w:color="auto" w:fill="FFFFFF"/>
        <w:spacing w:before="499"/>
        <w:ind w:right="523"/>
        <w:jc w:val="center"/>
      </w:pPr>
      <w:r>
        <w:rPr>
          <w:b/>
          <w:bCs/>
          <w:sz w:val="28"/>
          <w:szCs w:val="28"/>
          <w:lang w:val="lv-LV"/>
        </w:rPr>
        <w:t>R</w:t>
      </w:r>
      <w:r>
        <w:rPr>
          <w:rFonts w:eastAsia="Times New Roman"/>
          <w:b/>
          <w:bCs/>
          <w:sz w:val="28"/>
          <w:szCs w:val="28"/>
          <w:lang w:val="lv-LV"/>
        </w:rPr>
        <w:t>ĪKOJUMS</w:t>
      </w:r>
    </w:p>
    <w:p w:rsidR="00CF6897" w:rsidRDefault="00E42A77">
      <w:pPr>
        <w:shd w:val="clear" w:color="auto" w:fill="FFFFFF"/>
        <w:spacing w:before="106"/>
        <w:ind w:right="586"/>
        <w:jc w:val="center"/>
      </w:pPr>
      <w:r>
        <w:rPr>
          <w:sz w:val="24"/>
          <w:szCs w:val="24"/>
          <w:lang w:val="lv-LV"/>
        </w:rPr>
        <w:t>Daugavpil</w:t>
      </w:r>
      <w:r>
        <w:rPr>
          <w:rFonts w:eastAsia="Times New Roman"/>
          <w:sz w:val="24"/>
          <w:szCs w:val="24"/>
          <w:lang w:val="lv-LV"/>
        </w:rPr>
        <w:t>ī</w:t>
      </w:r>
    </w:p>
    <w:p w:rsidR="00CF6897" w:rsidRDefault="00CF6897">
      <w:pPr>
        <w:shd w:val="clear" w:color="auto" w:fill="FFFFFF"/>
        <w:spacing w:before="106"/>
        <w:ind w:right="586"/>
        <w:jc w:val="center"/>
        <w:sectPr w:rsidR="00CF6897">
          <w:type w:val="continuous"/>
          <w:pgSz w:w="11909" w:h="16834"/>
          <w:pgMar w:top="1440" w:right="633" w:bottom="720" w:left="1609" w:header="720" w:footer="720" w:gutter="0"/>
          <w:cols w:space="60"/>
          <w:noEndnote/>
        </w:sectPr>
      </w:pPr>
    </w:p>
    <w:p w:rsidR="00CF6897" w:rsidRDefault="00E42A77">
      <w:pPr>
        <w:shd w:val="clear" w:color="auto" w:fill="FFFFFF"/>
        <w:tabs>
          <w:tab w:val="left" w:pos="7680"/>
        </w:tabs>
        <w:spacing w:before="816"/>
        <w:ind w:left="10"/>
      </w:pPr>
      <w:r>
        <w:rPr>
          <w:sz w:val="24"/>
          <w:szCs w:val="24"/>
          <w:lang w:val="lv-LV"/>
        </w:rPr>
        <w:lastRenderedPageBreak/>
        <w:t xml:space="preserve">2017. </w:t>
      </w:r>
      <w:r w:rsidRPr="00A848D1">
        <w:rPr>
          <w:sz w:val="24"/>
          <w:szCs w:val="24"/>
          <w:lang w:val="lv-LV"/>
        </w:rPr>
        <w:t>gada</w:t>
      </w:r>
      <w:r w:rsidR="00A848D1" w:rsidRPr="00A848D1">
        <w:rPr>
          <w:sz w:val="24"/>
          <w:szCs w:val="24"/>
          <w:lang w:val="lv-LV"/>
        </w:rPr>
        <w:t xml:space="preserve"> </w:t>
      </w:r>
      <w:r w:rsidR="00A848D1">
        <w:rPr>
          <w:sz w:val="24"/>
          <w:szCs w:val="24"/>
          <w:lang w:val="lv-LV"/>
        </w:rPr>
        <w:t>19.janvārī</w:t>
      </w:r>
      <w:r>
        <w:rPr>
          <w:rFonts w:ascii="Arial" w:cs="Arial"/>
          <w:sz w:val="24"/>
          <w:szCs w:val="24"/>
          <w:lang w:val="lv-LV"/>
        </w:rPr>
        <w:tab/>
      </w:r>
      <w:r w:rsidR="00A848D1">
        <w:rPr>
          <w:rFonts w:ascii="Arial" w:cs="Arial"/>
          <w:sz w:val="24"/>
          <w:szCs w:val="24"/>
          <w:lang w:val="lv-LV"/>
        </w:rPr>
        <w:t xml:space="preserve">      </w:t>
      </w:r>
      <w:r>
        <w:rPr>
          <w:spacing w:val="-5"/>
          <w:sz w:val="24"/>
          <w:szCs w:val="24"/>
          <w:lang w:val="lv-LV"/>
        </w:rPr>
        <w:t>Nr.</w:t>
      </w:r>
      <w:r w:rsidR="00A848D1">
        <w:rPr>
          <w:spacing w:val="-5"/>
          <w:sz w:val="24"/>
          <w:szCs w:val="24"/>
          <w:lang w:val="lv-LV"/>
        </w:rPr>
        <w:t>10</w:t>
      </w:r>
    </w:p>
    <w:p w:rsidR="00CF6897" w:rsidRDefault="00E42A77">
      <w:pPr>
        <w:shd w:val="clear" w:color="auto" w:fill="FFFFFF"/>
        <w:spacing w:before="283" w:line="274" w:lineRule="exact"/>
        <w:ind w:left="5" w:right="5069"/>
      </w:pPr>
      <w:r>
        <w:rPr>
          <w:b/>
          <w:bCs/>
          <w:spacing w:val="-2"/>
          <w:sz w:val="24"/>
          <w:szCs w:val="24"/>
          <w:lang w:val="lv-LV"/>
        </w:rPr>
        <w:t>Par groz</w:t>
      </w:r>
      <w:r>
        <w:rPr>
          <w:rFonts w:eastAsia="Times New Roman"/>
          <w:b/>
          <w:bCs/>
          <w:spacing w:val="-2"/>
          <w:sz w:val="24"/>
          <w:szCs w:val="24"/>
          <w:lang w:val="lv-LV"/>
        </w:rPr>
        <w:t>ījumu Daugavpils pilsētas do</w:t>
      </w:r>
      <w:r w:rsidR="00BE31F6">
        <w:rPr>
          <w:rFonts w:eastAsia="Times New Roman"/>
          <w:b/>
          <w:bCs/>
          <w:spacing w:val="-2"/>
          <w:sz w:val="24"/>
          <w:szCs w:val="24"/>
          <w:lang w:val="lv-LV"/>
        </w:rPr>
        <w:t>m</w:t>
      </w:r>
      <w:bookmarkStart w:id="0" w:name="_GoBack"/>
      <w:bookmarkEnd w:id="0"/>
      <w:r>
        <w:rPr>
          <w:rFonts w:eastAsia="Times New Roman"/>
          <w:b/>
          <w:bCs/>
          <w:spacing w:val="-2"/>
          <w:sz w:val="24"/>
          <w:szCs w:val="24"/>
          <w:lang w:val="lv-LV"/>
        </w:rPr>
        <w:t xml:space="preserve">es </w:t>
      </w:r>
      <w:r>
        <w:rPr>
          <w:rFonts w:eastAsia="Times New Roman"/>
          <w:b/>
          <w:bCs/>
          <w:sz w:val="24"/>
          <w:szCs w:val="24"/>
          <w:lang w:val="lv-LV"/>
        </w:rPr>
        <w:t>2010.gada 4.oktobra rīkojumā Nr.548</w:t>
      </w:r>
    </w:p>
    <w:p w:rsidR="00CF6897" w:rsidRDefault="00E42A77">
      <w:pPr>
        <w:shd w:val="clear" w:color="auto" w:fill="FFFFFF"/>
        <w:spacing w:before="278" w:line="274" w:lineRule="exact"/>
        <w:ind w:left="5" w:firstLine="557"/>
        <w:jc w:val="both"/>
        <w:rPr>
          <w:rFonts w:eastAsia="Times New Roman"/>
          <w:sz w:val="24"/>
          <w:szCs w:val="24"/>
          <w:lang w:val="lv-LV"/>
        </w:rPr>
      </w:pPr>
      <w:r>
        <w:rPr>
          <w:sz w:val="24"/>
          <w:szCs w:val="24"/>
          <w:lang w:val="lv-LV"/>
        </w:rPr>
        <w:t>Pamatojoties uz likuma "Par pa</w:t>
      </w:r>
      <w:r>
        <w:rPr>
          <w:rFonts w:eastAsia="Times New Roman"/>
          <w:sz w:val="24"/>
          <w:szCs w:val="24"/>
          <w:lang w:val="lv-LV"/>
        </w:rPr>
        <w:t xml:space="preserve">švaldībām" 62.panta 6.punktu, ņemot vērā likuma "Par audzinoša rakstura piespiedu līdzekļu piemērošanu bērniem" 29.panta 1.-8. daļu, izdarīt grozījumu ar Daugavpils pilsētas domes (turpmāk - Domes) 2010.gada 4.oktobra rīkojumu Nr.548 "Par komisijas nolikuma apstiprināšanu" apstiprinātajā Domes </w:t>
      </w:r>
      <w:proofErr w:type="spellStart"/>
      <w:r>
        <w:rPr>
          <w:rFonts w:eastAsia="Times New Roman"/>
          <w:sz w:val="24"/>
          <w:szCs w:val="24"/>
          <w:lang w:val="lv-LV"/>
        </w:rPr>
        <w:t>Starpinstitucionālās</w:t>
      </w:r>
      <w:proofErr w:type="spellEnd"/>
      <w:r>
        <w:rPr>
          <w:rFonts w:eastAsia="Times New Roman"/>
          <w:sz w:val="24"/>
          <w:szCs w:val="24"/>
          <w:lang w:val="lv-LV"/>
        </w:rPr>
        <w:t xml:space="preserve"> komisijas </w:t>
      </w:r>
      <w:r>
        <w:rPr>
          <w:rFonts w:eastAsia="Times New Roman"/>
          <w:spacing w:val="-1"/>
          <w:sz w:val="24"/>
          <w:szCs w:val="24"/>
          <w:lang w:val="lv-LV"/>
        </w:rPr>
        <w:t xml:space="preserve">likumpārkāpumu profilakses darbam ar bērniem nolikumā, papildinot nolikuma 5.1.apakšpunktu aiz vārda "bērniem" ar vārdiem "tai skaitā savas kompetences ietvaros koordinēt lēmumu par audzinoša </w:t>
      </w:r>
      <w:r>
        <w:rPr>
          <w:rFonts w:eastAsia="Times New Roman"/>
          <w:sz w:val="24"/>
          <w:szCs w:val="24"/>
          <w:lang w:val="lv-LV"/>
        </w:rPr>
        <w:t>rakstura piespiedu līdzekļu piemērošanu bērnam izpildi".</w:t>
      </w:r>
    </w:p>
    <w:p w:rsidR="000473D5" w:rsidRDefault="000473D5">
      <w:pPr>
        <w:shd w:val="clear" w:color="auto" w:fill="FFFFFF"/>
        <w:spacing w:before="278" w:line="274" w:lineRule="exact"/>
        <w:ind w:left="5" w:firstLine="557"/>
        <w:jc w:val="both"/>
      </w:pPr>
    </w:p>
    <w:p w:rsidR="00CF6897" w:rsidRDefault="00E42A77" w:rsidP="000473D5">
      <w:pPr>
        <w:shd w:val="clear" w:color="auto" w:fill="FFFFFF"/>
        <w:spacing w:before="274" w:line="274" w:lineRule="exact"/>
        <w:ind w:right="37"/>
      </w:pPr>
      <w:r>
        <w:rPr>
          <w:spacing w:val="-2"/>
          <w:sz w:val="24"/>
          <w:szCs w:val="24"/>
          <w:lang w:val="lv-LV"/>
        </w:rPr>
        <w:t>Daugavpils pils</w:t>
      </w:r>
      <w:r>
        <w:rPr>
          <w:rFonts w:eastAsia="Times New Roman"/>
          <w:spacing w:val="-2"/>
          <w:sz w:val="24"/>
          <w:szCs w:val="24"/>
          <w:lang w:val="lv-LV"/>
        </w:rPr>
        <w:t xml:space="preserve">ētas domes </w:t>
      </w:r>
      <w:r>
        <w:rPr>
          <w:rFonts w:eastAsia="Times New Roman"/>
          <w:sz w:val="24"/>
          <w:szCs w:val="24"/>
          <w:lang w:val="lv-LV"/>
        </w:rPr>
        <w:t>priekšsēdētājs</w:t>
      </w:r>
      <w:r w:rsidR="000473D5">
        <w:tab/>
      </w:r>
      <w:r w:rsidR="000473D5">
        <w:tab/>
      </w:r>
      <w:r w:rsidR="000473D5">
        <w:tab/>
      </w:r>
      <w:r w:rsidR="000473D5">
        <w:tab/>
      </w:r>
      <w:r w:rsidR="000473D5">
        <w:tab/>
      </w:r>
      <w:r w:rsidR="000473D5">
        <w:tab/>
        <w:t xml:space="preserve">       </w:t>
      </w:r>
      <w:r>
        <w:rPr>
          <w:spacing w:val="-1"/>
          <w:sz w:val="24"/>
          <w:szCs w:val="24"/>
          <w:lang w:val="lv-LV"/>
        </w:rPr>
        <w:t>J.L</w:t>
      </w:r>
      <w:r>
        <w:rPr>
          <w:rFonts w:eastAsia="Times New Roman"/>
          <w:spacing w:val="-1"/>
          <w:sz w:val="24"/>
          <w:szCs w:val="24"/>
          <w:lang w:val="lv-LV"/>
        </w:rPr>
        <w:t>āčplēsis</w:t>
      </w:r>
    </w:p>
    <w:p w:rsidR="00CF6897" w:rsidRDefault="00CF6897">
      <w:pPr>
        <w:shd w:val="clear" w:color="auto" w:fill="FFFFFF"/>
        <w:ind w:left="7003"/>
        <w:sectPr w:rsidR="00CF6897">
          <w:type w:val="continuous"/>
          <w:pgSz w:w="11909" w:h="16834"/>
          <w:pgMar w:top="1440" w:right="633" w:bottom="720" w:left="1609" w:header="720" w:footer="720" w:gutter="0"/>
          <w:cols w:space="60"/>
          <w:noEndnote/>
        </w:sectPr>
      </w:pPr>
    </w:p>
    <w:p w:rsidR="00A848D1" w:rsidRDefault="00A848D1" w:rsidP="00A848D1">
      <w:pPr>
        <w:pStyle w:val="Title"/>
        <w:tabs>
          <w:tab w:val="left" w:pos="3960"/>
        </w:tabs>
      </w:pPr>
      <w:r>
        <w:rPr>
          <w:noProof/>
          <w:lang w:val="en-US" w:eastAsia="en-US"/>
        </w:rPr>
        <w:lastRenderedPageBreak/>
        <w:drawing>
          <wp:inline distT="0" distB="0" distL="0" distR="0" wp14:anchorId="4A0641B3" wp14:editId="6D13593A">
            <wp:extent cx="485775" cy="593090"/>
            <wp:effectExtent l="0" t="0" r="9525" b="0"/>
            <wp:docPr id="4" name="Picture 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593090"/>
                    </a:xfrm>
                    <a:prstGeom prst="rect">
                      <a:avLst/>
                    </a:prstGeom>
                    <a:noFill/>
                    <a:ln>
                      <a:noFill/>
                    </a:ln>
                  </pic:spPr>
                </pic:pic>
              </a:graphicData>
            </a:graphic>
          </wp:inline>
        </w:drawing>
      </w:r>
    </w:p>
    <w:p w:rsidR="00A848D1" w:rsidRDefault="00A848D1" w:rsidP="00A848D1">
      <w:pPr>
        <w:pStyle w:val="Title"/>
        <w:tabs>
          <w:tab w:val="left" w:pos="3969"/>
          <w:tab w:val="left" w:pos="4395"/>
        </w:tabs>
        <w:rPr>
          <w:b w:val="0"/>
          <w:bCs/>
        </w:rPr>
      </w:pPr>
      <w:r>
        <w:rPr>
          <w:b w:val="0"/>
          <w:bCs/>
        </w:rPr>
        <w:t xml:space="preserve">  LATVIJAS REPUBLIKAS</w:t>
      </w:r>
    </w:p>
    <w:p w:rsidR="00A848D1" w:rsidRDefault="00A848D1" w:rsidP="00A848D1">
      <w:pPr>
        <w:pStyle w:val="Title"/>
        <w:tabs>
          <w:tab w:val="left" w:pos="3969"/>
          <w:tab w:val="left" w:pos="4395"/>
        </w:tabs>
      </w:pPr>
      <w:r>
        <w:t>DAUGAVPILS PILSĒTAS DOME</w:t>
      </w:r>
    </w:p>
    <w:p w:rsidR="00A848D1" w:rsidRDefault="00A848D1" w:rsidP="00A848D1">
      <w:pPr>
        <w:ind w:right="-341"/>
        <w:jc w:val="center"/>
      </w:pPr>
      <w:r>
        <w:rPr>
          <w:noProof/>
        </w:rPr>
        <mc:AlternateContent>
          <mc:Choice Requires="wps">
            <w:drawing>
              <wp:anchor distT="4294967295" distB="4294967295" distL="114300" distR="114300" simplePos="0" relativeHeight="251661312" behindDoc="0" locked="0" layoutInCell="1" allowOverlap="1" wp14:anchorId="1A52EC46" wp14:editId="7A3F09F9">
                <wp:simplePos x="0" y="0"/>
                <wp:positionH relativeFrom="column">
                  <wp:posOffset>-40005</wp:posOffset>
                </wp:positionH>
                <wp:positionV relativeFrom="paragraph">
                  <wp:posOffset>102234</wp:posOffset>
                </wp:positionV>
                <wp:extent cx="6126480" cy="0"/>
                <wp:effectExtent l="0" t="0" r="2667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zRHQ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TWb5HFpIb76EFLdEY53/xHWPglFiKVSQjRTk+OJ8&#10;IEKKW0g4VnojpIytlwoNwHaRPqUxw2kpWPCGOGfbfSUtOpIwPfGLZYHnMczqg2IRreOEra+2J0Je&#10;bLhdqoAHtQCfq3UZjx+LdLGer+f5KJ/M1qM8revRx02Vj2ab7MNTPa2rqs5+BmpZXnSCMa4Cu9uo&#10;ZvnfjcL10VyG7D6sdx2St+hRMCB7+0fSsZmhf5dJ2Gt23tpbk2E6Y/D1JYXxf9yD/fjeV7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BMa/NEdAgAANwQAAA4AAAAAAAAAAAAAAAAALgIAAGRycy9lMm9Eb2MueG1sUEsBAi0A&#10;FAAGAAgAAAAhAA4XAhTcAAAACAEAAA8AAAAAAAAAAAAAAAAAdwQAAGRycy9kb3ducmV2LnhtbFBL&#10;BQYAAAAABAAEAPMAAACABQAAAAA=&#10;" strokeweight="1.5pt">
                <w10:wrap type="topAndBottom"/>
              </v:line>
            </w:pict>
          </mc:Fallback>
        </mc:AlternateContent>
      </w:r>
      <w:proofErr w:type="spellStart"/>
      <w:proofErr w:type="gramStart"/>
      <w:r>
        <w:t>Reģ</w:t>
      </w:r>
      <w:proofErr w:type="spellEnd"/>
      <w:r>
        <w:t>.</w:t>
      </w:r>
      <w:proofErr w:type="gramEnd"/>
      <w:r>
        <w:t xml:space="preserve"> </w:t>
      </w:r>
      <w:proofErr w:type="gramStart"/>
      <w:r>
        <w:t xml:space="preserve">Nr. 90000077325, K. </w:t>
      </w:r>
      <w:proofErr w:type="spellStart"/>
      <w:r>
        <w:t>Valdemāra</w:t>
      </w:r>
      <w:proofErr w:type="spellEnd"/>
      <w:r>
        <w:t xml:space="preserve"> </w:t>
      </w:r>
      <w:proofErr w:type="spellStart"/>
      <w:r>
        <w:t>iela</w:t>
      </w:r>
      <w:proofErr w:type="spellEnd"/>
      <w:r>
        <w:t xml:space="preserve"> 1, Daugavpils, LV-5401, </w:t>
      </w:r>
      <w:proofErr w:type="spellStart"/>
      <w:r>
        <w:t>tālr</w:t>
      </w:r>
      <w:proofErr w:type="spellEnd"/>
      <w:r>
        <w:t>.</w:t>
      </w:r>
      <w:proofErr w:type="gramEnd"/>
      <w:r>
        <w:t xml:space="preserve"> 6</w:t>
      </w:r>
      <w:r>
        <w:rPr>
          <w:lang w:val="pl-PL"/>
        </w:rPr>
        <w:t>5404344, 65404365, fakss 65421941</w:t>
      </w:r>
      <w:r>
        <w:t xml:space="preserve"> </w:t>
      </w:r>
    </w:p>
    <w:p w:rsidR="00A848D1" w:rsidRDefault="00A848D1" w:rsidP="00A848D1">
      <w:pPr>
        <w:ind w:right="-341"/>
        <w:jc w:val="center"/>
        <w:rPr>
          <w:u w:val="single"/>
        </w:rPr>
      </w:pPr>
      <w:proofErr w:type="gramStart"/>
      <w:r>
        <w:t>e-pasts</w:t>
      </w:r>
      <w:proofErr w:type="gramEnd"/>
      <w:r>
        <w:t xml:space="preserve"> info@daugavpils.lv   </w:t>
      </w:r>
      <w:r>
        <w:rPr>
          <w:u w:val="single"/>
        </w:rPr>
        <w:t>www.daugavpils.lv</w:t>
      </w:r>
    </w:p>
    <w:p w:rsidR="00CF6897" w:rsidRDefault="00E42A77">
      <w:pPr>
        <w:shd w:val="clear" w:color="auto" w:fill="FFFFFF"/>
        <w:spacing w:before="514"/>
        <w:ind w:left="3754"/>
      </w:pPr>
      <w:r>
        <w:rPr>
          <w:b/>
          <w:bCs/>
          <w:sz w:val="26"/>
          <w:szCs w:val="26"/>
          <w:lang w:val="lv-LV"/>
        </w:rPr>
        <w:t>R</w:t>
      </w:r>
      <w:r>
        <w:rPr>
          <w:rFonts w:eastAsia="Times New Roman"/>
          <w:b/>
          <w:bCs/>
          <w:sz w:val="26"/>
          <w:szCs w:val="26"/>
          <w:lang w:val="lv-LV"/>
        </w:rPr>
        <w:t>ĪKOJUMS</w:t>
      </w:r>
    </w:p>
    <w:p w:rsidR="00CF6897" w:rsidRDefault="00E42A77">
      <w:pPr>
        <w:shd w:val="clear" w:color="auto" w:fill="FFFFFF"/>
        <w:spacing w:before="67"/>
        <w:ind w:left="4075"/>
      </w:pPr>
      <w:r>
        <w:rPr>
          <w:spacing w:val="-11"/>
          <w:sz w:val="24"/>
          <w:szCs w:val="24"/>
          <w:lang w:val="lv-LV"/>
        </w:rPr>
        <w:t>Daugavpil</w:t>
      </w:r>
      <w:r>
        <w:rPr>
          <w:rFonts w:eastAsia="Times New Roman"/>
          <w:spacing w:val="-11"/>
          <w:sz w:val="24"/>
          <w:szCs w:val="24"/>
          <w:lang w:val="lv-LV"/>
        </w:rPr>
        <w:t>ī</w:t>
      </w:r>
    </w:p>
    <w:p w:rsidR="00CF6897" w:rsidRDefault="00E42A77">
      <w:pPr>
        <w:shd w:val="clear" w:color="auto" w:fill="FFFFFF"/>
        <w:tabs>
          <w:tab w:val="left" w:pos="7987"/>
        </w:tabs>
        <w:spacing w:before="595"/>
        <w:ind w:left="72"/>
      </w:pPr>
      <w:r>
        <w:rPr>
          <w:spacing w:val="-1"/>
          <w:sz w:val="24"/>
          <w:szCs w:val="24"/>
          <w:lang w:val="lv-LV"/>
        </w:rPr>
        <w:t>2010.gada</w:t>
      </w:r>
      <w:r w:rsidR="000473D5">
        <w:rPr>
          <w:spacing w:val="-1"/>
          <w:sz w:val="24"/>
          <w:szCs w:val="24"/>
          <w:lang w:val="lv-LV"/>
        </w:rPr>
        <w:t xml:space="preserve"> </w:t>
      </w:r>
      <w:r>
        <w:rPr>
          <w:spacing w:val="-1"/>
          <w:sz w:val="24"/>
          <w:szCs w:val="24"/>
          <w:lang w:val="lv-LV"/>
        </w:rPr>
        <w:t>4.oktobr</w:t>
      </w:r>
      <w:r>
        <w:rPr>
          <w:rFonts w:eastAsia="Times New Roman"/>
          <w:spacing w:val="-1"/>
          <w:sz w:val="24"/>
          <w:szCs w:val="24"/>
          <w:lang w:val="lv-LV"/>
        </w:rPr>
        <w:t>ī</w:t>
      </w:r>
      <w:r>
        <w:rPr>
          <w:rFonts w:ascii="Arial" w:eastAsia="Times New Roman" w:hAnsi="Arial" w:cs="Arial"/>
          <w:sz w:val="24"/>
          <w:szCs w:val="24"/>
          <w:lang w:val="lv-LV"/>
        </w:rPr>
        <w:tab/>
      </w:r>
      <w:r>
        <w:rPr>
          <w:rFonts w:eastAsia="Times New Roman" w:hAnsi="Arial"/>
          <w:spacing w:val="-6"/>
          <w:sz w:val="24"/>
          <w:szCs w:val="24"/>
          <w:lang w:val="lv-LV"/>
        </w:rPr>
        <w:t>Nr.548</w:t>
      </w:r>
    </w:p>
    <w:p w:rsidR="00CF6897" w:rsidRDefault="00E42A77">
      <w:pPr>
        <w:shd w:val="clear" w:color="auto" w:fill="FFFFFF"/>
        <w:spacing w:before="538"/>
        <w:ind w:left="62"/>
      </w:pPr>
      <w:r>
        <w:rPr>
          <w:b/>
          <w:bCs/>
          <w:sz w:val="24"/>
          <w:szCs w:val="24"/>
          <w:lang w:val="lv-LV"/>
        </w:rPr>
        <w:t>Par komisijas nolikuma apstiprin</w:t>
      </w:r>
      <w:r>
        <w:rPr>
          <w:rFonts w:eastAsia="Times New Roman"/>
          <w:b/>
          <w:bCs/>
          <w:sz w:val="24"/>
          <w:szCs w:val="24"/>
          <w:lang w:val="lv-LV"/>
        </w:rPr>
        <w:t>āšanu</w:t>
      </w:r>
    </w:p>
    <w:p w:rsidR="00CF6897" w:rsidRDefault="00E42A77">
      <w:pPr>
        <w:shd w:val="clear" w:color="auto" w:fill="FFFFFF"/>
        <w:spacing w:before="533" w:line="269" w:lineRule="exact"/>
        <w:ind w:left="58" w:firstLine="523"/>
        <w:jc w:val="both"/>
      </w:pPr>
      <w:r>
        <w:rPr>
          <w:spacing w:val="-1"/>
          <w:sz w:val="24"/>
          <w:szCs w:val="24"/>
          <w:lang w:val="lv-LV"/>
        </w:rPr>
        <w:t>Pamatojoties uz likuma "Par pa</w:t>
      </w:r>
      <w:r>
        <w:rPr>
          <w:rFonts w:eastAsia="Times New Roman"/>
          <w:spacing w:val="-1"/>
          <w:sz w:val="24"/>
          <w:szCs w:val="24"/>
          <w:lang w:val="lv-LV"/>
        </w:rPr>
        <w:t xml:space="preserve">švaldībām" 62.panta 6.punktu, Daugavpils pilsētas domes </w:t>
      </w:r>
      <w:r>
        <w:rPr>
          <w:rFonts w:eastAsia="Times New Roman"/>
          <w:sz w:val="24"/>
          <w:szCs w:val="24"/>
          <w:lang w:val="lv-LV"/>
        </w:rPr>
        <w:t>(turpmāk - Dome) 2005.gada 11.augusta saistošo noteikumu Nr.5 "Daugavpils pilsētas domes nolikums" 16.3. un 16.9.apakšpunktu,</w:t>
      </w:r>
    </w:p>
    <w:p w:rsidR="00CF6897" w:rsidRDefault="00E42A77">
      <w:pPr>
        <w:shd w:val="clear" w:color="auto" w:fill="FFFFFF"/>
        <w:spacing w:line="269" w:lineRule="exact"/>
        <w:ind w:left="53" w:right="5"/>
        <w:jc w:val="both"/>
      </w:pPr>
      <w:r>
        <w:rPr>
          <w:rFonts w:eastAsia="Times New Roman"/>
          <w:spacing w:val="-1"/>
          <w:sz w:val="24"/>
          <w:szCs w:val="24"/>
          <w:lang w:val="lv-LV"/>
        </w:rPr>
        <w:t xml:space="preserve">ņemot vērā 2010.gada 14.septembra Domes priekšsēdētāja rīkojumu Nr.506 "Par komisijas </w:t>
      </w:r>
      <w:r>
        <w:rPr>
          <w:rFonts w:eastAsia="Times New Roman"/>
          <w:sz w:val="24"/>
          <w:szCs w:val="24"/>
          <w:lang w:val="lv-LV"/>
        </w:rPr>
        <w:t xml:space="preserve">izveidošanu", ar kuru izveidota komisija </w:t>
      </w:r>
      <w:proofErr w:type="spellStart"/>
      <w:r>
        <w:rPr>
          <w:rFonts w:eastAsia="Times New Roman"/>
          <w:sz w:val="24"/>
          <w:szCs w:val="24"/>
          <w:lang w:val="lv-LV"/>
        </w:rPr>
        <w:t>starpinstitucionālās</w:t>
      </w:r>
      <w:proofErr w:type="spellEnd"/>
      <w:r>
        <w:rPr>
          <w:rFonts w:eastAsia="Times New Roman"/>
          <w:sz w:val="24"/>
          <w:szCs w:val="24"/>
          <w:lang w:val="lv-LV"/>
        </w:rPr>
        <w:t xml:space="preserve"> sadarbības nodrošināšanai bērnu likumpārkāpumu profilakses jomā Daugavpils pilsētas pašvaldības teritorijā:</w:t>
      </w:r>
    </w:p>
    <w:p w:rsidR="00CF6897" w:rsidRDefault="00E42A77">
      <w:pPr>
        <w:shd w:val="clear" w:color="auto" w:fill="FFFFFF"/>
        <w:spacing w:before="269" w:line="278" w:lineRule="exact"/>
        <w:ind w:left="43" w:right="10" w:firstLine="523"/>
        <w:jc w:val="both"/>
      </w:pPr>
      <w:r>
        <w:rPr>
          <w:sz w:val="24"/>
          <w:szCs w:val="24"/>
          <w:lang w:val="lv-LV"/>
        </w:rPr>
        <w:t xml:space="preserve">Apstiprinu Domes </w:t>
      </w:r>
      <w:proofErr w:type="spellStart"/>
      <w:r>
        <w:rPr>
          <w:sz w:val="24"/>
          <w:szCs w:val="24"/>
          <w:lang w:val="lv-LV"/>
        </w:rPr>
        <w:t>Starpinstitucion</w:t>
      </w:r>
      <w:r>
        <w:rPr>
          <w:rFonts w:eastAsia="Times New Roman"/>
          <w:sz w:val="24"/>
          <w:szCs w:val="24"/>
          <w:lang w:val="lv-LV"/>
        </w:rPr>
        <w:t>ālās</w:t>
      </w:r>
      <w:proofErr w:type="spellEnd"/>
      <w:r>
        <w:rPr>
          <w:rFonts w:eastAsia="Times New Roman"/>
          <w:sz w:val="24"/>
          <w:szCs w:val="24"/>
          <w:lang w:val="lv-LV"/>
        </w:rPr>
        <w:t xml:space="preserve"> komisijas likumpārkāpumu profilakses darbam ar bērniem nolikumu.</w:t>
      </w:r>
    </w:p>
    <w:p w:rsidR="00CF6897" w:rsidRDefault="00E42A77">
      <w:pPr>
        <w:shd w:val="clear" w:color="auto" w:fill="FFFFFF"/>
        <w:spacing w:before="547" w:line="264" w:lineRule="exact"/>
        <w:ind w:left="10"/>
      </w:pPr>
      <w:r>
        <w:rPr>
          <w:sz w:val="24"/>
          <w:szCs w:val="24"/>
          <w:lang w:val="lv-LV"/>
        </w:rPr>
        <w:t>Pielikum</w:t>
      </w:r>
      <w:r>
        <w:rPr>
          <w:rFonts w:eastAsia="Times New Roman"/>
          <w:sz w:val="24"/>
          <w:szCs w:val="24"/>
          <w:lang w:val="lv-LV"/>
        </w:rPr>
        <w:t xml:space="preserve">ā:    Daugavpils   pilsētas   domes    </w:t>
      </w:r>
      <w:proofErr w:type="spellStart"/>
      <w:r>
        <w:rPr>
          <w:rFonts w:eastAsia="Times New Roman"/>
          <w:sz w:val="24"/>
          <w:szCs w:val="24"/>
          <w:lang w:val="lv-LV"/>
        </w:rPr>
        <w:t>Starpinstitucionālās</w:t>
      </w:r>
      <w:proofErr w:type="spellEnd"/>
      <w:r>
        <w:rPr>
          <w:rFonts w:eastAsia="Times New Roman"/>
          <w:sz w:val="24"/>
          <w:szCs w:val="24"/>
          <w:lang w:val="lv-LV"/>
        </w:rPr>
        <w:t xml:space="preserve">   komisijas    likumpārkāpumu profilakses darbam ar bērniem nolikums.</w:t>
      </w:r>
    </w:p>
    <w:p w:rsidR="00CF6897" w:rsidRDefault="00E42A77">
      <w:pPr>
        <w:shd w:val="clear" w:color="auto" w:fill="FFFFFF"/>
        <w:tabs>
          <w:tab w:val="left" w:pos="4565"/>
          <w:tab w:val="left" w:pos="7930"/>
        </w:tabs>
        <w:spacing w:before="826"/>
      </w:pPr>
      <w:r>
        <w:rPr>
          <w:spacing w:val="-5"/>
          <w:sz w:val="24"/>
          <w:szCs w:val="24"/>
          <w:lang w:val="lv-LV"/>
        </w:rPr>
        <w:t>Domes priek</w:t>
      </w:r>
      <w:r>
        <w:rPr>
          <w:rFonts w:eastAsia="Times New Roman"/>
          <w:spacing w:val="-5"/>
          <w:sz w:val="24"/>
          <w:szCs w:val="24"/>
          <w:lang w:val="lv-LV"/>
        </w:rPr>
        <w:t>šsēdētājs</w:t>
      </w:r>
      <w:r>
        <w:rPr>
          <w:rFonts w:ascii="Arial" w:eastAsia="Times New Roman" w:cs="Arial"/>
          <w:sz w:val="24"/>
          <w:szCs w:val="24"/>
          <w:lang w:val="lv-LV"/>
        </w:rPr>
        <w:tab/>
      </w:r>
      <w:r>
        <w:rPr>
          <w:rFonts w:ascii="Arial" w:eastAsia="Times New Roman" w:cs="Arial"/>
          <w:i/>
          <w:iCs/>
          <w:sz w:val="24"/>
          <w:szCs w:val="24"/>
          <w:lang w:val="lv-LV"/>
        </w:rPr>
        <w:tab/>
      </w:r>
      <w:r>
        <w:rPr>
          <w:rFonts w:eastAsia="Times New Roman"/>
          <w:spacing w:val="-5"/>
          <w:sz w:val="24"/>
          <w:szCs w:val="24"/>
          <w:lang w:val="lv-LV"/>
        </w:rPr>
        <w:t>J.Lāčplēsis</w:t>
      </w:r>
    </w:p>
    <w:p w:rsidR="00CF6897" w:rsidRDefault="00CF6897">
      <w:pPr>
        <w:shd w:val="clear" w:color="auto" w:fill="FFFFFF"/>
        <w:tabs>
          <w:tab w:val="left" w:pos="4565"/>
          <w:tab w:val="left" w:pos="7930"/>
        </w:tabs>
        <w:spacing w:before="826"/>
        <w:sectPr w:rsidR="00CF6897">
          <w:pgSz w:w="11909" w:h="16834"/>
          <w:pgMar w:top="1440" w:right="1445" w:bottom="720" w:left="1100" w:header="720" w:footer="720" w:gutter="0"/>
          <w:cols w:space="60"/>
          <w:noEndnote/>
        </w:sectPr>
      </w:pPr>
    </w:p>
    <w:p w:rsidR="00CF6897" w:rsidRDefault="00E42A77">
      <w:pPr>
        <w:shd w:val="clear" w:color="auto" w:fill="FFFFFF"/>
        <w:ind w:left="5146"/>
      </w:pPr>
      <w:r>
        <w:rPr>
          <w:spacing w:val="-11"/>
          <w:sz w:val="24"/>
          <w:szCs w:val="24"/>
          <w:lang w:val="lv-LV"/>
        </w:rPr>
        <w:lastRenderedPageBreak/>
        <w:t>APSTIPRIN</w:t>
      </w:r>
      <w:r>
        <w:rPr>
          <w:rFonts w:eastAsia="Times New Roman"/>
          <w:spacing w:val="-11"/>
          <w:sz w:val="24"/>
          <w:szCs w:val="24"/>
          <w:lang w:val="lv-LV"/>
        </w:rPr>
        <w:t>ĀTS</w:t>
      </w:r>
    </w:p>
    <w:p w:rsidR="00CF6897" w:rsidRDefault="00E42A77">
      <w:pPr>
        <w:shd w:val="clear" w:color="auto" w:fill="FFFFFF"/>
        <w:spacing w:line="283" w:lineRule="exact"/>
        <w:ind w:left="5146"/>
        <w:rPr>
          <w:rFonts w:eastAsia="Times New Roman"/>
          <w:spacing w:val="-7"/>
          <w:sz w:val="24"/>
          <w:szCs w:val="24"/>
          <w:lang w:val="lv-LV"/>
        </w:rPr>
      </w:pPr>
      <w:r>
        <w:rPr>
          <w:spacing w:val="-9"/>
          <w:sz w:val="24"/>
          <w:szCs w:val="24"/>
          <w:lang w:val="lv-LV"/>
        </w:rPr>
        <w:t>ar Daugavpils pils</w:t>
      </w:r>
      <w:r>
        <w:rPr>
          <w:rFonts w:eastAsia="Times New Roman"/>
          <w:spacing w:val="-9"/>
          <w:sz w:val="24"/>
          <w:szCs w:val="24"/>
          <w:lang w:val="lv-LV"/>
        </w:rPr>
        <w:t xml:space="preserve">ētas domes priekšsēdētāja </w:t>
      </w:r>
      <w:r>
        <w:rPr>
          <w:rFonts w:eastAsia="Times New Roman"/>
          <w:spacing w:val="-7"/>
          <w:sz w:val="24"/>
          <w:szCs w:val="24"/>
          <w:lang w:val="lv-LV"/>
        </w:rPr>
        <w:t>2010.gada 4.oktobra rīkojumu Nr.548</w:t>
      </w:r>
    </w:p>
    <w:p w:rsidR="00127A0A" w:rsidRDefault="00127A0A">
      <w:pPr>
        <w:shd w:val="clear" w:color="auto" w:fill="FFFFFF"/>
        <w:spacing w:line="283" w:lineRule="exact"/>
        <w:ind w:left="5146"/>
        <w:rPr>
          <w:rFonts w:eastAsia="Times New Roman"/>
          <w:spacing w:val="-7"/>
          <w:sz w:val="24"/>
          <w:szCs w:val="24"/>
          <w:lang w:val="lv-LV"/>
        </w:rPr>
      </w:pPr>
    </w:p>
    <w:p w:rsidR="00127A0A" w:rsidRDefault="00127A0A">
      <w:pPr>
        <w:shd w:val="clear" w:color="auto" w:fill="FFFFFF"/>
        <w:spacing w:line="283" w:lineRule="exact"/>
        <w:ind w:left="5146"/>
        <w:rPr>
          <w:rFonts w:eastAsia="Times New Roman"/>
          <w:i/>
          <w:spacing w:val="-7"/>
          <w:sz w:val="24"/>
          <w:szCs w:val="24"/>
          <w:lang w:val="lv-LV"/>
        </w:rPr>
      </w:pPr>
      <w:r w:rsidRPr="00127A0A">
        <w:rPr>
          <w:rFonts w:eastAsia="Times New Roman"/>
          <w:i/>
          <w:spacing w:val="-7"/>
          <w:sz w:val="24"/>
          <w:szCs w:val="24"/>
          <w:lang w:val="lv-LV"/>
        </w:rPr>
        <w:t>Grozījumi</w:t>
      </w:r>
      <w:r>
        <w:rPr>
          <w:rFonts w:eastAsia="Times New Roman"/>
          <w:i/>
          <w:spacing w:val="-7"/>
          <w:sz w:val="24"/>
          <w:szCs w:val="24"/>
          <w:lang w:val="lv-LV"/>
        </w:rPr>
        <w:t xml:space="preserve"> ar</w:t>
      </w:r>
      <w:r w:rsidRPr="00127A0A">
        <w:rPr>
          <w:rFonts w:eastAsia="Times New Roman"/>
          <w:i/>
          <w:spacing w:val="-7"/>
          <w:sz w:val="24"/>
          <w:szCs w:val="24"/>
          <w:lang w:val="lv-LV"/>
        </w:rPr>
        <w:t>:</w:t>
      </w:r>
    </w:p>
    <w:p w:rsidR="00127A0A" w:rsidRPr="00127A0A" w:rsidRDefault="00127A0A">
      <w:pPr>
        <w:shd w:val="clear" w:color="auto" w:fill="FFFFFF"/>
        <w:spacing w:line="283" w:lineRule="exact"/>
        <w:ind w:left="5146"/>
        <w:rPr>
          <w:i/>
        </w:rPr>
      </w:pPr>
      <w:r>
        <w:rPr>
          <w:rFonts w:eastAsia="Times New Roman"/>
          <w:i/>
          <w:spacing w:val="-7"/>
          <w:sz w:val="24"/>
          <w:szCs w:val="24"/>
          <w:lang w:val="lv-LV"/>
        </w:rPr>
        <w:t>19.01.2017. rīkojumu Nr.10</w:t>
      </w:r>
    </w:p>
    <w:p w:rsidR="00CF6897" w:rsidRDefault="00E42A77">
      <w:pPr>
        <w:shd w:val="clear" w:color="auto" w:fill="FFFFFF"/>
        <w:spacing w:before="562" w:line="278" w:lineRule="exact"/>
        <w:ind w:left="115"/>
        <w:jc w:val="center"/>
      </w:pPr>
      <w:r>
        <w:rPr>
          <w:b/>
          <w:bCs/>
          <w:sz w:val="24"/>
          <w:szCs w:val="24"/>
          <w:lang w:val="lv-LV"/>
        </w:rPr>
        <w:t>Daugavpils pils</w:t>
      </w:r>
      <w:r>
        <w:rPr>
          <w:rFonts w:eastAsia="Times New Roman"/>
          <w:b/>
          <w:bCs/>
          <w:sz w:val="24"/>
          <w:szCs w:val="24"/>
          <w:lang w:val="lv-LV"/>
        </w:rPr>
        <w:t xml:space="preserve">ētas domes </w:t>
      </w:r>
      <w:proofErr w:type="spellStart"/>
      <w:r>
        <w:rPr>
          <w:rFonts w:eastAsia="Times New Roman"/>
          <w:b/>
          <w:bCs/>
          <w:sz w:val="24"/>
          <w:szCs w:val="24"/>
          <w:lang w:val="lv-LV"/>
        </w:rPr>
        <w:t>Starpinstitucionālās</w:t>
      </w:r>
      <w:proofErr w:type="spellEnd"/>
      <w:r>
        <w:rPr>
          <w:rFonts w:eastAsia="Times New Roman"/>
          <w:b/>
          <w:bCs/>
          <w:sz w:val="24"/>
          <w:szCs w:val="24"/>
          <w:lang w:val="lv-LV"/>
        </w:rPr>
        <w:t xml:space="preserve"> komisijas</w:t>
      </w:r>
    </w:p>
    <w:p w:rsidR="00CF6897" w:rsidRDefault="00E42A77">
      <w:pPr>
        <w:shd w:val="clear" w:color="auto" w:fill="FFFFFF"/>
        <w:spacing w:line="278" w:lineRule="exact"/>
        <w:ind w:left="168"/>
        <w:jc w:val="center"/>
      </w:pPr>
      <w:r>
        <w:rPr>
          <w:b/>
          <w:bCs/>
          <w:sz w:val="24"/>
          <w:szCs w:val="24"/>
          <w:lang w:val="lv-LV"/>
        </w:rPr>
        <w:t>likump</w:t>
      </w:r>
      <w:r>
        <w:rPr>
          <w:rFonts w:eastAsia="Times New Roman"/>
          <w:b/>
          <w:bCs/>
          <w:sz w:val="24"/>
          <w:szCs w:val="24"/>
          <w:lang w:val="lv-LV"/>
        </w:rPr>
        <w:t>ārkāpumu profilakses darbam ar bērniem</w:t>
      </w:r>
    </w:p>
    <w:p w:rsidR="00CF6897" w:rsidRDefault="00E42A77">
      <w:pPr>
        <w:shd w:val="clear" w:color="auto" w:fill="FFFFFF"/>
        <w:spacing w:line="278" w:lineRule="exact"/>
        <w:ind w:left="125"/>
        <w:jc w:val="center"/>
        <w:rPr>
          <w:b/>
          <w:bCs/>
          <w:spacing w:val="-5"/>
          <w:sz w:val="24"/>
          <w:szCs w:val="24"/>
          <w:lang w:val="lv-LV"/>
        </w:rPr>
      </w:pPr>
      <w:r>
        <w:rPr>
          <w:b/>
          <w:bCs/>
          <w:spacing w:val="-5"/>
          <w:sz w:val="24"/>
          <w:szCs w:val="24"/>
          <w:lang w:val="lv-LV"/>
        </w:rPr>
        <w:t>nolikums</w:t>
      </w:r>
    </w:p>
    <w:p w:rsidR="009923EE" w:rsidRDefault="009923EE">
      <w:pPr>
        <w:shd w:val="clear" w:color="auto" w:fill="FFFFFF"/>
        <w:spacing w:line="278" w:lineRule="exact"/>
        <w:ind w:left="125"/>
        <w:jc w:val="center"/>
      </w:pPr>
    </w:p>
    <w:p w:rsidR="00B24A38" w:rsidRDefault="00E42A77" w:rsidP="00B24A38">
      <w:pPr>
        <w:shd w:val="clear" w:color="auto" w:fill="FFFFFF"/>
        <w:ind w:left="4394" w:firstLine="680"/>
        <w:rPr>
          <w:rFonts w:eastAsia="Times New Roman"/>
          <w:spacing w:val="-1"/>
          <w:lang w:val="lv-LV"/>
        </w:rPr>
      </w:pPr>
      <w:r>
        <w:rPr>
          <w:spacing w:val="-1"/>
          <w:lang w:val="lv-LV"/>
        </w:rPr>
        <w:t>Izdots saska</w:t>
      </w:r>
      <w:r>
        <w:rPr>
          <w:rFonts w:eastAsia="Times New Roman"/>
          <w:spacing w:val="-1"/>
          <w:lang w:val="lv-LV"/>
        </w:rPr>
        <w:t xml:space="preserve">ņā ar Valsts pārvaldes iekārtas likuma </w:t>
      </w:r>
    </w:p>
    <w:p w:rsidR="009923EE" w:rsidRDefault="00B24A38" w:rsidP="009923EE">
      <w:pPr>
        <w:shd w:val="clear" w:color="auto" w:fill="FFFFFF"/>
        <w:rPr>
          <w:rFonts w:eastAsia="Times New Roman"/>
          <w:spacing w:val="-1"/>
          <w:lang w:val="lv-LV"/>
        </w:rPr>
      </w:pPr>
      <w:r>
        <w:rPr>
          <w:rFonts w:eastAsia="Times New Roman"/>
          <w:spacing w:val="-1"/>
          <w:lang w:val="lv-LV"/>
        </w:rPr>
        <w:t xml:space="preserve">                                                                </w:t>
      </w:r>
      <w:r w:rsidR="00E42A77">
        <w:rPr>
          <w:rFonts w:eastAsia="Times New Roman"/>
          <w:spacing w:val="-1"/>
          <w:lang w:val="lv-LV"/>
        </w:rPr>
        <w:t>73. panta pirmās daļas 1. punktu,</w:t>
      </w:r>
    </w:p>
    <w:p w:rsidR="009923EE" w:rsidRDefault="009923EE" w:rsidP="009923EE">
      <w:pPr>
        <w:shd w:val="clear" w:color="auto" w:fill="FFFFFF"/>
        <w:jc w:val="center"/>
        <w:rPr>
          <w:rFonts w:eastAsia="Times New Roman"/>
          <w:b/>
          <w:bCs/>
          <w:sz w:val="24"/>
          <w:szCs w:val="24"/>
          <w:lang w:val="lv-LV"/>
        </w:rPr>
      </w:pPr>
    </w:p>
    <w:p w:rsidR="00CF6897" w:rsidRPr="009923EE" w:rsidRDefault="00E42A77" w:rsidP="009923EE">
      <w:pPr>
        <w:shd w:val="clear" w:color="auto" w:fill="FFFFFF"/>
        <w:jc w:val="center"/>
        <w:rPr>
          <w:rFonts w:eastAsia="Times New Roman"/>
          <w:spacing w:val="-1"/>
          <w:lang w:val="lv-LV"/>
        </w:rPr>
      </w:pPr>
      <w:r w:rsidRPr="00B24A38">
        <w:rPr>
          <w:rFonts w:eastAsia="Times New Roman"/>
          <w:b/>
          <w:bCs/>
          <w:sz w:val="24"/>
          <w:szCs w:val="24"/>
          <w:lang w:val="lv-LV"/>
        </w:rPr>
        <w:t xml:space="preserve">I. </w:t>
      </w:r>
      <w:r>
        <w:rPr>
          <w:rFonts w:eastAsia="Times New Roman"/>
          <w:b/>
          <w:bCs/>
          <w:sz w:val="24"/>
          <w:szCs w:val="24"/>
          <w:lang w:val="lv-LV"/>
        </w:rPr>
        <w:t>Vispārīgie jautājumi</w:t>
      </w:r>
    </w:p>
    <w:p w:rsidR="00CF6897" w:rsidRDefault="00E42A77" w:rsidP="000473D5">
      <w:pPr>
        <w:numPr>
          <w:ilvl w:val="0"/>
          <w:numId w:val="1"/>
        </w:numPr>
        <w:shd w:val="clear" w:color="auto" w:fill="FFFFFF"/>
        <w:tabs>
          <w:tab w:val="left" w:pos="446"/>
        </w:tabs>
        <w:spacing w:before="86" w:line="274" w:lineRule="exact"/>
        <w:ind w:left="91"/>
        <w:jc w:val="both"/>
        <w:rPr>
          <w:spacing w:val="-28"/>
          <w:sz w:val="24"/>
          <w:szCs w:val="24"/>
          <w:lang w:val="lv-LV"/>
        </w:rPr>
      </w:pPr>
      <w:r>
        <w:rPr>
          <w:sz w:val="24"/>
          <w:szCs w:val="24"/>
          <w:lang w:val="lv-LV"/>
        </w:rPr>
        <w:t>Daugavpils pils</w:t>
      </w:r>
      <w:r>
        <w:rPr>
          <w:rFonts w:eastAsia="Times New Roman"/>
          <w:sz w:val="24"/>
          <w:szCs w:val="24"/>
          <w:lang w:val="lv-LV"/>
        </w:rPr>
        <w:t xml:space="preserve">ētas domes (turpmāk - Dome) </w:t>
      </w:r>
      <w:proofErr w:type="spellStart"/>
      <w:r>
        <w:rPr>
          <w:rFonts w:eastAsia="Times New Roman"/>
          <w:sz w:val="24"/>
          <w:szCs w:val="24"/>
          <w:lang w:val="lv-LV"/>
        </w:rPr>
        <w:t>Starpinstitucionālo</w:t>
      </w:r>
      <w:proofErr w:type="spellEnd"/>
      <w:r>
        <w:rPr>
          <w:rFonts w:eastAsia="Times New Roman"/>
          <w:sz w:val="24"/>
          <w:szCs w:val="24"/>
          <w:lang w:val="lv-LV"/>
        </w:rPr>
        <w:t xml:space="preserve"> komisiju </w:t>
      </w:r>
      <w:r>
        <w:rPr>
          <w:rFonts w:eastAsia="Times New Roman"/>
          <w:spacing w:val="-1"/>
          <w:sz w:val="24"/>
          <w:szCs w:val="24"/>
          <w:lang w:val="lv-LV"/>
        </w:rPr>
        <w:t xml:space="preserve">likumpārkāpumu profilakses darbam ar bērniem (turpmāk - komisija) apstiprina Domes </w:t>
      </w:r>
      <w:r>
        <w:rPr>
          <w:rFonts w:eastAsia="Times New Roman"/>
          <w:sz w:val="24"/>
          <w:szCs w:val="24"/>
          <w:lang w:val="lv-LV"/>
        </w:rPr>
        <w:t>priekšsēdētājs ar rīkojumu.</w:t>
      </w:r>
    </w:p>
    <w:p w:rsidR="00CF6897" w:rsidRDefault="00E42A77" w:rsidP="000473D5">
      <w:pPr>
        <w:numPr>
          <w:ilvl w:val="0"/>
          <w:numId w:val="1"/>
        </w:numPr>
        <w:shd w:val="clear" w:color="auto" w:fill="FFFFFF"/>
        <w:tabs>
          <w:tab w:val="left" w:pos="446"/>
        </w:tabs>
        <w:spacing w:before="120" w:line="269" w:lineRule="exact"/>
        <w:ind w:left="91" w:right="5"/>
        <w:jc w:val="both"/>
        <w:rPr>
          <w:spacing w:val="-13"/>
          <w:sz w:val="24"/>
          <w:szCs w:val="24"/>
          <w:lang w:val="lv-LV"/>
        </w:rPr>
      </w:pPr>
      <w:r>
        <w:rPr>
          <w:sz w:val="24"/>
          <w:szCs w:val="24"/>
          <w:lang w:val="lv-LV"/>
        </w:rPr>
        <w:t>Komisijas m</w:t>
      </w:r>
      <w:r>
        <w:rPr>
          <w:rFonts w:eastAsia="Times New Roman"/>
          <w:sz w:val="24"/>
          <w:szCs w:val="24"/>
          <w:lang w:val="lv-LV"/>
        </w:rPr>
        <w:t xml:space="preserve">ērķis ir nodrošināt Daugavpils pilsētas pašvaldības teritorijā </w:t>
      </w:r>
      <w:proofErr w:type="spellStart"/>
      <w:r>
        <w:rPr>
          <w:rFonts w:eastAsia="Times New Roman"/>
          <w:sz w:val="24"/>
          <w:szCs w:val="24"/>
          <w:lang w:val="lv-LV"/>
        </w:rPr>
        <w:t>starpinstitucionālo</w:t>
      </w:r>
      <w:proofErr w:type="spellEnd"/>
      <w:r>
        <w:rPr>
          <w:rFonts w:eastAsia="Times New Roman"/>
          <w:sz w:val="24"/>
          <w:szCs w:val="24"/>
          <w:lang w:val="lv-LV"/>
        </w:rPr>
        <w:t xml:space="preserve"> sadarbību bērnu izdarīto likumpārkāpumu profilakses jomā.</w:t>
      </w:r>
    </w:p>
    <w:p w:rsidR="00CF6897" w:rsidRDefault="00E42A77" w:rsidP="000473D5">
      <w:pPr>
        <w:numPr>
          <w:ilvl w:val="0"/>
          <w:numId w:val="1"/>
        </w:numPr>
        <w:shd w:val="clear" w:color="auto" w:fill="FFFFFF"/>
        <w:tabs>
          <w:tab w:val="left" w:pos="446"/>
        </w:tabs>
        <w:spacing w:before="115" w:line="274" w:lineRule="exact"/>
        <w:ind w:left="91" w:right="24"/>
        <w:jc w:val="both"/>
        <w:rPr>
          <w:spacing w:val="-16"/>
          <w:sz w:val="24"/>
          <w:szCs w:val="24"/>
          <w:lang w:val="lv-LV"/>
        </w:rPr>
      </w:pPr>
      <w:r>
        <w:rPr>
          <w:sz w:val="24"/>
          <w:szCs w:val="24"/>
          <w:lang w:val="lv-LV"/>
        </w:rPr>
        <w:t>Komisija sav</w:t>
      </w:r>
      <w:r>
        <w:rPr>
          <w:rFonts w:eastAsia="Times New Roman"/>
          <w:sz w:val="24"/>
          <w:szCs w:val="24"/>
          <w:lang w:val="lv-LV"/>
        </w:rPr>
        <w:t xml:space="preserve">ā darbībā ievēro starptautiskos tiesību aktus, vispārējos tiesību principus, </w:t>
      </w:r>
      <w:r>
        <w:rPr>
          <w:rFonts w:eastAsia="Times New Roman"/>
          <w:spacing w:val="-1"/>
          <w:sz w:val="24"/>
          <w:szCs w:val="24"/>
          <w:lang w:val="lv-LV"/>
        </w:rPr>
        <w:t>Latvijas Republikas Satversmi, Latvijas Republikas likumus, Latvijas Republikas Ministru kabineta noteikumus, Domes lēmumus, rīkojumus, kā arī šo nolikumu.</w:t>
      </w:r>
    </w:p>
    <w:p w:rsidR="009923EE" w:rsidRPr="00A848D1" w:rsidRDefault="009923EE">
      <w:pPr>
        <w:shd w:val="clear" w:color="auto" w:fill="FFFFFF"/>
        <w:spacing w:before="110"/>
        <w:ind w:left="3600"/>
        <w:rPr>
          <w:b/>
          <w:bCs/>
          <w:spacing w:val="-1"/>
          <w:sz w:val="24"/>
          <w:szCs w:val="24"/>
          <w:lang w:val="lv-LV"/>
        </w:rPr>
      </w:pPr>
    </w:p>
    <w:p w:rsidR="00CF6897" w:rsidRDefault="00E42A77">
      <w:pPr>
        <w:shd w:val="clear" w:color="auto" w:fill="FFFFFF"/>
        <w:spacing w:before="110"/>
        <w:ind w:left="3600"/>
      </w:pPr>
      <w:r>
        <w:rPr>
          <w:b/>
          <w:bCs/>
          <w:spacing w:val="-1"/>
          <w:sz w:val="24"/>
          <w:szCs w:val="24"/>
        </w:rPr>
        <w:t xml:space="preserve">II. </w:t>
      </w:r>
      <w:r>
        <w:rPr>
          <w:b/>
          <w:bCs/>
          <w:spacing w:val="-1"/>
          <w:sz w:val="24"/>
          <w:szCs w:val="24"/>
          <w:lang w:val="lv-LV"/>
        </w:rPr>
        <w:t>Komisijas galvenie uzdevumi</w:t>
      </w:r>
    </w:p>
    <w:p w:rsidR="00CF6897" w:rsidRDefault="00E42A77">
      <w:pPr>
        <w:shd w:val="clear" w:color="auto" w:fill="FFFFFF"/>
        <w:tabs>
          <w:tab w:val="left" w:pos="365"/>
        </w:tabs>
        <w:spacing w:before="110" w:line="274" w:lineRule="exact"/>
        <w:ind w:left="14"/>
      </w:pPr>
      <w:r>
        <w:rPr>
          <w:spacing w:val="-18"/>
          <w:sz w:val="24"/>
          <w:szCs w:val="24"/>
          <w:lang w:val="lv-LV"/>
        </w:rPr>
        <w:t>5.</w:t>
      </w:r>
      <w:r>
        <w:rPr>
          <w:sz w:val="24"/>
          <w:szCs w:val="24"/>
          <w:lang w:val="lv-LV"/>
        </w:rPr>
        <w:tab/>
      </w:r>
      <w:r>
        <w:rPr>
          <w:spacing w:val="-1"/>
          <w:sz w:val="24"/>
          <w:szCs w:val="24"/>
          <w:lang w:val="lv-LV"/>
        </w:rPr>
        <w:t>Komisijas galvenie uzdevumi ir:</w:t>
      </w:r>
    </w:p>
    <w:p w:rsidR="00CF6897" w:rsidRDefault="00E42A77">
      <w:pPr>
        <w:shd w:val="clear" w:color="auto" w:fill="FFFFFF"/>
        <w:spacing w:line="274" w:lineRule="exact"/>
        <w:ind w:left="91"/>
        <w:rPr>
          <w:rFonts w:eastAsia="Times New Roman"/>
          <w:spacing w:val="-1"/>
          <w:sz w:val="24"/>
          <w:szCs w:val="24"/>
          <w:lang w:val="lv-LV"/>
        </w:rPr>
      </w:pPr>
      <w:r>
        <w:rPr>
          <w:spacing w:val="-1"/>
          <w:sz w:val="24"/>
          <w:szCs w:val="24"/>
          <w:lang w:val="lv-LV"/>
        </w:rPr>
        <w:t>5.1. past</w:t>
      </w:r>
      <w:r>
        <w:rPr>
          <w:rFonts w:eastAsia="Times New Roman"/>
          <w:spacing w:val="-1"/>
          <w:sz w:val="24"/>
          <w:szCs w:val="24"/>
          <w:lang w:val="lv-LV"/>
        </w:rPr>
        <w:t>āvīgi veikt likumpārkāpumu profilakses darbu ar bērniem</w:t>
      </w:r>
      <w:r w:rsidR="00B24A38">
        <w:rPr>
          <w:rFonts w:eastAsia="Times New Roman"/>
          <w:spacing w:val="-1"/>
          <w:sz w:val="24"/>
          <w:szCs w:val="24"/>
          <w:lang w:val="lv-LV"/>
        </w:rPr>
        <w:t xml:space="preserve"> tai skaitā savas kompetences ietvaros koordinēt lēmumu par audzinoša </w:t>
      </w:r>
      <w:r w:rsidR="00B24A38">
        <w:rPr>
          <w:rFonts w:eastAsia="Times New Roman"/>
          <w:sz w:val="24"/>
          <w:szCs w:val="24"/>
          <w:lang w:val="lv-LV"/>
        </w:rPr>
        <w:t>rakstura piespiedu līdzekļu piemērošanu bērnam izpildi</w:t>
      </w:r>
      <w:r>
        <w:rPr>
          <w:rFonts w:eastAsia="Times New Roman"/>
          <w:spacing w:val="-1"/>
          <w:sz w:val="24"/>
          <w:szCs w:val="24"/>
          <w:lang w:val="lv-LV"/>
        </w:rPr>
        <w:t>;</w:t>
      </w:r>
    </w:p>
    <w:p w:rsidR="00B24A38" w:rsidRPr="00A848D1" w:rsidRDefault="00B24A38">
      <w:pPr>
        <w:shd w:val="clear" w:color="auto" w:fill="FFFFFF"/>
        <w:spacing w:line="274" w:lineRule="exact"/>
        <w:ind w:left="91"/>
        <w:rPr>
          <w:i/>
          <w:lang w:val="lv-LV"/>
        </w:rPr>
      </w:pPr>
      <w:r w:rsidRPr="009923EE">
        <w:rPr>
          <w:rFonts w:eastAsia="Times New Roman"/>
          <w:i/>
          <w:spacing w:val="-1"/>
          <w:sz w:val="24"/>
          <w:szCs w:val="24"/>
          <w:lang w:val="lv-LV"/>
        </w:rPr>
        <w:t>(grozīts ar 19.01.2017. rīkojumu Nr.10)</w:t>
      </w:r>
    </w:p>
    <w:p w:rsidR="00CF6897" w:rsidRPr="00A848D1" w:rsidRDefault="00E42A77">
      <w:pPr>
        <w:shd w:val="clear" w:color="auto" w:fill="FFFFFF"/>
        <w:spacing w:line="274" w:lineRule="exact"/>
        <w:ind w:left="86"/>
        <w:rPr>
          <w:lang w:val="lv-LV"/>
        </w:rPr>
      </w:pPr>
      <w:r>
        <w:rPr>
          <w:sz w:val="24"/>
          <w:szCs w:val="24"/>
          <w:lang w:val="lv-LV"/>
        </w:rPr>
        <w:t>5.2.koordin</w:t>
      </w:r>
      <w:r>
        <w:rPr>
          <w:rFonts w:eastAsia="Times New Roman"/>
          <w:sz w:val="24"/>
          <w:szCs w:val="24"/>
          <w:lang w:val="lv-LV"/>
        </w:rPr>
        <w:t xml:space="preserve">ēt </w:t>
      </w:r>
      <w:proofErr w:type="spellStart"/>
      <w:r>
        <w:rPr>
          <w:rFonts w:eastAsia="Times New Roman"/>
          <w:sz w:val="24"/>
          <w:szCs w:val="24"/>
          <w:lang w:val="lv-LV"/>
        </w:rPr>
        <w:t>starpinstitucionālo</w:t>
      </w:r>
      <w:proofErr w:type="spellEnd"/>
      <w:r>
        <w:rPr>
          <w:rFonts w:eastAsia="Times New Roman"/>
          <w:sz w:val="24"/>
          <w:szCs w:val="24"/>
          <w:lang w:val="lv-LV"/>
        </w:rPr>
        <w:t xml:space="preserve"> sadarbību bērnu uzvedības sociālās korekcijas un sociālās</w:t>
      </w:r>
    </w:p>
    <w:p w:rsidR="00CF6897" w:rsidRDefault="00E42A77">
      <w:pPr>
        <w:shd w:val="clear" w:color="auto" w:fill="FFFFFF"/>
        <w:spacing w:line="274" w:lineRule="exact"/>
        <w:ind w:left="72"/>
      </w:pPr>
      <w:r>
        <w:rPr>
          <w:spacing w:val="-1"/>
          <w:sz w:val="24"/>
          <w:szCs w:val="24"/>
          <w:lang w:val="lv-LV"/>
        </w:rPr>
        <w:t>pal</w:t>
      </w:r>
      <w:r>
        <w:rPr>
          <w:rFonts w:eastAsia="Times New Roman"/>
          <w:spacing w:val="-1"/>
          <w:sz w:val="24"/>
          <w:szCs w:val="24"/>
          <w:lang w:val="lv-LV"/>
        </w:rPr>
        <w:t>īdzības programmu izstrādē un īstenošanā;</w:t>
      </w:r>
    </w:p>
    <w:p w:rsidR="00CF6897" w:rsidRDefault="00E42A77">
      <w:pPr>
        <w:shd w:val="clear" w:color="auto" w:fill="FFFFFF"/>
        <w:spacing w:line="274" w:lineRule="exact"/>
        <w:ind w:left="82"/>
      </w:pPr>
      <w:r>
        <w:rPr>
          <w:sz w:val="24"/>
          <w:szCs w:val="24"/>
          <w:lang w:val="lv-LV"/>
        </w:rPr>
        <w:t>5.3. sniegt priek</w:t>
      </w:r>
      <w:r>
        <w:rPr>
          <w:rFonts w:eastAsia="Times New Roman"/>
          <w:sz w:val="24"/>
          <w:szCs w:val="24"/>
          <w:lang w:val="lv-LV"/>
        </w:rPr>
        <w:t>šlikumus valsts un pašvaldību iestādēm, privātpersonām par bērnu izdarīto</w:t>
      </w:r>
    </w:p>
    <w:p w:rsidR="00CF6897" w:rsidRDefault="00E42A77">
      <w:pPr>
        <w:shd w:val="clear" w:color="auto" w:fill="FFFFFF"/>
        <w:spacing w:line="274" w:lineRule="exact"/>
        <w:ind w:left="77"/>
      </w:pPr>
      <w:r>
        <w:rPr>
          <w:spacing w:val="-1"/>
          <w:sz w:val="24"/>
          <w:szCs w:val="24"/>
          <w:lang w:val="lv-LV"/>
        </w:rPr>
        <w:t>likump</w:t>
      </w:r>
      <w:r>
        <w:rPr>
          <w:rFonts w:eastAsia="Times New Roman"/>
          <w:spacing w:val="-1"/>
          <w:sz w:val="24"/>
          <w:szCs w:val="24"/>
          <w:lang w:val="lv-LV"/>
        </w:rPr>
        <w:t>ārkāpumu cēloņu un veicinošo apstākļu novēršanu;</w:t>
      </w:r>
    </w:p>
    <w:p w:rsidR="00CF6897" w:rsidRDefault="00E42A77">
      <w:pPr>
        <w:shd w:val="clear" w:color="auto" w:fill="FFFFFF"/>
        <w:spacing w:line="274" w:lineRule="exact"/>
        <w:ind w:left="38"/>
      </w:pPr>
      <w:r>
        <w:rPr>
          <w:sz w:val="24"/>
          <w:szCs w:val="24"/>
          <w:lang w:val="lv-LV"/>
        </w:rPr>
        <w:t>-5.4. apkopot un analiz</w:t>
      </w:r>
      <w:r>
        <w:rPr>
          <w:rFonts w:eastAsia="Times New Roman"/>
          <w:sz w:val="24"/>
          <w:szCs w:val="24"/>
          <w:lang w:val="lv-LV"/>
        </w:rPr>
        <w:t>ēt informāciju par bērnu izdarīto likumpārkāpumu cēloņiem un to</w:t>
      </w:r>
    </w:p>
    <w:p w:rsidR="00CF6897" w:rsidRDefault="00E42A77">
      <w:pPr>
        <w:shd w:val="clear" w:color="auto" w:fill="FFFFFF"/>
        <w:spacing w:line="274" w:lineRule="exact"/>
        <w:ind w:left="72"/>
      </w:pPr>
      <w:r>
        <w:rPr>
          <w:spacing w:val="-7"/>
          <w:sz w:val="24"/>
          <w:szCs w:val="24"/>
          <w:lang w:val="lv-LV"/>
        </w:rPr>
        <w:t>dinamiku;</w:t>
      </w:r>
    </w:p>
    <w:p w:rsidR="00CF6897" w:rsidRDefault="00E42A77">
      <w:pPr>
        <w:shd w:val="clear" w:color="auto" w:fill="FFFFFF"/>
        <w:spacing w:line="269" w:lineRule="exact"/>
        <w:ind w:left="72"/>
      </w:pPr>
      <w:r>
        <w:rPr>
          <w:sz w:val="24"/>
          <w:szCs w:val="24"/>
          <w:lang w:val="lv-LV"/>
        </w:rPr>
        <w:t>5.5.atbilsto</w:t>
      </w:r>
      <w:r>
        <w:rPr>
          <w:rFonts w:eastAsia="Times New Roman"/>
          <w:sz w:val="24"/>
          <w:szCs w:val="24"/>
          <w:lang w:val="lv-LV"/>
        </w:rPr>
        <w:t>ši savai kompetencei, sniegt informāciju, veikt izskaidrojošu darbu un palīdzību</w:t>
      </w:r>
    </w:p>
    <w:p w:rsidR="00CF6897" w:rsidRDefault="00E42A77">
      <w:pPr>
        <w:shd w:val="clear" w:color="auto" w:fill="FFFFFF"/>
        <w:spacing w:line="269" w:lineRule="exact"/>
        <w:ind w:left="58"/>
      </w:pPr>
      <w:r>
        <w:rPr>
          <w:spacing w:val="-1"/>
          <w:sz w:val="24"/>
          <w:szCs w:val="24"/>
          <w:lang w:val="lv-LV"/>
        </w:rPr>
        <w:t>Daugavpils pils</w:t>
      </w:r>
      <w:r>
        <w:rPr>
          <w:rFonts w:eastAsia="Times New Roman"/>
          <w:spacing w:val="-1"/>
          <w:sz w:val="24"/>
          <w:szCs w:val="24"/>
          <w:lang w:val="lv-LV"/>
        </w:rPr>
        <w:t>ētas iedzīvotājiem;</w:t>
      </w:r>
    </w:p>
    <w:p w:rsidR="00CF6897" w:rsidRDefault="00E42A77">
      <w:pPr>
        <w:shd w:val="clear" w:color="auto" w:fill="FFFFFF"/>
        <w:spacing w:before="5" w:line="269" w:lineRule="exact"/>
        <w:ind w:left="62"/>
      </w:pPr>
      <w:r>
        <w:rPr>
          <w:sz w:val="24"/>
          <w:szCs w:val="24"/>
          <w:lang w:val="lv-LV"/>
        </w:rPr>
        <w:t>5.6. sadarboties ar b</w:t>
      </w:r>
      <w:r>
        <w:rPr>
          <w:rFonts w:eastAsia="Times New Roman"/>
          <w:sz w:val="24"/>
          <w:szCs w:val="24"/>
          <w:lang w:val="lv-LV"/>
        </w:rPr>
        <w:t>ērnu vecākiem, valsts un pašvaldības institūcijām un citām juridiskajām</w:t>
      </w:r>
    </w:p>
    <w:p w:rsidR="00CF6897" w:rsidRDefault="00E42A77">
      <w:pPr>
        <w:shd w:val="clear" w:color="auto" w:fill="FFFFFF"/>
        <w:spacing w:line="269" w:lineRule="exact"/>
        <w:ind w:left="48"/>
      </w:pPr>
      <w:r>
        <w:rPr>
          <w:sz w:val="24"/>
          <w:szCs w:val="24"/>
          <w:lang w:val="lv-LV"/>
        </w:rPr>
        <w:t>person</w:t>
      </w:r>
      <w:r>
        <w:rPr>
          <w:rFonts w:eastAsia="Times New Roman"/>
          <w:sz w:val="24"/>
          <w:szCs w:val="24"/>
          <w:lang w:val="lv-LV"/>
        </w:rPr>
        <w:t>ām  jautājumu   risināšanā,   kas   skar   bērnu   izdarīto   likumpārkāpumu   profilakses</w:t>
      </w:r>
    </w:p>
    <w:p w:rsidR="00CF6897" w:rsidRDefault="00E42A77">
      <w:pPr>
        <w:shd w:val="clear" w:color="auto" w:fill="FFFFFF"/>
        <w:spacing w:line="269" w:lineRule="exact"/>
        <w:ind w:left="43"/>
      </w:pPr>
      <w:r>
        <w:rPr>
          <w:spacing w:val="-1"/>
          <w:sz w:val="24"/>
          <w:szCs w:val="24"/>
          <w:lang w:val="lv-LV"/>
        </w:rPr>
        <w:t>pas</w:t>
      </w:r>
      <w:r>
        <w:rPr>
          <w:rFonts w:eastAsia="Times New Roman"/>
          <w:spacing w:val="-1"/>
          <w:sz w:val="24"/>
          <w:szCs w:val="24"/>
          <w:lang w:val="lv-LV"/>
        </w:rPr>
        <w:t>ākumu plānošanu un organizēšanu;</w:t>
      </w:r>
    </w:p>
    <w:p w:rsidR="00CF6897" w:rsidRDefault="00E42A77">
      <w:pPr>
        <w:shd w:val="clear" w:color="auto" w:fill="FFFFFF"/>
        <w:spacing w:line="269" w:lineRule="exact"/>
        <w:ind w:left="48"/>
      </w:pPr>
      <w:r>
        <w:rPr>
          <w:spacing w:val="-1"/>
          <w:sz w:val="24"/>
          <w:szCs w:val="24"/>
          <w:lang w:val="lv-LV"/>
        </w:rPr>
        <w:t>5.7.</w:t>
      </w:r>
      <w:r w:rsidR="009923EE">
        <w:rPr>
          <w:rFonts w:eastAsia="Times New Roman"/>
          <w:spacing w:val="-1"/>
          <w:sz w:val="24"/>
          <w:szCs w:val="24"/>
          <w:lang w:val="lv-LV"/>
        </w:rPr>
        <w:t>n</w:t>
      </w:r>
      <w:r>
        <w:rPr>
          <w:rFonts w:eastAsia="Times New Roman"/>
          <w:spacing w:val="-1"/>
          <w:sz w:val="24"/>
          <w:szCs w:val="24"/>
          <w:lang w:val="lv-LV"/>
        </w:rPr>
        <w:t>odrošināt fizisko personu datu aizsardzību.</w:t>
      </w:r>
    </w:p>
    <w:p w:rsidR="00CF6897" w:rsidRDefault="00E42A77">
      <w:pPr>
        <w:shd w:val="clear" w:color="auto" w:fill="FFFFFF"/>
        <w:spacing w:before="283" w:line="264" w:lineRule="exact"/>
        <w:ind w:right="72"/>
        <w:jc w:val="center"/>
      </w:pPr>
      <w:r>
        <w:rPr>
          <w:b/>
          <w:bCs/>
          <w:spacing w:val="-2"/>
          <w:sz w:val="24"/>
          <w:szCs w:val="24"/>
          <w:lang w:val="lv-LV"/>
        </w:rPr>
        <w:t>III. Komisijas ties</w:t>
      </w:r>
      <w:r>
        <w:rPr>
          <w:rFonts w:eastAsia="Times New Roman"/>
          <w:b/>
          <w:bCs/>
          <w:spacing w:val="-2"/>
          <w:sz w:val="24"/>
          <w:szCs w:val="24"/>
          <w:lang w:val="lv-LV"/>
        </w:rPr>
        <w:t>ības</w:t>
      </w:r>
    </w:p>
    <w:p w:rsidR="00CF6897" w:rsidRDefault="00E42A77">
      <w:pPr>
        <w:shd w:val="clear" w:color="auto" w:fill="FFFFFF"/>
        <w:tabs>
          <w:tab w:val="left" w:pos="365"/>
        </w:tabs>
        <w:spacing w:line="264" w:lineRule="exact"/>
        <w:ind w:left="14"/>
      </w:pPr>
      <w:r>
        <w:rPr>
          <w:spacing w:val="-18"/>
          <w:sz w:val="24"/>
          <w:szCs w:val="24"/>
          <w:lang w:val="lv-LV"/>
        </w:rPr>
        <w:t>6.</w:t>
      </w:r>
      <w:r>
        <w:rPr>
          <w:sz w:val="24"/>
          <w:szCs w:val="24"/>
          <w:lang w:val="lv-LV"/>
        </w:rPr>
        <w:tab/>
      </w:r>
      <w:r>
        <w:rPr>
          <w:spacing w:val="-1"/>
          <w:sz w:val="24"/>
          <w:szCs w:val="24"/>
          <w:lang w:val="lv-LV"/>
        </w:rPr>
        <w:t xml:space="preserve">Komisijai ir </w:t>
      </w:r>
      <w:r>
        <w:rPr>
          <w:rFonts w:eastAsia="Times New Roman"/>
          <w:spacing w:val="-1"/>
          <w:sz w:val="24"/>
          <w:szCs w:val="24"/>
          <w:lang w:val="lv-LV"/>
        </w:rPr>
        <w:t>šādas tiesības:</w:t>
      </w:r>
    </w:p>
    <w:p w:rsidR="00CF6897" w:rsidRDefault="00E42A77" w:rsidP="000473D5">
      <w:pPr>
        <w:numPr>
          <w:ilvl w:val="0"/>
          <w:numId w:val="2"/>
        </w:numPr>
        <w:shd w:val="clear" w:color="auto" w:fill="FFFFFF"/>
        <w:tabs>
          <w:tab w:val="left" w:pos="432"/>
        </w:tabs>
        <w:spacing w:before="5" w:line="264" w:lineRule="exact"/>
        <w:ind w:right="82"/>
        <w:jc w:val="both"/>
        <w:rPr>
          <w:spacing w:val="-10"/>
          <w:sz w:val="24"/>
          <w:szCs w:val="24"/>
          <w:lang w:val="lv-LV"/>
        </w:rPr>
      </w:pPr>
      <w:r>
        <w:rPr>
          <w:sz w:val="24"/>
          <w:szCs w:val="24"/>
          <w:lang w:val="lv-LV"/>
        </w:rPr>
        <w:t>piepras</w:t>
      </w:r>
      <w:r>
        <w:rPr>
          <w:rFonts w:eastAsia="Times New Roman"/>
          <w:sz w:val="24"/>
          <w:szCs w:val="24"/>
          <w:lang w:val="lv-LV"/>
        </w:rPr>
        <w:t>īt un saņemt no valsts, pašvaldību un citām institūcijām nepieciešamo informāciju komisijas kompetencē esošo jautājumu risināšanai;</w:t>
      </w:r>
    </w:p>
    <w:p w:rsidR="00CF6897" w:rsidRDefault="00E42A77" w:rsidP="000473D5">
      <w:pPr>
        <w:numPr>
          <w:ilvl w:val="0"/>
          <w:numId w:val="2"/>
        </w:numPr>
        <w:shd w:val="clear" w:color="auto" w:fill="FFFFFF"/>
        <w:tabs>
          <w:tab w:val="left" w:pos="432"/>
        </w:tabs>
        <w:spacing w:line="264" w:lineRule="exact"/>
        <w:ind w:right="86"/>
        <w:jc w:val="both"/>
        <w:rPr>
          <w:spacing w:val="-10"/>
          <w:sz w:val="24"/>
          <w:szCs w:val="24"/>
          <w:lang w:val="lv-LV"/>
        </w:rPr>
      </w:pPr>
      <w:r>
        <w:rPr>
          <w:sz w:val="24"/>
          <w:szCs w:val="24"/>
          <w:lang w:val="lv-LV"/>
        </w:rPr>
        <w:t>uzaicin</w:t>
      </w:r>
      <w:r>
        <w:rPr>
          <w:rFonts w:eastAsia="Times New Roman"/>
          <w:sz w:val="24"/>
          <w:szCs w:val="24"/>
          <w:lang w:val="lv-LV"/>
        </w:rPr>
        <w:t>āt uz komisijas sēdi ekspertu gadījumā, kad rodas nepieciešamība pēc speciālām zināšanām;</w:t>
      </w:r>
    </w:p>
    <w:p w:rsidR="00CF6897" w:rsidRDefault="00E42A77" w:rsidP="000473D5">
      <w:pPr>
        <w:numPr>
          <w:ilvl w:val="0"/>
          <w:numId w:val="2"/>
        </w:numPr>
        <w:shd w:val="clear" w:color="auto" w:fill="FFFFFF"/>
        <w:tabs>
          <w:tab w:val="left" w:pos="432"/>
        </w:tabs>
        <w:spacing w:before="10" w:line="264" w:lineRule="exact"/>
        <w:rPr>
          <w:spacing w:val="-8"/>
          <w:sz w:val="24"/>
          <w:szCs w:val="24"/>
          <w:lang w:val="lv-LV"/>
        </w:rPr>
      </w:pPr>
      <w:r>
        <w:rPr>
          <w:spacing w:val="-1"/>
          <w:sz w:val="24"/>
          <w:szCs w:val="24"/>
          <w:lang w:val="lv-LV"/>
        </w:rPr>
        <w:lastRenderedPageBreak/>
        <w:t>piedal</w:t>
      </w:r>
      <w:r>
        <w:rPr>
          <w:rFonts w:eastAsia="Times New Roman"/>
          <w:spacing w:val="-1"/>
          <w:sz w:val="24"/>
          <w:szCs w:val="24"/>
          <w:lang w:val="lv-LV"/>
        </w:rPr>
        <w:t>īties Domes sēdēs, citās komisijās un darba grupās;</w:t>
      </w:r>
    </w:p>
    <w:p w:rsidR="00CF6897" w:rsidRDefault="00E42A77" w:rsidP="000473D5">
      <w:pPr>
        <w:numPr>
          <w:ilvl w:val="0"/>
          <w:numId w:val="2"/>
        </w:numPr>
        <w:shd w:val="clear" w:color="auto" w:fill="FFFFFF"/>
        <w:tabs>
          <w:tab w:val="left" w:pos="432"/>
        </w:tabs>
        <w:spacing w:before="5" w:line="274" w:lineRule="exact"/>
        <w:ind w:right="96"/>
        <w:jc w:val="both"/>
        <w:rPr>
          <w:spacing w:val="-10"/>
          <w:sz w:val="24"/>
          <w:szCs w:val="24"/>
          <w:lang w:val="lv-LV"/>
        </w:rPr>
      </w:pPr>
      <w:r>
        <w:rPr>
          <w:sz w:val="24"/>
          <w:szCs w:val="24"/>
          <w:lang w:val="lv-LV"/>
        </w:rPr>
        <w:t>iesniegt   priek</w:t>
      </w:r>
      <w:r>
        <w:rPr>
          <w:rFonts w:eastAsia="Times New Roman"/>
          <w:sz w:val="24"/>
          <w:szCs w:val="24"/>
          <w:lang w:val="lv-LV"/>
        </w:rPr>
        <w:t>šlikumus    Domes   priekšsēdētājam   komisijas    kompetencē   esošajos jautājumos.</w:t>
      </w:r>
    </w:p>
    <w:p w:rsidR="00CF6897" w:rsidRDefault="00E42A77">
      <w:pPr>
        <w:shd w:val="clear" w:color="auto" w:fill="FFFFFF"/>
        <w:spacing w:before="115"/>
        <w:ind w:left="3499"/>
      </w:pPr>
      <w:r>
        <w:rPr>
          <w:b/>
          <w:bCs/>
          <w:spacing w:val="-2"/>
          <w:sz w:val="24"/>
          <w:szCs w:val="24"/>
        </w:rPr>
        <w:t xml:space="preserve">IV. </w:t>
      </w:r>
      <w:r>
        <w:rPr>
          <w:b/>
          <w:bCs/>
          <w:spacing w:val="-2"/>
          <w:sz w:val="24"/>
          <w:szCs w:val="24"/>
          <w:lang w:val="lv-LV"/>
        </w:rPr>
        <w:t>Komisijas strukt</w:t>
      </w:r>
      <w:r>
        <w:rPr>
          <w:rFonts w:eastAsia="Times New Roman"/>
          <w:b/>
          <w:bCs/>
          <w:spacing w:val="-2"/>
          <w:sz w:val="24"/>
          <w:szCs w:val="24"/>
          <w:lang w:val="lv-LV"/>
        </w:rPr>
        <w:t>ūra</w:t>
      </w:r>
    </w:p>
    <w:p w:rsidR="00CF6897" w:rsidRDefault="00E42A77" w:rsidP="000473D5">
      <w:pPr>
        <w:numPr>
          <w:ilvl w:val="0"/>
          <w:numId w:val="3"/>
        </w:numPr>
        <w:shd w:val="clear" w:color="auto" w:fill="FFFFFF"/>
        <w:tabs>
          <w:tab w:val="left" w:pos="365"/>
        </w:tabs>
        <w:spacing w:before="106" w:line="274" w:lineRule="exact"/>
        <w:ind w:left="14" w:right="96"/>
        <w:jc w:val="both"/>
        <w:rPr>
          <w:spacing w:val="-18"/>
          <w:sz w:val="24"/>
          <w:szCs w:val="24"/>
          <w:lang w:val="lv-LV"/>
        </w:rPr>
      </w:pPr>
      <w:r>
        <w:rPr>
          <w:spacing w:val="-1"/>
          <w:sz w:val="24"/>
          <w:szCs w:val="24"/>
          <w:lang w:val="lv-LV"/>
        </w:rPr>
        <w:t>Komisijas priek</w:t>
      </w:r>
      <w:r>
        <w:rPr>
          <w:rFonts w:eastAsia="Times New Roman"/>
          <w:spacing w:val="-1"/>
          <w:sz w:val="24"/>
          <w:szCs w:val="24"/>
          <w:lang w:val="lv-LV"/>
        </w:rPr>
        <w:t xml:space="preserve">šsēdētāju un viņa vietnieku nozīmē Domes priekšsēdētājs ar rīkojumu, bet </w:t>
      </w:r>
      <w:r>
        <w:rPr>
          <w:rFonts w:eastAsia="Times New Roman"/>
          <w:sz w:val="24"/>
          <w:szCs w:val="24"/>
          <w:lang w:val="lv-LV"/>
        </w:rPr>
        <w:t>komisijas sekretāru ievēl komisijas locekļi no sava vidus ar vienkāršu balsu vairākumu.</w:t>
      </w:r>
    </w:p>
    <w:p w:rsidR="00CF6897" w:rsidRDefault="00E42A77" w:rsidP="000473D5">
      <w:pPr>
        <w:numPr>
          <w:ilvl w:val="0"/>
          <w:numId w:val="3"/>
        </w:numPr>
        <w:shd w:val="clear" w:color="auto" w:fill="FFFFFF"/>
        <w:tabs>
          <w:tab w:val="left" w:pos="365"/>
        </w:tabs>
        <w:spacing w:before="120"/>
        <w:ind w:left="14"/>
        <w:rPr>
          <w:spacing w:val="-18"/>
          <w:sz w:val="24"/>
          <w:szCs w:val="24"/>
          <w:lang w:val="lv-LV"/>
        </w:rPr>
      </w:pPr>
      <w:r>
        <w:rPr>
          <w:spacing w:val="-1"/>
          <w:sz w:val="24"/>
          <w:szCs w:val="24"/>
          <w:lang w:val="lv-LV"/>
        </w:rPr>
        <w:t>Komisijas priek</w:t>
      </w:r>
      <w:r>
        <w:rPr>
          <w:rFonts w:eastAsia="Times New Roman"/>
          <w:spacing w:val="-1"/>
          <w:sz w:val="24"/>
          <w:szCs w:val="24"/>
          <w:lang w:val="lv-LV"/>
        </w:rPr>
        <w:t>šsēdētājam ir šādi pienākumi:</w:t>
      </w:r>
    </w:p>
    <w:p w:rsidR="00B24A38" w:rsidRDefault="00E42A77">
      <w:pPr>
        <w:shd w:val="clear" w:color="auto" w:fill="FFFFFF"/>
        <w:ind w:left="19"/>
      </w:pPr>
      <w:r>
        <w:rPr>
          <w:spacing w:val="-1"/>
          <w:sz w:val="24"/>
          <w:szCs w:val="24"/>
          <w:lang w:val="lv-LV"/>
        </w:rPr>
        <w:t>8.1. pl</w:t>
      </w:r>
      <w:r>
        <w:rPr>
          <w:rFonts w:eastAsia="Times New Roman"/>
          <w:spacing w:val="-1"/>
          <w:sz w:val="24"/>
          <w:szCs w:val="24"/>
          <w:lang w:val="lv-LV"/>
        </w:rPr>
        <w:t>ānot, organizēt, vadīt un atbildēt par komisijas darbu;</w:t>
      </w:r>
    </w:p>
    <w:p w:rsidR="00CF6897" w:rsidRDefault="00E42A77" w:rsidP="000473D5">
      <w:pPr>
        <w:numPr>
          <w:ilvl w:val="0"/>
          <w:numId w:val="4"/>
        </w:numPr>
        <w:shd w:val="clear" w:color="auto" w:fill="FFFFFF"/>
        <w:tabs>
          <w:tab w:val="left" w:pos="466"/>
        </w:tabs>
        <w:spacing w:before="110" w:line="274" w:lineRule="exact"/>
        <w:ind w:left="38"/>
        <w:rPr>
          <w:spacing w:val="-12"/>
          <w:sz w:val="24"/>
          <w:szCs w:val="24"/>
          <w:lang w:val="lv-LV"/>
        </w:rPr>
      </w:pPr>
      <w:r>
        <w:rPr>
          <w:spacing w:val="-1"/>
          <w:sz w:val="24"/>
          <w:szCs w:val="24"/>
          <w:lang w:val="lv-LV"/>
        </w:rPr>
        <w:t>pl</w:t>
      </w:r>
      <w:r>
        <w:rPr>
          <w:rFonts w:eastAsia="Times New Roman"/>
          <w:spacing w:val="-1"/>
          <w:sz w:val="24"/>
          <w:szCs w:val="24"/>
          <w:lang w:val="lv-LV"/>
        </w:rPr>
        <w:t>ānot un apstiprināt komisijas darba kārtību;</w:t>
      </w:r>
    </w:p>
    <w:p w:rsidR="00CF6897" w:rsidRDefault="00E42A77" w:rsidP="000473D5">
      <w:pPr>
        <w:numPr>
          <w:ilvl w:val="0"/>
          <w:numId w:val="4"/>
        </w:numPr>
        <w:shd w:val="clear" w:color="auto" w:fill="FFFFFF"/>
        <w:tabs>
          <w:tab w:val="left" w:pos="466"/>
        </w:tabs>
        <w:spacing w:line="274" w:lineRule="exact"/>
        <w:ind w:left="38"/>
        <w:jc w:val="both"/>
        <w:rPr>
          <w:spacing w:val="-12"/>
          <w:sz w:val="24"/>
          <w:szCs w:val="24"/>
          <w:lang w:val="lv-LV"/>
        </w:rPr>
      </w:pPr>
      <w:r>
        <w:rPr>
          <w:spacing w:val="-2"/>
          <w:sz w:val="24"/>
          <w:szCs w:val="24"/>
          <w:lang w:val="lv-LV"/>
        </w:rPr>
        <w:t>sadal</w:t>
      </w:r>
      <w:r>
        <w:rPr>
          <w:rFonts w:eastAsia="Times New Roman"/>
          <w:spacing w:val="-2"/>
          <w:sz w:val="24"/>
          <w:szCs w:val="24"/>
          <w:lang w:val="lv-LV"/>
        </w:rPr>
        <w:t xml:space="preserve">īt komisijas locekļu pienākumus un kontrolēt komisijas locekļiem uzdoto pienākumu </w:t>
      </w:r>
      <w:r>
        <w:rPr>
          <w:rFonts w:eastAsia="Times New Roman"/>
          <w:sz w:val="24"/>
          <w:szCs w:val="24"/>
          <w:lang w:val="lv-LV"/>
        </w:rPr>
        <w:t>izpildi;</w:t>
      </w:r>
    </w:p>
    <w:p w:rsidR="00CF6897" w:rsidRDefault="00E42A77" w:rsidP="000473D5">
      <w:pPr>
        <w:numPr>
          <w:ilvl w:val="0"/>
          <w:numId w:val="4"/>
        </w:numPr>
        <w:shd w:val="clear" w:color="auto" w:fill="FFFFFF"/>
        <w:tabs>
          <w:tab w:val="left" w:pos="466"/>
        </w:tabs>
        <w:spacing w:line="274" w:lineRule="exact"/>
        <w:ind w:left="38"/>
        <w:rPr>
          <w:spacing w:val="-12"/>
          <w:sz w:val="24"/>
          <w:szCs w:val="24"/>
          <w:lang w:val="lv-LV"/>
        </w:rPr>
      </w:pPr>
      <w:r>
        <w:rPr>
          <w:sz w:val="24"/>
          <w:szCs w:val="24"/>
          <w:lang w:val="lv-LV"/>
        </w:rPr>
        <w:t xml:space="preserve">bez </w:t>
      </w:r>
      <w:r>
        <w:rPr>
          <w:rFonts w:eastAsia="Times New Roman"/>
          <w:sz w:val="24"/>
          <w:szCs w:val="24"/>
          <w:lang w:val="lv-LV"/>
        </w:rPr>
        <w:t>īpaša pilnvarojuma pārstāvēt komisiju pašvaldībā, valsts un citās institūcijās;</w:t>
      </w:r>
    </w:p>
    <w:p w:rsidR="00CF6897" w:rsidRDefault="00E42A77" w:rsidP="000473D5">
      <w:pPr>
        <w:numPr>
          <w:ilvl w:val="0"/>
          <w:numId w:val="4"/>
        </w:numPr>
        <w:shd w:val="clear" w:color="auto" w:fill="FFFFFF"/>
        <w:tabs>
          <w:tab w:val="left" w:pos="466"/>
        </w:tabs>
        <w:spacing w:line="274" w:lineRule="exact"/>
        <w:ind w:left="38"/>
        <w:rPr>
          <w:spacing w:val="-10"/>
          <w:sz w:val="24"/>
          <w:szCs w:val="24"/>
          <w:lang w:val="lv-LV"/>
        </w:rPr>
      </w:pPr>
      <w:r>
        <w:rPr>
          <w:sz w:val="24"/>
          <w:szCs w:val="24"/>
          <w:lang w:val="lv-LV"/>
        </w:rPr>
        <w:t>koordin</w:t>
      </w:r>
      <w:r>
        <w:rPr>
          <w:rFonts w:eastAsia="Times New Roman"/>
          <w:sz w:val="24"/>
          <w:szCs w:val="24"/>
          <w:lang w:val="lv-LV"/>
        </w:rPr>
        <w:t>ēt komisijas, Domes struktūrvienību un citu iestāžu un organizāciju sadarbību;</w:t>
      </w:r>
    </w:p>
    <w:p w:rsidR="00CF6897" w:rsidRDefault="00E42A77" w:rsidP="000473D5">
      <w:pPr>
        <w:numPr>
          <w:ilvl w:val="0"/>
          <w:numId w:val="4"/>
        </w:numPr>
        <w:shd w:val="clear" w:color="auto" w:fill="FFFFFF"/>
        <w:tabs>
          <w:tab w:val="left" w:pos="466"/>
        </w:tabs>
        <w:spacing w:before="5" w:line="274" w:lineRule="exact"/>
        <w:ind w:left="38" w:right="10"/>
        <w:jc w:val="both"/>
        <w:rPr>
          <w:spacing w:val="-10"/>
          <w:sz w:val="24"/>
          <w:szCs w:val="24"/>
          <w:lang w:val="lv-LV"/>
        </w:rPr>
      </w:pPr>
      <w:r>
        <w:rPr>
          <w:spacing w:val="-1"/>
          <w:sz w:val="24"/>
          <w:szCs w:val="24"/>
          <w:lang w:val="lv-LV"/>
        </w:rPr>
        <w:t>organiz</w:t>
      </w:r>
      <w:r>
        <w:rPr>
          <w:rFonts w:eastAsia="Times New Roman"/>
          <w:spacing w:val="-1"/>
          <w:sz w:val="24"/>
          <w:szCs w:val="24"/>
          <w:lang w:val="lv-LV"/>
        </w:rPr>
        <w:t xml:space="preserve">ēt un nodrošināt Domes priekšsēdētājam iesniedzamo priekšlikumu sagatavošanu </w:t>
      </w:r>
      <w:r>
        <w:rPr>
          <w:rFonts w:eastAsia="Times New Roman"/>
          <w:sz w:val="24"/>
          <w:szCs w:val="24"/>
          <w:lang w:val="lv-LV"/>
        </w:rPr>
        <w:t>jautājumos, kas ir komisijas kompetencē;</w:t>
      </w:r>
    </w:p>
    <w:p w:rsidR="00CF6897" w:rsidRDefault="00E42A77" w:rsidP="000473D5">
      <w:pPr>
        <w:numPr>
          <w:ilvl w:val="0"/>
          <w:numId w:val="4"/>
        </w:numPr>
        <w:shd w:val="clear" w:color="auto" w:fill="FFFFFF"/>
        <w:tabs>
          <w:tab w:val="left" w:pos="466"/>
        </w:tabs>
        <w:spacing w:line="274" w:lineRule="exact"/>
        <w:ind w:left="38"/>
        <w:rPr>
          <w:spacing w:val="-10"/>
          <w:sz w:val="24"/>
          <w:szCs w:val="24"/>
          <w:lang w:val="lv-LV"/>
        </w:rPr>
      </w:pPr>
      <w:r>
        <w:rPr>
          <w:sz w:val="24"/>
          <w:szCs w:val="24"/>
          <w:lang w:val="lv-LV"/>
        </w:rPr>
        <w:t>parakst</w:t>
      </w:r>
      <w:r>
        <w:rPr>
          <w:rFonts w:eastAsia="Times New Roman"/>
          <w:sz w:val="24"/>
          <w:szCs w:val="24"/>
          <w:lang w:val="lv-LV"/>
        </w:rPr>
        <w:t>īt komisijas sēdes protokolus un citus komisijas sagatavotus dokumentus;</w:t>
      </w:r>
    </w:p>
    <w:p w:rsidR="00CF6897" w:rsidRDefault="00E42A77" w:rsidP="000473D5">
      <w:pPr>
        <w:numPr>
          <w:ilvl w:val="0"/>
          <w:numId w:val="4"/>
        </w:numPr>
        <w:shd w:val="clear" w:color="auto" w:fill="FFFFFF"/>
        <w:tabs>
          <w:tab w:val="left" w:pos="466"/>
        </w:tabs>
        <w:spacing w:line="274" w:lineRule="exact"/>
        <w:ind w:left="38" w:right="14"/>
        <w:jc w:val="both"/>
        <w:rPr>
          <w:spacing w:val="-10"/>
          <w:sz w:val="24"/>
          <w:szCs w:val="24"/>
          <w:lang w:val="lv-LV"/>
        </w:rPr>
      </w:pPr>
      <w:r>
        <w:rPr>
          <w:spacing w:val="-1"/>
          <w:sz w:val="24"/>
          <w:szCs w:val="24"/>
          <w:lang w:val="lv-LV"/>
        </w:rPr>
        <w:t>organiz</w:t>
      </w:r>
      <w:r>
        <w:rPr>
          <w:rFonts w:eastAsia="Times New Roman"/>
          <w:spacing w:val="-1"/>
          <w:sz w:val="24"/>
          <w:szCs w:val="24"/>
          <w:lang w:val="lv-LV"/>
        </w:rPr>
        <w:t xml:space="preserve">ēt komisijas dokumentu glabāšanu un nodošanu arhīvā atbilstoši normatīvo aktu </w:t>
      </w:r>
      <w:r>
        <w:rPr>
          <w:rFonts w:eastAsia="Times New Roman"/>
          <w:sz w:val="24"/>
          <w:szCs w:val="24"/>
          <w:lang w:val="lv-LV"/>
        </w:rPr>
        <w:t>prasībām.</w:t>
      </w:r>
    </w:p>
    <w:p w:rsidR="00CF6897" w:rsidRDefault="00E42A77">
      <w:pPr>
        <w:shd w:val="clear" w:color="auto" w:fill="FFFFFF"/>
        <w:tabs>
          <w:tab w:val="left" w:pos="355"/>
        </w:tabs>
        <w:spacing w:before="120" w:line="274" w:lineRule="exact"/>
      </w:pPr>
      <w:r>
        <w:rPr>
          <w:spacing w:val="-13"/>
          <w:sz w:val="24"/>
          <w:szCs w:val="24"/>
          <w:lang w:val="lv-LV"/>
        </w:rPr>
        <w:t>9.</w:t>
      </w:r>
      <w:r>
        <w:rPr>
          <w:sz w:val="24"/>
          <w:szCs w:val="24"/>
          <w:lang w:val="lv-LV"/>
        </w:rPr>
        <w:tab/>
      </w:r>
      <w:r>
        <w:rPr>
          <w:spacing w:val="-1"/>
          <w:sz w:val="24"/>
          <w:szCs w:val="24"/>
          <w:lang w:val="lv-LV"/>
        </w:rPr>
        <w:t>Komisijas sekret</w:t>
      </w:r>
      <w:r>
        <w:rPr>
          <w:rFonts w:eastAsia="Times New Roman"/>
          <w:spacing w:val="-1"/>
          <w:sz w:val="24"/>
          <w:szCs w:val="24"/>
          <w:lang w:val="lv-LV"/>
        </w:rPr>
        <w:t>āram ir šādi pienākumi:</w:t>
      </w:r>
    </w:p>
    <w:p w:rsidR="00CF6897" w:rsidRDefault="00E42A77">
      <w:pPr>
        <w:shd w:val="clear" w:color="auto" w:fill="FFFFFF"/>
        <w:spacing w:before="10" w:line="274" w:lineRule="exact"/>
        <w:ind w:left="58"/>
      </w:pPr>
      <w:r>
        <w:rPr>
          <w:spacing w:val="-1"/>
          <w:sz w:val="24"/>
          <w:szCs w:val="24"/>
          <w:lang w:val="lv-LV"/>
        </w:rPr>
        <w:t>9.1.savlaic</w:t>
      </w:r>
      <w:r>
        <w:rPr>
          <w:rFonts w:eastAsia="Times New Roman"/>
          <w:spacing w:val="-1"/>
          <w:sz w:val="24"/>
          <w:szCs w:val="24"/>
          <w:lang w:val="lv-LV"/>
        </w:rPr>
        <w:t>īgi izsūtīt komisijas locekļiem informāciju un materiālus par komisijas sēdes darba</w:t>
      </w:r>
    </w:p>
    <w:p w:rsidR="00CF6897" w:rsidRDefault="00E42A77">
      <w:pPr>
        <w:shd w:val="clear" w:color="auto" w:fill="FFFFFF"/>
        <w:spacing w:line="274" w:lineRule="exact"/>
        <w:ind w:left="53"/>
      </w:pPr>
      <w:r>
        <w:rPr>
          <w:spacing w:val="-1"/>
          <w:sz w:val="24"/>
          <w:szCs w:val="24"/>
          <w:lang w:val="lv-LV"/>
        </w:rPr>
        <w:t>k</w:t>
      </w:r>
      <w:r>
        <w:rPr>
          <w:rFonts w:eastAsia="Times New Roman"/>
          <w:spacing w:val="-1"/>
          <w:sz w:val="24"/>
          <w:szCs w:val="24"/>
          <w:lang w:val="lv-LV"/>
        </w:rPr>
        <w:t>ārtībā iekļautiem jautājumiem;</w:t>
      </w:r>
    </w:p>
    <w:p w:rsidR="00CF6897" w:rsidRDefault="00E42A77">
      <w:pPr>
        <w:shd w:val="clear" w:color="auto" w:fill="FFFFFF"/>
        <w:spacing w:line="274" w:lineRule="exact"/>
        <w:ind w:left="53"/>
      </w:pPr>
      <w:r>
        <w:rPr>
          <w:spacing w:val="-1"/>
          <w:sz w:val="24"/>
          <w:szCs w:val="24"/>
          <w:lang w:val="lv-LV"/>
        </w:rPr>
        <w:t>9.2. uzaicin</w:t>
      </w:r>
      <w:r>
        <w:rPr>
          <w:rFonts w:eastAsia="Times New Roman"/>
          <w:spacing w:val="-1"/>
          <w:sz w:val="24"/>
          <w:szCs w:val="24"/>
          <w:lang w:val="lv-LV"/>
        </w:rPr>
        <w:t>āt uz komisijas sēdi personas, kuru piedalīšanās komisijas sēdē ir nepieciešama;</w:t>
      </w:r>
    </w:p>
    <w:p w:rsidR="00CF6897" w:rsidRDefault="00E42A77">
      <w:pPr>
        <w:shd w:val="clear" w:color="auto" w:fill="FFFFFF"/>
        <w:spacing w:line="274" w:lineRule="exact"/>
        <w:ind w:left="53"/>
      </w:pPr>
      <w:r>
        <w:rPr>
          <w:spacing w:val="-1"/>
          <w:sz w:val="24"/>
          <w:szCs w:val="24"/>
          <w:lang w:val="lv-LV"/>
        </w:rPr>
        <w:t>9.3.protokol</w:t>
      </w:r>
      <w:r>
        <w:rPr>
          <w:rFonts w:eastAsia="Times New Roman"/>
          <w:spacing w:val="-1"/>
          <w:sz w:val="24"/>
          <w:szCs w:val="24"/>
          <w:lang w:val="lv-LV"/>
        </w:rPr>
        <w:t>ēt komisijas sēdes gaitu;</w:t>
      </w:r>
    </w:p>
    <w:p w:rsidR="00CF6897" w:rsidRDefault="00E42A77">
      <w:pPr>
        <w:shd w:val="clear" w:color="auto" w:fill="FFFFFF"/>
        <w:spacing w:line="274" w:lineRule="exact"/>
        <w:ind w:left="53"/>
      </w:pPr>
      <w:r>
        <w:rPr>
          <w:sz w:val="24"/>
          <w:szCs w:val="24"/>
          <w:lang w:val="lv-LV"/>
        </w:rPr>
        <w:t>9.4.parakst</w:t>
      </w:r>
      <w:r>
        <w:rPr>
          <w:rFonts w:eastAsia="Times New Roman"/>
          <w:sz w:val="24"/>
          <w:szCs w:val="24"/>
          <w:lang w:val="lv-LV"/>
        </w:rPr>
        <w:t>īt komisijas sēdes protokolu, sagatavot komisijas lēmumu izrakstus;</w:t>
      </w:r>
    </w:p>
    <w:p w:rsidR="00CF6897" w:rsidRDefault="00E42A77">
      <w:pPr>
        <w:shd w:val="clear" w:color="auto" w:fill="FFFFFF"/>
        <w:ind w:left="58"/>
      </w:pPr>
      <w:r>
        <w:rPr>
          <w:spacing w:val="-1"/>
          <w:sz w:val="24"/>
          <w:szCs w:val="24"/>
          <w:lang w:val="lv-LV"/>
        </w:rPr>
        <w:t>9.5.k</w:t>
      </w:r>
      <w:r>
        <w:rPr>
          <w:rFonts w:eastAsia="Times New Roman"/>
          <w:spacing w:val="-1"/>
          <w:sz w:val="24"/>
          <w:szCs w:val="24"/>
          <w:lang w:val="lv-LV"/>
        </w:rPr>
        <w:t>ārtot komisijas lietvedību;</w:t>
      </w:r>
    </w:p>
    <w:p w:rsidR="00CF6897" w:rsidRDefault="00E42A77">
      <w:pPr>
        <w:shd w:val="clear" w:color="auto" w:fill="FFFFFF"/>
        <w:ind w:left="53"/>
      </w:pPr>
      <w:r>
        <w:rPr>
          <w:spacing w:val="-1"/>
          <w:sz w:val="24"/>
          <w:szCs w:val="24"/>
          <w:lang w:val="lv-LV"/>
        </w:rPr>
        <w:t>9.6.veikt citus uzdevumus komisijas darb</w:t>
      </w:r>
      <w:r>
        <w:rPr>
          <w:rFonts w:eastAsia="Times New Roman"/>
          <w:spacing w:val="-1"/>
          <w:sz w:val="24"/>
          <w:szCs w:val="24"/>
          <w:lang w:val="lv-LV"/>
        </w:rPr>
        <w:t>ības nodrošināšanai.</w:t>
      </w:r>
    </w:p>
    <w:p w:rsidR="00CF6897" w:rsidRDefault="00E42A77">
      <w:pPr>
        <w:shd w:val="clear" w:color="auto" w:fill="FFFFFF"/>
        <w:tabs>
          <w:tab w:val="left" w:pos="355"/>
        </w:tabs>
        <w:spacing w:before="115" w:line="274" w:lineRule="exact"/>
      </w:pPr>
      <w:r>
        <w:rPr>
          <w:spacing w:val="-18"/>
          <w:sz w:val="24"/>
          <w:szCs w:val="24"/>
          <w:lang w:val="lv-LV"/>
        </w:rPr>
        <w:t>10.</w:t>
      </w:r>
      <w:r>
        <w:rPr>
          <w:sz w:val="24"/>
          <w:szCs w:val="24"/>
          <w:lang w:val="lv-LV"/>
        </w:rPr>
        <w:tab/>
      </w:r>
      <w:r>
        <w:rPr>
          <w:spacing w:val="-1"/>
          <w:sz w:val="24"/>
          <w:szCs w:val="24"/>
          <w:lang w:val="lv-LV"/>
        </w:rPr>
        <w:t>Komisijas priek</w:t>
      </w:r>
      <w:r>
        <w:rPr>
          <w:rFonts w:eastAsia="Times New Roman"/>
          <w:spacing w:val="-1"/>
          <w:sz w:val="24"/>
          <w:szCs w:val="24"/>
          <w:lang w:val="lv-LV"/>
        </w:rPr>
        <w:t>šsēdētāja vietniekam ir šādi pienākumi:</w:t>
      </w:r>
    </w:p>
    <w:p w:rsidR="00CF6897" w:rsidRDefault="00E42A77" w:rsidP="000473D5">
      <w:pPr>
        <w:numPr>
          <w:ilvl w:val="0"/>
          <w:numId w:val="5"/>
        </w:numPr>
        <w:shd w:val="clear" w:color="auto" w:fill="FFFFFF"/>
        <w:tabs>
          <w:tab w:val="left" w:pos="902"/>
        </w:tabs>
        <w:spacing w:line="274" w:lineRule="exact"/>
        <w:ind w:left="43" w:right="34"/>
        <w:jc w:val="both"/>
        <w:rPr>
          <w:spacing w:val="-12"/>
          <w:sz w:val="24"/>
          <w:szCs w:val="24"/>
          <w:lang w:val="lv-LV"/>
        </w:rPr>
      </w:pPr>
      <w:r>
        <w:rPr>
          <w:sz w:val="24"/>
          <w:szCs w:val="24"/>
          <w:lang w:val="lv-LV"/>
        </w:rPr>
        <w:t>pild</w:t>
      </w:r>
      <w:r>
        <w:rPr>
          <w:rFonts w:eastAsia="Times New Roman"/>
          <w:sz w:val="24"/>
          <w:szCs w:val="24"/>
          <w:lang w:val="lv-LV"/>
        </w:rPr>
        <w:t>īt komisijas priekšsēdētāja pienākumus komisijas priekšsēdētāja prombūtnes laikā vai viņa uzdevumā;</w:t>
      </w:r>
    </w:p>
    <w:p w:rsidR="00CF6897" w:rsidRDefault="00E42A77" w:rsidP="000473D5">
      <w:pPr>
        <w:numPr>
          <w:ilvl w:val="0"/>
          <w:numId w:val="5"/>
        </w:numPr>
        <w:shd w:val="clear" w:color="auto" w:fill="FFFFFF"/>
        <w:tabs>
          <w:tab w:val="left" w:pos="902"/>
        </w:tabs>
        <w:spacing w:line="274" w:lineRule="exact"/>
        <w:ind w:left="43"/>
        <w:rPr>
          <w:spacing w:val="-12"/>
          <w:sz w:val="24"/>
          <w:szCs w:val="24"/>
          <w:lang w:val="lv-LV"/>
        </w:rPr>
      </w:pPr>
      <w:r>
        <w:rPr>
          <w:sz w:val="24"/>
          <w:szCs w:val="24"/>
          <w:lang w:val="lv-LV"/>
        </w:rPr>
        <w:t>veikt citus uzdevumus komisijas darb</w:t>
      </w:r>
      <w:r>
        <w:rPr>
          <w:rFonts w:eastAsia="Times New Roman"/>
          <w:sz w:val="24"/>
          <w:szCs w:val="24"/>
          <w:lang w:val="lv-LV"/>
        </w:rPr>
        <w:t>ības nodrošināšanai.</w:t>
      </w:r>
    </w:p>
    <w:p w:rsidR="00CF6897" w:rsidRPr="00127A0A" w:rsidRDefault="00E42A77">
      <w:pPr>
        <w:shd w:val="clear" w:color="auto" w:fill="FFFFFF"/>
        <w:tabs>
          <w:tab w:val="left" w:pos="355"/>
        </w:tabs>
        <w:spacing w:before="115" w:line="269" w:lineRule="exact"/>
        <w:ind w:right="38"/>
        <w:jc w:val="both"/>
        <w:rPr>
          <w:lang w:val="lv-LV"/>
        </w:rPr>
      </w:pPr>
      <w:r>
        <w:rPr>
          <w:spacing w:val="-17"/>
          <w:sz w:val="24"/>
          <w:szCs w:val="24"/>
          <w:lang w:val="lv-LV"/>
        </w:rPr>
        <w:t>11.</w:t>
      </w:r>
      <w:r>
        <w:rPr>
          <w:sz w:val="24"/>
          <w:szCs w:val="24"/>
          <w:lang w:val="lv-LV"/>
        </w:rPr>
        <w:tab/>
      </w:r>
      <w:r>
        <w:rPr>
          <w:spacing w:val="-1"/>
          <w:sz w:val="24"/>
          <w:szCs w:val="24"/>
          <w:lang w:val="lv-LV"/>
        </w:rPr>
        <w:t>Komisijas locek</w:t>
      </w:r>
      <w:r>
        <w:rPr>
          <w:rFonts w:eastAsia="Times New Roman"/>
          <w:spacing w:val="-1"/>
          <w:sz w:val="24"/>
          <w:szCs w:val="24"/>
          <w:lang w:val="lv-LV"/>
        </w:rPr>
        <w:t>ļiem ir pienākums aktīvi piedalīties komisijas darbā, pildīt pienākumus</w:t>
      </w:r>
      <w:r>
        <w:rPr>
          <w:rFonts w:eastAsia="Times New Roman"/>
          <w:spacing w:val="-1"/>
          <w:sz w:val="24"/>
          <w:szCs w:val="24"/>
          <w:lang w:val="lv-LV"/>
        </w:rPr>
        <w:br/>
      </w:r>
      <w:r>
        <w:rPr>
          <w:rFonts w:eastAsia="Times New Roman"/>
          <w:sz w:val="24"/>
          <w:szCs w:val="24"/>
          <w:lang w:val="lv-LV"/>
        </w:rPr>
        <w:t>atbilstoši šim nolikumam un komisijas lēmumiem.</w:t>
      </w:r>
    </w:p>
    <w:p w:rsidR="00CF6897" w:rsidRDefault="00E42A77">
      <w:pPr>
        <w:shd w:val="clear" w:color="auto" w:fill="FFFFFF"/>
        <w:spacing w:before="125"/>
        <w:ind w:right="34"/>
        <w:jc w:val="center"/>
      </w:pPr>
      <w:r>
        <w:rPr>
          <w:b/>
          <w:bCs/>
          <w:spacing w:val="-1"/>
          <w:sz w:val="24"/>
          <w:szCs w:val="24"/>
        </w:rPr>
        <w:t xml:space="preserve">V. </w:t>
      </w:r>
      <w:r>
        <w:rPr>
          <w:b/>
          <w:bCs/>
          <w:spacing w:val="-1"/>
          <w:sz w:val="24"/>
          <w:szCs w:val="24"/>
          <w:lang w:val="lv-LV"/>
        </w:rPr>
        <w:t>Komisijas darba organiz</w:t>
      </w:r>
      <w:r>
        <w:rPr>
          <w:rFonts w:eastAsia="Times New Roman"/>
          <w:b/>
          <w:bCs/>
          <w:spacing w:val="-1"/>
          <w:sz w:val="24"/>
          <w:szCs w:val="24"/>
          <w:lang w:val="lv-LV"/>
        </w:rPr>
        <w:t>ācija</w:t>
      </w:r>
    </w:p>
    <w:p w:rsidR="00CF6897" w:rsidRDefault="00E42A77" w:rsidP="000473D5">
      <w:pPr>
        <w:numPr>
          <w:ilvl w:val="0"/>
          <w:numId w:val="6"/>
        </w:numPr>
        <w:shd w:val="clear" w:color="auto" w:fill="FFFFFF"/>
        <w:tabs>
          <w:tab w:val="left" w:pos="355"/>
        </w:tabs>
        <w:spacing w:before="120" w:line="274" w:lineRule="exact"/>
        <w:ind w:right="38"/>
        <w:jc w:val="both"/>
        <w:rPr>
          <w:spacing w:val="-18"/>
          <w:sz w:val="24"/>
          <w:szCs w:val="24"/>
          <w:lang w:val="lv-LV"/>
        </w:rPr>
      </w:pPr>
      <w:r>
        <w:rPr>
          <w:sz w:val="24"/>
          <w:szCs w:val="24"/>
          <w:lang w:val="lv-LV"/>
        </w:rPr>
        <w:t>Komisijas darbs notiek sl</w:t>
      </w:r>
      <w:r>
        <w:rPr>
          <w:rFonts w:eastAsia="Times New Roman"/>
          <w:sz w:val="24"/>
          <w:szCs w:val="24"/>
          <w:lang w:val="lv-LV"/>
        </w:rPr>
        <w:t>ēgtās sēdēs. Komisijas sēdes notiek ne retāk kā vienu reizi mēnesī. Komisijas sēdes tiek protokolētas.</w:t>
      </w:r>
    </w:p>
    <w:p w:rsidR="00CF6897" w:rsidRDefault="00E42A77" w:rsidP="000473D5">
      <w:pPr>
        <w:numPr>
          <w:ilvl w:val="0"/>
          <w:numId w:val="6"/>
        </w:numPr>
        <w:shd w:val="clear" w:color="auto" w:fill="FFFFFF"/>
        <w:tabs>
          <w:tab w:val="left" w:pos="355"/>
        </w:tabs>
        <w:spacing w:before="110" w:line="274" w:lineRule="exact"/>
        <w:ind w:right="48"/>
        <w:jc w:val="both"/>
        <w:rPr>
          <w:spacing w:val="-18"/>
          <w:sz w:val="24"/>
          <w:szCs w:val="24"/>
          <w:lang w:val="lv-LV"/>
        </w:rPr>
      </w:pPr>
      <w:r>
        <w:rPr>
          <w:sz w:val="24"/>
          <w:szCs w:val="24"/>
          <w:lang w:val="lv-LV"/>
        </w:rPr>
        <w:t>K</w:t>
      </w:r>
      <w:r>
        <w:rPr>
          <w:rFonts w:eastAsia="Times New Roman"/>
          <w:sz w:val="24"/>
          <w:szCs w:val="24"/>
          <w:lang w:val="lv-LV"/>
        </w:rPr>
        <w:t>ārtējās komisijas sēdes darba kārtības jautājumi tiek savlaicīgi, bet ne vēlāk kā divas dienas pirms kārtējās komisijas sēdes, izsūtīti komisijas locekļiem.</w:t>
      </w:r>
    </w:p>
    <w:p w:rsidR="00CF6897" w:rsidRDefault="00E42A77" w:rsidP="000473D5">
      <w:pPr>
        <w:numPr>
          <w:ilvl w:val="0"/>
          <w:numId w:val="6"/>
        </w:numPr>
        <w:shd w:val="clear" w:color="auto" w:fill="FFFFFF"/>
        <w:tabs>
          <w:tab w:val="left" w:pos="355"/>
        </w:tabs>
        <w:spacing w:before="115" w:line="269" w:lineRule="exact"/>
        <w:ind w:right="48"/>
        <w:jc w:val="both"/>
        <w:rPr>
          <w:spacing w:val="-18"/>
          <w:sz w:val="24"/>
          <w:szCs w:val="24"/>
          <w:lang w:val="lv-LV"/>
        </w:rPr>
      </w:pPr>
      <w:r>
        <w:rPr>
          <w:spacing w:val="-1"/>
          <w:sz w:val="24"/>
          <w:szCs w:val="24"/>
          <w:lang w:val="lv-LV"/>
        </w:rPr>
        <w:t>Komisij</w:t>
      </w:r>
      <w:r>
        <w:rPr>
          <w:rFonts w:eastAsia="Times New Roman"/>
          <w:spacing w:val="-1"/>
          <w:sz w:val="24"/>
          <w:szCs w:val="24"/>
          <w:lang w:val="lv-LV"/>
        </w:rPr>
        <w:t xml:space="preserve">ā izskatāmos jautājumus var ierosināt jebkurš komisijas loceklis, kā arī jebkurš pašvaldības teritorijā strādājošais speciālists, kurš, pildot savus darba pienākumus, nonācis saskarsmē ar bērnu, kam nepieciešams atbalsts uzvedības un sociālo prasmju korekcijā". Šeit </w:t>
      </w:r>
      <w:r>
        <w:rPr>
          <w:rFonts w:eastAsia="Times New Roman"/>
          <w:sz w:val="24"/>
          <w:szCs w:val="24"/>
          <w:lang w:val="lv-LV"/>
        </w:rPr>
        <w:t>domājam arī Administratīvo komisiju.</w:t>
      </w:r>
    </w:p>
    <w:p w:rsidR="00CF6897" w:rsidRDefault="00E42A77" w:rsidP="000473D5">
      <w:pPr>
        <w:numPr>
          <w:ilvl w:val="0"/>
          <w:numId w:val="6"/>
        </w:numPr>
        <w:shd w:val="clear" w:color="auto" w:fill="FFFFFF"/>
        <w:tabs>
          <w:tab w:val="left" w:pos="355"/>
        </w:tabs>
        <w:spacing w:before="115" w:line="269" w:lineRule="exact"/>
        <w:ind w:right="58"/>
        <w:jc w:val="both"/>
        <w:rPr>
          <w:spacing w:val="-18"/>
          <w:sz w:val="24"/>
          <w:szCs w:val="24"/>
          <w:lang w:val="lv-LV"/>
        </w:rPr>
      </w:pPr>
      <w:r>
        <w:rPr>
          <w:sz w:val="24"/>
          <w:szCs w:val="24"/>
          <w:lang w:val="lv-LV"/>
        </w:rPr>
        <w:t>Komisija ir ties</w:t>
      </w:r>
      <w:r>
        <w:rPr>
          <w:rFonts w:eastAsia="Times New Roman"/>
          <w:sz w:val="24"/>
          <w:szCs w:val="24"/>
          <w:lang w:val="lv-LV"/>
        </w:rPr>
        <w:t>īga izskatīt komisijas kompetencē ietilpstošos jautājumus, ja komisijas sēdē piedalās ne mazāk kā puse no tās sastāva.</w:t>
      </w:r>
    </w:p>
    <w:p w:rsidR="00CF6897" w:rsidRDefault="00E42A77" w:rsidP="000473D5">
      <w:pPr>
        <w:numPr>
          <w:ilvl w:val="0"/>
          <w:numId w:val="6"/>
        </w:numPr>
        <w:shd w:val="clear" w:color="auto" w:fill="FFFFFF"/>
        <w:tabs>
          <w:tab w:val="left" w:pos="355"/>
        </w:tabs>
        <w:spacing w:before="110" w:line="269" w:lineRule="exact"/>
        <w:ind w:right="53"/>
        <w:jc w:val="both"/>
        <w:rPr>
          <w:spacing w:val="-18"/>
          <w:sz w:val="24"/>
          <w:szCs w:val="24"/>
          <w:lang w:val="lv-LV"/>
        </w:rPr>
      </w:pPr>
      <w:r>
        <w:rPr>
          <w:sz w:val="24"/>
          <w:szCs w:val="24"/>
          <w:lang w:val="lv-LV"/>
        </w:rPr>
        <w:t>Ja uz s</w:t>
      </w:r>
      <w:r>
        <w:rPr>
          <w:rFonts w:eastAsia="Times New Roman"/>
          <w:sz w:val="24"/>
          <w:szCs w:val="24"/>
          <w:lang w:val="lv-LV"/>
        </w:rPr>
        <w:t xml:space="preserve">ēdi ieradusies mazāk nekā puse komisijas locekļu, kārtējā komisijas sēde tiek atlikta. Šādā gadījumā komisijas priekšsēdētājs sasauc atkārtotu komisijas sēdi un par </w:t>
      </w:r>
      <w:r>
        <w:rPr>
          <w:rFonts w:eastAsia="Times New Roman"/>
          <w:spacing w:val="-1"/>
          <w:sz w:val="24"/>
          <w:szCs w:val="24"/>
          <w:lang w:val="lv-LV"/>
        </w:rPr>
        <w:t>notikušo rakstiski paziņo Domes priekšsēdētājam. Ja uz atkārtotu komisijas sēdi neierodas komisijas locekļu vairākums, Domes priekšsēdētājam ir tiesības nomainīt komisijas sastāvu.</w:t>
      </w:r>
    </w:p>
    <w:p w:rsidR="00CF6897" w:rsidRDefault="00E42A77" w:rsidP="000473D5">
      <w:pPr>
        <w:numPr>
          <w:ilvl w:val="0"/>
          <w:numId w:val="6"/>
        </w:numPr>
        <w:shd w:val="clear" w:color="auto" w:fill="FFFFFF"/>
        <w:tabs>
          <w:tab w:val="left" w:pos="355"/>
        </w:tabs>
        <w:spacing w:before="125" w:line="274" w:lineRule="exact"/>
        <w:ind w:right="62"/>
        <w:jc w:val="both"/>
        <w:rPr>
          <w:spacing w:val="-20"/>
          <w:sz w:val="24"/>
          <w:szCs w:val="24"/>
          <w:lang w:val="lv-LV"/>
        </w:rPr>
      </w:pPr>
      <w:r>
        <w:rPr>
          <w:sz w:val="24"/>
          <w:szCs w:val="24"/>
          <w:lang w:val="lv-LV"/>
        </w:rPr>
        <w:lastRenderedPageBreak/>
        <w:t>Par komisijas s</w:t>
      </w:r>
      <w:r>
        <w:rPr>
          <w:rFonts w:eastAsia="Times New Roman"/>
          <w:sz w:val="24"/>
          <w:szCs w:val="24"/>
          <w:lang w:val="lv-LV"/>
        </w:rPr>
        <w:t>ēžu neattaisnotu kavēšanu vairāk kā trīs reizes pēc kārtas komisijas priekšsēdētājs, lai nodrošinātu komisijas darbību, ir tiesīgs ierosināt komisijas locekli izslēgt no komisijas sastāva.</w:t>
      </w:r>
    </w:p>
    <w:p w:rsidR="00CF6897" w:rsidRDefault="00E42A77" w:rsidP="000473D5">
      <w:pPr>
        <w:numPr>
          <w:ilvl w:val="0"/>
          <w:numId w:val="6"/>
        </w:numPr>
        <w:shd w:val="clear" w:color="auto" w:fill="FFFFFF"/>
        <w:tabs>
          <w:tab w:val="left" w:pos="355"/>
        </w:tabs>
        <w:spacing w:before="106" w:line="269" w:lineRule="exact"/>
        <w:ind w:right="72"/>
        <w:jc w:val="both"/>
        <w:rPr>
          <w:spacing w:val="-18"/>
          <w:sz w:val="24"/>
          <w:szCs w:val="24"/>
          <w:lang w:val="lv-LV"/>
        </w:rPr>
      </w:pPr>
      <w:r>
        <w:rPr>
          <w:spacing w:val="-1"/>
          <w:sz w:val="24"/>
          <w:szCs w:val="24"/>
          <w:lang w:val="lv-LV"/>
        </w:rPr>
        <w:t>Komisijas l</w:t>
      </w:r>
      <w:r>
        <w:rPr>
          <w:rFonts w:eastAsia="Times New Roman"/>
          <w:spacing w:val="-1"/>
          <w:sz w:val="24"/>
          <w:szCs w:val="24"/>
          <w:lang w:val="lv-LV"/>
        </w:rPr>
        <w:t>ēmumi tiek pieņemti vienojoties, bet gadījumā, ja vienošanās netiek panākta -</w:t>
      </w:r>
      <w:r>
        <w:rPr>
          <w:rFonts w:eastAsia="Times New Roman"/>
          <w:sz w:val="24"/>
          <w:szCs w:val="24"/>
          <w:lang w:val="lv-LV"/>
        </w:rPr>
        <w:t>balsojot.</w:t>
      </w:r>
    </w:p>
    <w:p w:rsidR="00CF6897" w:rsidRDefault="00E42A77" w:rsidP="000473D5">
      <w:pPr>
        <w:numPr>
          <w:ilvl w:val="0"/>
          <w:numId w:val="6"/>
        </w:numPr>
        <w:shd w:val="clear" w:color="auto" w:fill="FFFFFF"/>
        <w:tabs>
          <w:tab w:val="left" w:pos="355"/>
        </w:tabs>
        <w:spacing w:before="91" w:line="274" w:lineRule="exact"/>
        <w:ind w:right="62"/>
        <w:jc w:val="both"/>
        <w:rPr>
          <w:spacing w:val="-18"/>
          <w:sz w:val="24"/>
          <w:szCs w:val="24"/>
          <w:lang w:val="lv-LV"/>
        </w:rPr>
      </w:pPr>
      <w:r>
        <w:rPr>
          <w:spacing w:val="-1"/>
          <w:sz w:val="24"/>
          <w:szCs w:val="24"/>
          <w:lang w:val="lv-LV"/>
        </w:rPr>
        <w:t>Balso</w:t>
      </w:r>
      <w:r>
        <w:rPr>
          <w:rFonts w:eastAsia="Times New Roman"/>
          <w:spacing w:val="-1"/>
          <w:sz w:val="24"/>
          <w:szCs w:val="24"/>
          <w:lang w:val="lv-LV"/>
        </w:rPr>
        <w:t xml:space="preserve">šana komisijas sēdē ir atklāta un vārdiska. Lēmums tiek pieņemts, ja par to nobalso vairāk nekā puse no klātesošajiem komisijas locekļiem. Ja balsis sadalās vienādi, noteicošā ir </w:t>
      </w:r>
      <w:r>
        <w:rPr>
          <w:rFonts w:eastAsia="Times New Roman"/>
          <w:sz w:val="24"/>
          <w:szCs w:val="24"/>
          <w:lang w:val="lv-LV"/>
        </w:rPr>
        <w:t>komisijas priekšsēdētāja balss.</w:t>
      </w:r>
    </w:p>
    <w:p w:rsidR="00CF6897" w:rsidRDefault="00E42A77" w:rsidP="000473D5">
      <w:pPr>
        <w:numPr>
          <w:ilvl w:val="0"/>
          <w:numId w:val="7"/>
        </w:numPr>
        <w:shd w:val="clear" w:color="auto" w:fill="FFFFFF"/>
        <w:tabs>
          <w:tab w:val="left" w:pos="374"/>
        </w:tabs>
        <w:spacing w:before="130"/>
        <w:rPr>
          <w:spacing w:val="-10"/>
          <w:sz w:val="24"/>
          <w:szCs w:val="24"/>
          <w:lang w:val="lv-LV"/>
        </w:rPr>
      </w:pPr>
      <w:r>
        <w:rPr>
          <w:spacing w:val="-1"/>
          <w:sz w:val="24"/>
          <w:szCs w:val="24"/>
          <w:lang w:val="lv-LV"/>
        </w:rPr>
        <w:t>Komisijas l</w:t>
      </w:r>
      <w:r>
        <w:rPr>
          <w:rFonts w:eastAsia="Times New Roman"/>
          <w:spacing w:val="-1"/>
          <w:sz w:val="24"/>
          <w:szCs w:val="24"/>
          <w:lang w:val="lv-LV"/>
        </w:rPr>
        <w:t>ēmumiem ir rekomendējošs raksturs.</w:t>
      </w:r>
    </w:p>
    <w:p w:rsidR="00CF6897" w:rsidRDefault="00E42A77" w:rsidP="000473D5">
      <w:pPr>
        <w:numPr>
          <w:ilvl w:val="0"/>
          <w:numId w:val="7"/>
        </w:numPr>
        <w:shd w:val="clear" w:color="auto" w:fill="FFFFFF"/>
        <w:tabs>
          <w:tab w:val="left" w:pos="374"/>
        </w:tabs>
        <w:spacing w:before="125" w:line="274" w:lineRule="exact"/>
        <w:rPr>
          <w:spacing w:val="-10"/>
          <w:sz w:val="24"/>
          <w:szCs w:val="24"/>
          <w:lang w:val="lv-LV"/>
        </w:rPr>
      </w:pPr>
      <w:r>
        <w:rPr>
          <w:sz w:val="24"/>
          <w:szCs w:val="24"/>
          <w:lang w:val="lv-LV"/>
        </w:rPr>
        <w:t>P</w:t>
      </w:r>
      <w:r>
        <w:rPr>
          <w:rFonts w:eastAsia="Times New Roman"/>
          <w:sz w:val="24"/>
          <w:szCs w:val="24"/>
          <w:lang w:val="lv-LV"/>
        </w:rPr>
        <w:t>ēc komisijas locekļu lūguma komisijas sēdes protokolā ierakstāmi komisijas locekļu argumenti un iebildumi.</w:t>
      </w:r>
    </w:p>
    <w:p w:rsidR="00CF6897" w:rsidRDefault="00E42A77" w:rsidP="000473D5">
      <w:pPr>
        <w:numPr>
          <w:ilvl w:val="0"/>
          <w:numId w:val="7"/>
        </w:numPr>
        <w:shd w:val="clear" w:color="auto" w:fill="FFFFFF"/>
        <w:tabs>
          <w:tab w:val="left" w:pos="374"/>
        </w:tabs>
        <w:spacing w:before="130"/>
        <w:rPr>
          <w:spacing w:val="-10"/>
          <w:sz w:val="24"/>
          <w:szCs w:val="24"/>
          <w:lang w:val="lv-LV"/>
        </w:rPr>
      </w:pPr>
      <w:r>
        <w:rPr>
          <w:sz w:val="24"/>
          <w:szCs w:val="24"/>
          <w:lang w:val="lv-LV"/>
        </w:rPr>
        <w:t>P</w:t>
      </w:r>
      <w:r>
        <w:rPr>
          <w:rFonts w:eastAsia="Times New Roman"/>
          <w:sz w:val="24"/>
          <w:szCs w:val="24"/>
          <w:lang w:val="lv-LV"/>
        </w:rPr>
        <w:t>ārskats par komisijas darbību tiek sniegts pēc Domes priekšsēdētāja pieprasījuma.</w:t>
      </w:r>
    </w:p>
    <w:p w:rsidR="00CF6897" w:rsidRDefault="00E42A77">
      <w:pPr>
        <w:shd w:val="clear" w:color="auto" w:fill="FFFFFF"/>
        <w:spacing w:before="130"/>
        <w:ind w:right="14"/>
        <w:jc w:val="center"/>
      </w:pPr>
      <w:r>
        <w:rPr>
          <w:b/>
          <w:bCs/>
          <w:sz w:val="24"/>
          <w:szCs w:val="24"/>
        </w:rPr>
        <w:t xml:space="preserve">VI. </w:t>
      </w:r>
      <w:r>
        <w:rPr>
          <w:b/>
          <w:bCs/>
          <w:sz w:val="24"/>
          <w:szCs w:val="24"/>
          <w:lang w:val="lv-LV"/>
        </w:rPr>
        <w:t xml:space="preserve">Komisijas </w:t>
      </w:r>
      <w:proofErr w:type="gramStart"/>
      <w:r>
        <w:rPr>
          <w:b/>
          <w:bCs/>
          <w:sz w:val="24"/>
          <w:szCs w:val="24"/>
          <w:lang w:val="lv-LV"/>
        </w:rPr>
        <w:t>un</w:t>
      </w:r>
      <w:proofErr w:type="gramEnd"/>
      <w:r>
        <w:rPr>
          <w:b/>
          <w:bCs/>
          <w:sz w:val="24"/>
          <w:szCs w:val="24"/>
          <w:lang w:val="lv-LV"/>
        </w:rPr>
        <w:t xml:space="preserve"> t</w:t>
      </w:r>
      <w:r>
        <w:rPr>
          <w:rFonts w:eastAsia="Times New Roman"/>
          <w:b/>
          <w:bCs/>
          <w:sz w:val="24"/>
          <w:szCs w:val="24"/>
          <w:lang w:val="lv-LV"/>
        </w:rPr>
        <w:t>ās locekļu atbildība</w:t>
      </w:r>
    </w:p>
    <w:p w:rsidR="00CF6897" w:rsidRPr="00B24A38" w:rsidRDefault="00E42A77">
      <w:pPr>
        <w:shd w:val="clear" w:color="auto" w:fill="FFFFFF"/>
        <w:tabs>
          <w:tab w:val="left" w:pos="374"/>
        </w:tabs>
        <w:spacing w:before="125" w:line="269" w:lineRule="exact"/>
        <w:rPr>
          <w:lang w:val="lv-LV"/>
        </w:rPr>
      </w:pPr>
      <w:r>
        <w:rPr>
          <w:spacing w:val="-10"/>
          <w:sz w:val="24"/>
          <w:szCs w:val="24"/>
          <w:lang w:val="lv-LV"/>
        </w:rPr>
        <w:t>23.</w:t>
      </w:r>
      <w:r>
        <w:rPr>
          <w:sz w:val="24"/>
          <w:szCs w:val="24"/>
          <w:lang w:val="lv-LV"/>
        </w:rPr>
        <w:tab/>
        <w:t>Komisija nodro</w:t>
      </w:r>
      <w:r>
        <w:rPr>
          <w:rFonts w:eastAsia="Times New Roman"/>
          <w:sz w:val="24"/>
          <w:szCs w:val="24"/>
          <w:lang w:val="lv-LV"/>
        </w:rPr>
        <w:t>šina fiziskās un juridiskās personas tiesību ievērošanu. Komisijas rīcībai</w:t>
      </w:r>
      <w:r>
        <w:rPr>
          <w:rFonts w:eastAsia="Times New Roman"/>
          <w:sz w:val="24"/>
          <w:szCs w:val="24"/>
          <w:lang w:val="lv-LV"/>
        </w:rPr>
        <w:br/>
        <w:t>jābūt tiesiskai un konsekventai.</w:t>
      </w:r>
    </w:p>
    <w:p w:rsidR="00E42A77" w:rsidRPr="00B24A38" w:rsidRDefault="00E42A77">
      <w:pPr>
        <w:shd w:val="clear" w:color="auto" w:fill="FFFFFF"/>
        <w:tabs>
          <w:tab w:val="left" w:pos="5304"/>
          <w:tab w:val="left" w:pos="7200"/>
        </w:tabs>
        <w:spacing w:before="538"/>
        <w:ind w:left="14"/>
        <w:rPr>
          <w:lang w:val="lv-LV"/>
        </w:rPr>
      </w:pPr>
      <w:r>
        <w:rPr>
          <w:spacing w:val="-5"/>
          <w:sz w:val="24"/>
          <w:szCs w:val="24"/>
          <w:lang w:val="lv-LV"/>
        </w:rPr>
        <w:t>Domes priek</w:t>
      </w:r>
      <w:r>
        <w:rPr>
          <w:rFonts w:eastAsia="Times New Roman"/>
          <w:spacing w:val="-5"/>
          <w:sz w:val="24"/>
          <w:szCs w:val="24"/>
          <w:lang w:val="lv-LV"/>
        </w:rPr>
        <w:t>šsēdētājs</w:t>
      </w:r>
      <w:r w:rsidR="00B24A38">
        <w:rPr>
          <w:rFonts w:eastAsia="Times New Roman"/>
          <w:spacing w:val="-5"/>
          <w:sz w:val="24"/>
          <w:szCs w:val="24"/>
          <w:lang w:val="lv-LV"/>
        </w:rPr>
        <w:t xml:space="preserve"> </w:t>
      </w:r>
      <w:r w:rsidR="009923EE">
        <w:rPr>
          <w:rFonts w:eastAsia="Times New Roman"/>
          <w:spacing w:val="-5"/>
          <w:sz w:val="24"/>
          <w:szCs w:val="24"/>
          <w:lang w:val="lv-LV"/>
        </w:rPr>
        <w:t xml:space="preserve">           </w:t>
      </w:r>
      <w:r w:rsidR="00B24A38">
        <w:rPr>
          <w:rFonts w:eastAsia="Times New Roman"/>
          <w:spacing w:val="-5"/>
          <w:sz w:val="24"/>
          <w:szCs w:val="24"/>
          <w:lang w:val="lv-LV"/>
        </w:rPr>
        <w:t xml:space="preserve">  (personiskais paraksts)</w:t>
      </w:r>
      <w:r>
        <w:rPr>
          <w:rFonts w:ascii="Arial" w:eastAsia="Times New Roman" w:cs="Arial"/>
          <w:sz w:val="24"/>
          <w:szCs w:val="24"/>
          <w:lang w:val="lv-LV"/>
        </w:rPr>
        <w:tab/>
      </w:r>
      <w:r>
        <w:rPr>
          <w:rFonts w:ascii="Arial" w:eastAsia="Times New Roman" w:cs="Arial"/>
          <w:i/>
          <w:iCs/>
          <w:sz w:val="24"/>
          <w:szCs w:val="24"/>
          <w:lang w:val="lv-LV"/>
        </w:rPr>
        <w:tab/>
      </w:r>
      <w:r>
        <w:rPr>
          <w:rFonts w:eastAsia="Times New Roman"/>
          <w:spacing w:val="-1"/>
          <w:sz w:val="24"/>
          <w:szCs w:val="24"/>
          <w:lang w:val="lv-LV"/>
        </w:rPr>
        <w:t>J.Lāčplēsis</w:t>
      </w:r>
    </w:p>
    <w:sectPr w:rsidR="00E42A77" w:rsidRPr="00B24A38">
      <w:pgSz w:w="11909" w:h="16834"/>
      <w:pgMar w:top="1440" w:right="1850" w:bottom="720" w:left="101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2023D"/>
    <w:multiLevelType w:val="singleLevel"/>
    <w:tmpl w:val="39CA6E6C"/>
    <w:lvl w:ilvl="0">
      <w:start w:val="1"/>
      <w:numFmt w:val="decimal"/>
      <w:lvlText w:val="10.%1."/>
      <w:legacy w:legacy="1" w:legacySpace="0" w:legacyIndent="859"/>
      <w:lvlJc w:val="left"/>
      <w:rPr>
        <w:rFonts w:ascii="Times New Roman" w:hAnsi="Times New Roman" w:cs="Times New Roman" w:hint="default"/>
      </w:rPr>
    </w:lvl>
  </w:abstractNum>
  <w:abstractNum w:abstractNumId="1">
    <w:nsid w:val="3A1B63CE"/>
    <w:multiLevelType w:val="singleLevel"/>
    <w:tmpl w:val="39225466"/>
    <w:lvl w:ilvl="0">
      <w:start w:val="20"/>
      <w:numFmt w:val="decimal"/>
      <w:lvlText w:val="%1."/>
      <w:legacy w:legacy="1" w:legacySpace="0" w:legacyIndent="374"/>
      <w:lvlJc w:val="left"/>
      <w:rPr>
        <w:rFonts w:ascii="Times New Roman" w:hAnsi="Times New Roman" w:cs="Times New Roman" w:hint="default"/>
      </w:rPr>
    </w:lvl>
  </w:abstractNum>
  <w:abstractNum w:abstractNumId="2">
    <w:nsid w:val="437C1C97"/>
    <w:multiLevelType w:val="singleLevel"/>
    <w:tmpl w:val="08DC51BA"/>
    <w:lvl w:ilvl="0">
      <w:start w:val="7"/>
      <w:numFmt w:val="decimal"/>
      <w:lvlText w:val="%1."/>
      <w:legacy w:legacy="1" w:legacySpace="0" w:legacyIndent="351"/>
      <w:lvlJc w:val="left"/>
      <w:rPr>
        <w:rFonts w:ascii="Times New Roman" w:hAnsi="Times New Roman" w:cs="Times New Roman" w:hint="default"/>
      </w:rPr>
    </w:lvl>
  </w:abstractNum>
  <w:abstractNum w:abstractNumId="3">
    <w:nsid w:val="5DB36FAF"/>
    <w:multiLevelType w:val="singleLevel"/>
    <w:tmpl w:val="CA325F10"/>
    <w:lvl w:ilvl="0">
      <w:start w:val="12"/>
      <w:numFmt w:val="decimal"/>
      <w:lvlText w:val="%1."/>
      <w:legacy w:legacy="1" w:legacySpace="0" w:legacyIndent="355"/>
      <w:lvlJc w:val="left"/>
      <w:rPr>
        <w:rFonts w:ascii="Times New Roman" w:hAnsi="Times New Roman" w:cs="Times New Roman" w:hint="default"/>
      </w:rPr>
    </w:lvl>
  </w:abstractNum>
  <w:abstractNum w:abstractNumId="4">
    <w:nsid w:val="5EEA707B"/>
    <w:multiLevelType w:val="singleLevel"/>
    <w:tmpl w:val="ECE25C98"/>
    <w:lvl w:ilvl="0">
      <w:start w:val="1"/>
      <w:numFmt w:val="decimal"/>
      <w:lvlText w:val="6.%1."/>
      <w:legacy w:legacy="1" w:legacySpace="0" w:legacyIndent="432"/>
      <w:lvlJc w:val="left"/>
      <w:rPr>
        <w:rFonts w:ascii="Times New Roman" w:hAnsi="Times New Roman" w:cs="Times New Roman" w:hint="default"/>
      </w:rPr>
    </w:lvl>
  </w:abstractNum>
  <w:abstractNum w:abstractNumId="5">
    <w:nsid w:val="69AF2E08"/>
    <w:multiLevelType w:val="singleLevel"/>
    <w:tmpl w:val="63ECD4DA"/>
    <w:lvl w:ilvl="0">
      <w:start w:val="2"/>
      <w:numFmt w:val="decimal"/>
      <w:lvlText w:val="8.%1."/>
      <w:legacy w:legacy="1" w:legacySpace="0" w:legacyIndent="428"/>
      <w:lvlJc w:val="left"/>
      <w:rPr>
        <w:rFonts w:ascii="Times New Roman" w:hAnsi="Times New Roman" w:cs="Times New Roman" w:hint="default"/>
      </w:rPr>
    </w:lvl>
  </w:abstractNum>
  <w:abstractNum w:abstractNumId="6">
    <w:nsid w:val="74071090"/>
    <w:multiLevelType w:val="singleLevel"/>
    <w:tmpl w:val="EC1EF384"/>
    <w:lvl w:ilvl="0">
      <w:start w:val="1"/>
      <w:numFmt w:val="decimal"/>
      <w:lvlText w:val="%1."/>
      <w:legacy w:legacy="1" w:legacySpace="0" w:legacyIndent="355"/>
      <w:lvlJc w:val="left"/>
      <w:rPr>
        <w:rFonts w:ascii="Times New Roman" w:hAnsi="Times New Roman" w:cs="Times New Roman" w:hint="default"/>
      </w:rPr>
    </w:lvl>
  </w:abstractNum>
  <w:num w:numId="1">
    <w:abstractNumId w:val="6"/>
  </w:num>
  <w:num w:numId="2">
    <w:abstractNumId w:val="4"/>
  </w:num>
  <w:num w:numId="3">
    <w:abstractNumId w:val="2"/>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3D5"/>
    <w:rsid w:val="000473D5"/>
    <w:rsid w:val="00127A0A"/>
    <w:rsid w:val="009923EE"/>
    <w:rsid w:val="00A848D1"/>
    <w:rsid w:val="00B24A38"/>
    <w:rsid w:val="00BE31F6"/>
    <w:rsid w:val="00CF6897"/>
    <w:rsid w:val="00E42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2">
    <w:name w:val="heading 2"/>
    <w:basedOn w:val="Normal"/>
    <w:next w:val="Normal"/>
    <w:link w:val="Heading2Char"/>
    <w:qFormat/>
    <w:rsid w:val="00A848D1"/>
    <w:pPr>
      <w:keepNext/>
      <w:widowControl/>
      <w:autoSpaceDE/>
      <w:autoSpaceDN/>
      <w:adjustRightInd/>
      <w:jc w:val="right"/>
      <w:outlineLvl w:val="1"/>
    </w:pPr>
    <w:rPr>
      <w:rFonts w:eastAsia="Times New Roman"/>
      <w:b/>
      <w:bCs/>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848D1"/>
    <w:rPr>
      <w:rFonts w:ascii="Times New Roman" w:eastAsia="Times New Roman" w:hAnsi="Times New Roman" w:cs="Times New Roman"/>
      <w:b/>
      <w:bCs/>
      <w:sz w:val="24"/>
      <w:szCs w:val="24"/>
      <w:lang w:val="lv-LV"/>
    </w:rPr>
  </w:style>
  <w:style w:type="paragraph" w:styleId="Title">
    <w:name w:val="Title"/>
    <w:basedOn w:val="Normal"/>
    <w:link w:val="TitleChar"/>
    <w:qFormat/>
    <w:rsid w:val="00A848D1"/>
    <w:pPr>
      <w:widowControl/>
      <w:autoSpaceDE/>
      <w:autoSpaceDN/>
      <w:adjustRightInd/>
      <w:jc w:val="center"/>
    </w:pPr>
    <w:rPr>
      <w:rFonts w:eastAsia="Times New Roman"/>
      <w:b/>
      <w:sz w:val="28"/>
      <w:lang w:val="lv-LV" w:eastAsia="ru-RU"/>
    </w:rPr>
  </w:style>
  <w:style w:type="character" w:customStyle="1" w:styleId="TitleChar">
    <w:name w:val="Title Char"/>
    <w:basedOn w:val="DefaultParagraphFont"/>
    <w:link w:val="Title"/>
    <w:rsid w:val="00A848D1"/>
    <w:rPr>
      <w:rFonts w:ascii="Times New Roman" w:eastAsia="Times New Roman" w:hAnsi="Times New Roman" w:cs="Times New Roman"/>
      <w:b/>
      <w:sz w:val="28"/>
      <w:szCs w:val="20"/>
      <w:lang w:val="lv-LV" w:eastAsia="ru-RU"/>
    </w:rPr>
  </w:style>
  <w:style w:type="paragraph" w:styleId="BalloonText">
    <w:name w:val="Balloon Text"/>
    <w:basedOn w:val="Normal"/>
    <w:link w:val="BalloonTextChar"/>
    <w:uiPriority w:val="99"/>
    <w:semiHidden/>
    <w:unhideWhenUsed/>
    <w:rsid w:val="00A848D1"/>
    <w:rPr>
      <w:rFonts w:ascii="Tahoma" w:hAnsi="Tahoma" w:cs="Tahoma"/>
      <w:sz w:val="16"/>
      <w:szCs w:val="16"/>
    </w:rPr>
  </w:style>
  <w:style w:type="character" w:customStyle="1" w:styleId="BalloonTextChar">
    <w:name w:val="Balloon Text Char"/>
    <w:basedOn w:val="DefaultParagraphFont"/>
    <w:link w:val="BalloonText"/>
    <w:uiPriority w:val="99"/>
    <w:semiHidden/>
    <w:rsid w:val="00A848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2">
    <w:name w:val="heading 2"/>
    <w:basedOn w:val="Normal"/>
    <w:next w:val="Normal"/>
    <w:link w:val="Heading2Char"/>
    <w:qFormat/>
    <w:rsid w:val="00A848D1"/>
    <w:pPr>
      <w:keepNext/>
      <w:widowControl/>
      <w:autoSpaceDE/>
      <w:autoSpaceDN/>
      <w:adjustRightInd/>
      <w:jc w:val="right"/>
      <w:outlineLvl w:val="1"/>
    </w:pPr>
    <w:rPr>
      <w:rFonts w:eastAsia="Times New Roman"/>
      <w:b/>
      <w:bCs/>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848D1"/>
    <w:rPr>
      <w:rFonts w:ascii="Times New Roman" w:eastAsia="Times New Roman" w:hAnsi="Times New Roman" w:cs="Times New Roman"/>
      <w:b/>
      <w:bCs/>
      <w:sz w:val="24"/>
      <w:szCs w:val="24"/>
      <w:lang w:val="lv-LV"/>
    </w:rPr>
  </w:style>
  <w:style w:type="paragraph" w:styleId="Title">
    <w:name w:val="Title"/>
    <w:basedOn w:val="Normal"/>
    <w:link w:val="TitleChar"/>
    <w:qFormat/>
    <w:rsid w:val="00A848D1"/>
    <w:pPr>
      <w:widowControl/>
      <w:autoSpaceDE/>
      <w:autoSpaceDN/>
      <w:adjustRightInd/>
      <w:jc w:val="center"/>
    </w:pPr>
    <w:rPr>
      <w:rFonts w:eastAsia="Times New Roman"/>
      <w:b/>
      <w:sz w:val="28"/>
      <w:lang w:val="lv-LV" w:eastAsia="ru-RU"/>
    </w:rPr>
  </w:style>
  <w:style w:type="character" w:customStyle="1" w:styleId="TitleChar">
    <w:name w:val="Title Char"/>
    <w:basedOn w:val="DefaultParagraphFont"/>
    <w:link w:val="Title"/>
    <w:rsid w:val="00A848D1"/>
    <w:rPr>
      <w:rFonts w:ascii="Times New Roman" w:eastAsia="Times New Roman" w:hAnsi="Times New Roman" w:cs="Times New Roman"/>
      <w:b/>
      <w:sz w:val="28"/>
      <w:szCs w:val="20"/>
      <w:lang w:val="lv-LV" w:eastAsia="ru-RU"/>
    </w:rPr>
  </w:style>
  <w:style w:type="paragraph" w:styleId="BalloonText">
    <w:name w:val="Balloon Text"/>
    <w:basedOn w:val="Normal"/>
    <w:link w:val="BalloonTextChar"/>
    <w:uiPriority w:val="99"/>
    <w:semiHidden/>
    <w:unhideWhenUsed/>
    <w:rsid w:val="00A848D1"/>
    <w:rPr>
      <w:rFonts w:ascii="Tahoma" w:hAnsi="Tahoma" w:cs="Tahoma"/>
      <w:sz w:val="16"/>
      <w:szCs w:val="16"/>
    </w:rPr>
  </w:style>
  <w:style w:type="character" w:customStyle="1" w:styleId="BalloonTextChar">
    <w:name w:val="Balloon Text Char"/>
    <w:basedOn w:val="DefaultParagraphFont"/>
    <w:link w:val="BalloonText"/>
    <w:uiPriority w:val="99"/>
    <w:semiHidden/>
    <w:rsid w:val="00A848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1000</Words>
  <Characters>7434</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Deputats</dc:creator>
  <cp:lastModifiedBy>Ilmars Salkovskis</cp:lastModifiedBy>
  <cp:revision>6</cp:revision>
  <dcterms:created xsi:type="dcterms:W3CDTF">2017-01-19T13:39:00Z</dcterms:created>
  <dcterms:modified xsi:type="dcterms:W3CDTF">2017-01-20T10:53:00Z</dcterms:modified>
</cp:coreProperties>
</file>