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D04F9" w:rsidRDefault="009D04F9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0994038" r:id="rId7"/>
        </w:object>
      </w:r>
    </w:p>
    <w:p w:rsidR="009D04F9" w:rsidRPr="00EE4591" w:rsidRDefault="009D04F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D04F9" w:rsidRDefault="009D04F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D04F9" w:rsidRDefault="009D04F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D04F9" w:rsidRPr="00C3756E" w:rsidRDefault="009D04F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D04F9" w:rsidRDefault="009D04F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D04F9" w:rsidRDefault="009D04F9" w:rsidP="00402A27">
      <w:pPr>
        <w:jc w:val="center"/>
        <w:rPr>
          <w:sz w:val="18"/>
          <w:szCs w:val="18"/>
          <w:u w:val="single"/>
        </w:rPr>
      </w:pPr>
    </w:p>
    <w:p w:rsidR="009D04F9" w:rsidRDefault="009D04F9" w:rsidP="00402A27">
      <w:pPr>
        <w:jc w:val="center"/>
        <w:rPr>
          <w:b/>
        </w:rPr>
      </w:pPr>
    </w:p>
    <w:p w:rsidR="009D04F9" w:rsidRPr="002E7F44" w:rsidRDefault="009D04F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D04F9" w:rsidRPr="002E7F44" w:rsidRDefault="009D04F9" w:rsidP="002E7F44">
      <w:pPr>
        <w:spacing w:after="120"/>
        <w:jc w:val="center"/>
        <w:rPr>
          <w:sz w:val="2"/>
          <w:szCs w:val="2"/>
        </w:rPr>
      </w:pPr>
    </w:p>
    <w:p w:rsidR="009D04F9" w:rsidRDefault="009D04F9" w:rsidP="002E7F44">
      <w:pPr>
        <w:jc w:val="center"/>
      </w:pPr>
      <w:r>
        <w:t>Daugavpi</w:t>
      </w:r>
      <w:r w:rsidRPr="002E7F44">
        <w:t>lī</w:t>
      </w:r>
    </w:p>
    <w:p w:rsidR="00DF46A7" w:rsidRDefault="00DF46A7" w:rsidP="00B86005">
      <w:pPr>
        <w:rPr>
          <w:lang w:val="en-US"/>
        </w:rPr>
      </w:pPr>
    </w:p>
    <w:p w:rsidR="00DF46A7" w:rsidRDefault="00DF46A7" w:rsidP="00B86005">
      <w:pPr>
        <w:rPr>
          <w:lang w:val="en-US"/>
        </w:rPr>
      </w:pPr>
    </w:p>
    <w:p w:rsidR="00B86005" w:rsidRPr="00826CC0" w:rsidRDefault="00B86005" w:rsidP="00B86005">
      <w:pPr>
        <w:rPr>
          <w:b/>
          <w:lang w:val="en-US" w:eastAsia="ru-RU"/>
        </w:rPr>
      </w:pPr>
      <w:r w:rsidRPr="00826CC0">
        <w:rPr>
          <w:lang w:val="en-US"/>
        </w:rPr>
        <w:t>2017</w:t>
      </w:r>
      <w:proofErr w:type="gramStart"/>
      <w:r w:rsidRPr="00826CC0">
        <w:rPr>
          <w:lang w:val="en-US"/>
        </w:rPr>
        <w:t>.gada</w:t>
      </w:r>
      <w:proofErr w:type="gramEnd"/>
      <w:r w:rsidRPr="00826CC0">
        <w:rPr>
          <w:lang w:val="en-US"/>
        </w:rPr>
        <w:t xml:space="preserve"> 9.martā</w:t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  <w:t>Nr.</w:t>
      </w:r>
      <w:r w:rsidR="00F24C9E" w:rsidRPr="00F24C9E">
        <w:rPr>
          <w:b/>
          <w:lang w:val="en-US"/>
        </w:rPr>
        <w:t>89</w:t>
      </w:r>
      <w:r w:rsidRPr="00826CC0">
        <w:rPr>
          <w:b/>
          <w:lang w:val="en-US"/>
        </w:rPr>
        <w:tab/>
      </w:r>
    </w:p>
    <w:p w:rsidR="00B86005" w:rsidRPr="00826CC0" w:rsidRDefault="00B86005" w:rsidP="00B86005">
      <w:pPr>
        <w:ind w:left="6480" w:firstLine="720"/>
        <w:rPr>
          <w:lang w:val="en-US"/>
        </w:rPr>
      </w:pPr>
      <w:r w:rsidRPr="00826CC0">
        <w:rPr>
          <w:lang w:val="en-US"/>
        </w:rPr>
        <w:t>(prot.Nr.</w:t>
      </w:r>
      <w:r w:rsidRPr="00F24C9E">
        <w:rPr>
          <w:b/>
          <w:lang w:val="en-US"/>
        </w:rPr>
        <w:t>6</w:t>
      </w:r>
      <w:proofErr w:type="gramStart"/>
      <w:r w:rsidRPr="00826CC0">
        <w:rPr>
          <w:lang w:val="en-US"/>
        </w:rPr>
        <w:t xml:space="preserve">,  </w:t>
      </w:r>
      <w:r w:rsidR="00F24C9E" w:rsidRPr="00F24C9E">
        <w:rPr>
          <w:b/>
          <w:lang w:val="en-US"/>
        </w:rPr>
        <w:t>8</w:t>
      </w:r>
      <w:proofErr w:type="gramEnd"/>
      <w:r w:rsidRPr="00826CC0">
        <w:rPr>
          <w:lang w:val="en-US"/>
        </w:rPr>
        <w:t>.§)</w:t>
      </w:r>
    </w:p>
    <w:p w:rsidR="001B4AFD" w:rsidRDefault="001B4AFD" w:rsidP="001B4AFD">
      <w:r>
        <w:t>  </w:t>
      </w:r>
    </w:p>
    <w:p w:rsidR="00B86005" w:rsidRDefault="00B86005" w:rsidP="001B4AFD">
      <w:pPr>
        <w:pStyle w:val="Heading1"/>
        <w:rPr>
          <w:rFonts w:ascii="Times New Roman" w:hAnsi="Times New Roman" w:cs="Times New Roman"/>
        </w:rPr>
      </w:pPr>
    </w:p>
    <w:p w:rsidR="001B4AFD" w:rsidRDefault="001B4AFD" w:rsidP="001B4AF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sadarbības</w:t>
      </w:r>
      <w:r w:rsidR="00C516A7">
        <w:rPr>
          <w:rFonts w:ascii="Times New Roman" w:hAnsi="Times New Roman" w:cs="Times New Roman"/>
        </w:rPr>
        <w:t xml:space="preserve"> līguma noslēgšanu ar </w:t>
      </w:r>
      <w:r w:rsidR="00C516A7" w:rsidRPr="00C516A7">
        <w:rPr>
          <w:rFonts w:ascii="Times New Roman" w:hAnsi="Times New Roman" w:cs="Times New Roman"/>
        </w:rPr>
        <w:t>Latvijas Republikas Kultūras ministriju</w:t>
      </w:r>
    </w:p>
    <w:p w:rsidR="001B4AFD" w:rsidRDefault="001B4AFD" w:rsidP="001B4AFD">
      <w:pPr>
        <w:pStyle w:val="Heading1"/>
        <w:tabs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</w:p>
    <w:p w:rsidR="00C516A7" w:rsidRDefault="001B4AFD" w:rsidP="00C516A7">
      <w:pPr>
        <w:widowControl w:val="0"/>
        <w:autoSpaceDE w:val="0"/>
        <w:autoSpaceDN w:val="0"/>
        <w:adjustRightInd w:val="0"/>
        <w:ind w:firstLine="567"/>
        <w:jc w:val="both"/>
      </w:pPr>
      <w:r w:rsidRPr="00C516A7">
        <w:t xml:space="preserve">Pamatojoties uz </w:t>
      </w:r>
      <w:r w:rsidR="00C516A7" w:rsidRPr="002D0483">
        <w:t>Valsts pārvaldes iekārtas likuma 54.panta pirmo un piekto daļu, 61.panta pirmo daļu,</w:t>
      </w:r>
      <w:r w:rsidR="00C516A7">
        <w:t xml:space="preserve"> kas paredz, ka </w:t>
      </w:r>
      <w:r w:rsidR="00C516A7" w:rsidRPr="002D0483">
        <w:t>iestādes sadarbojas, lai veiktu savas funkcijas un uzdevumus, slēdz</w:t>
      </w:r>
      <w:r w:rsidR="00C516A7">
        <w:t>o</w:t>
      </w:r>
      <w:r w:rsidR="00C516A7" w:rsidRPr="002D0483">
        <w:t>t sadarbības līgumu, lai panāktu vismaz vienas līdzējas</w:t>
      </w:r>
      <w:r w:rsidR="00C516A7">
        <w:t xml:space="preserve"> -</w:t>
      </w:r>
      <w:r w:rsidR="00C516A7" w:rsidRPr="002D0483">
        <w:t xml:space="preserve"> publiskas personas kompetencē ietilpstoša pārvald</w:t>
      </w:r>
      <w:r w:rsidR="00C516A7">
        <w:t>es uzdevuma efektīvāku veikšanu;</w:t>
      </w:r>
    </w:p>
    <w:p w:rsidR="00C516A7" w:rsidRDefault="00C516A7" w:rsidP="00C516A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806D4">
        <w:rPr>
          <w:rFonts w:eastAsia="Calibri"/>
        </w:rPr>
        <w:t xml:space="preserve">likuma </w:t>
      </w:r>
      <w:r>
        <w:rPr>
          <w:rFonts w:eastAsia="Calibri"/>
        </w:rPr>
        <w:t>“Par pašvaldībām”</w:t>
      </w:r>
      <w:r w:rsidRPr="002806D4">
        <w:rPr>
          <w:rFonts w:eastAsia="Calibri"/>
        </w:rPr>
        <w:t xml:space="preserve"> 15.panta pirmās daļas </w:t>
      </w:r>
      <w:r>
        <w:rPr>
          <w:rFonts w:eastAsia="Calibri"/>
        </w:rPr>
        <w:t>5</w:t>
      </w:r>
      <w:r w:rsidRPr="002806D4">
        <w:rPr>
          <w:rFonts w:eastAsia="Calibri"/>
        </w:rPr>
        <w:t>.punktu</w:t>
      </w:r>
      <w:r>
        <w:rPr>
          <w:rFonts w:eastAsia="Calibri"/>
        </w:rPr>
        <w:t>,</w:t>
      </w:r>
      <w:r w:rsidRPr="002806D4">
        <w:rPr>
          <w:rFonts w:eastAsia="Calibri"/>
        </w:rPr>
        <w:t xml:space="preserve"> </w:t>
      </w:r>
      <w:r>
        <w:rPr>
          <w:rFonts w:eastAsia="Calibri"/>
        </w:rPr>
        <w:t xml:space="preserve">kas paredz </w:t>
      </w:r>
      <w:r w:rsidRPr="002806D4">
        <w:rPr>
          <w:rFonts w:eastAsia="Calibri"/>
        </w:rPr>
        <w:t>pašvaldības autonom</w:t>
      </w:r>
      <w:r>
        <w:rPr>
          <w:rFonts w:eastAsia="Calibri"/>
        </w:rPr>
        <w:t>o</w:t>
      </w:r>
      <w:r w:rsidRPr="002806D4">
        <w:rPr>
          <w:rFonts w:eastAsia="Calibri"/>
        </w:rPr>
        <w:t xml:space="preserve"> funkcij</w:t>
      </w:r>
      <w:r>
        <w:rPr>
          <w:rFonts w:eastAsia="Calibri"/>
        </w:rPr>
        <w:t>u -</w:t>
      </w:r>
      <w:r w:rsidRPr="002806D4">
        <w:rPr>
          <w:rFonts w:eastAsia="Calibri"/>
        </w:rPr>
        <w:t xml:space="preserve"> rūpēties par kultūru un sekmēt tradicionālo kultūras vērtību saglabāšanu</w:t>
      </w:r>
      <w:r>
        <w:rPr>
          <w:rFonts w:eastAsia="Calibri"/>
        </w:rPr>
        <w:t xml:space="preserve"> un tautas jaunrades attīstību, </w:t>
      </w:r>
      <w:r w:rsidRPr="002806D4">
        <w:rPr>
          <w:rFonts w:eastAsia="Calibri"/>
        </w:rPr>
        <w:t>organizatorisk</w:t>
      </w:r>
      <w:r>
        <w:rPr>
          <w:rFonts w:eastAsia="Calibri"/>
        </w:rPr>
        <w:t>i</w:t>
      </w:r>
      <w:r w:rsidRPr="002806D4">
        <w:rPr>
          <w:rFonts w:eastAsia="Calibri"/>
        </w:rPr>
        <w:t xml:space="preserve"> un finansiāl</w:t>
      </w:r>
      <w:r>
        <w:rPr>
          <w:rFonts w:eastAsia="Calibri"/>
        </w:rPr>
        <w:t>i palīdzot</w:t>
      </w:r>
      <w:r w:rsidRPr="002806D4">
        <w:rPr>
          <w:rFonts w:eastAsia="Calibri"/>
        </w:rPr>
        <w:t xml:space="preserve"> </w:t>
      </w:r>
      <w:r>
        <w:rPr>
          <w:rFonts w:eastAsia="Calibri"/>
        </w:rPr>
        <w:t xml:space="preserve">kultūras iestādēm un pasākumiem un </w:t>
      </w:r>
      <w:r>
        <w:t>D</w:t>
      </w:r>
      <w:r w:rsidRPr="0055117C">
        <w:rPr>
          <w:rFonts w:eastAsia="Calibri"/>
        </w:rPr>
        <w:t>augavpils pilsētas a</w:t>
      </w:r>
      <w:r>
        <w:rPr>
          <w:rFonts w:eastAsia="Calibri"/>
        </w:rPr>
        <w:t xml:space="preserve">ttīstības programmas “Mana pils - </w:t>
      </w:r>
      <w:r w:rsidRPr="0055117C">
        <w:rPr>
          <w:rFonts w:eastAsia="Calibri"/>
        </w:rPr>
        <w:t>Daugavpils” 2014.-2020.gadam Rīcības un investīciju plān</w:t>
      </w:r>
      <w:r>
        <w:rPr>
          <w:rFonts w:eastAsia="Calibri"/>
        </w:rPr>
        <w:t>u</w:t>
      </w:r>
      <w:r w:rsidRPr="0055117C">
        <w:rPr>
          <w:rFonts w:eastAsia="Calibri"/>
        </w:rPr>
        <w:t>, Rīcības plāna uzdevum</w:t>
      </w:r>
      <w:r>
        <w:rPr>
          <w:rFonts w:eastAsia="Calibri"/>
        </w:rPr>
        <w:t>u</w:t>
      </w:r>
      <w:r w:rsidRPr="0055117C">
        <w:rPr>
          <w:rFonts w:eastAsia="Calibri"/>
        </w:rPr>
        <w:t xml:space="preserve"> “S2-4 Daudzveidīga un intensīva, iedzīvotājus saistoša kultūras dzīve” paredzēt</w:t>
      </w:r>
      <w:r>
        <w:rPr>
          <w:rFonts w:eastAsia="Calibri"/>
        </w:rPr>
        <w:t>o</w:t>
      </w:r>
      <w:r w:rsidRPr="0055117C">
        <w:rPr>
          <w:rFonts w:eastAsia="Calibri"/>
        </w:rPr>
        <w:t xml:space="preserve"> S2-4-8 pasākum</w:t>
      </w:r>
      <w:r>
        <w:rPr>
          <w:rFonts w:eastAsia="Calibri"/>
        </w:rPr>
        <w:t>u</w:t>
      </w:r>
      <w:r w:rsidRPr="0055117C">
        <w:rPr>
          <w:rFonts w:eastAsia="Calibri"/>
        </w:rPr>
        <w:t xml:space="preserve"> - veicināt mūsdienīgu un a</w:t>
      </w:r>
      <w:r>
        <w:rPr>
          <w:rFonts w:eastAsia="Calibri"/>
        </w:rPr>
        <w:t>ktīvu Daugavpils teātra darbību;</w:t>
      </w:r>
    </w:p>
    <w:p w:rsidR="00C516A7" w:rsidRDefault="00C516A7" w:rsidP="00C516A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Ministru kabineta 2003.gada 29.aprīļa noteikumu Nr.241 “Kultūras ministrijas nolikums” 1.punktā noteikto, ka Kultūras m</w:t>
      </w:r>
      <w:r w:rsidRPr="004E2D58">
        <w:rPr>
          <w:rFonts w:eastAsia="Calibri"/>
        </w:rPr>
        <w:t xml:space="preserve">inistrija </w:t>
      </w:r>
      <w:r>
        <w:rPr>
          <w:rFonts w:eastAsia="Calibri"/>
        </w:rPr>
        <w:t xml:space="preserve">(turpmāk- Ministrija) </w:t>
      </w:r>
      <w:r w:rsidRPr="004E2D58">
        <w:rPr>
          <w:rFonts w:eastAsia="Calibri"/>
        </w:rPr>
        <w:t xml:space="preserve">ir </w:t>
      </w:r>
      <w:r w:rsidRPr="0055117C">
        <w:rPr>
          <w:rFonts w:eastAsia="Calibri"/>
        </w:rPr>
        <w:t xml:space="preserve">vadošā valsts pārvaldes iestāde kultūras nozarē, kas ietver </w:t>
      </w:r>
      <w:r>
        <w:rPr>
          <w:rFonts w:eastAsia="Calibri"/>
        </w:rPr>
        <w:t>teātra</w:t>
      </w:r>
      <w:r w:rsidRPr="0055117C">
        <w:rPr>
          <w:rFonts w:eastAsia="Calibri"/>
        </w:rPr>
        <w:t xml:space="preserve"> </w:t>
      </w:r>
      <w:proofErr w:type="spellStart"/>
      <w:r w:rsidRPr="0055117C">
        <w:rPr>
          <w:rFonts w:eastAsia="Calibri"/>
        </w:rPr>
        <w:t>apakšn</w:t>
      </w:r>
      <w:r>
        <w:rPr>
          <w:rFonts w:eastAsia="Calibri"/>
        </w:rPr>
        <w:t>ozari</w:t>
      </w:r>
      <w:proofErr w:type="spellEnd"/>
      <w:r>
        <w:t>;</w:t>
      </w:r>
    </w:p>
    <w:p w:rsidR="00C516A7" w:rsidRDefault="00C516A7" w:rsidP="00C516A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Kultūrpolitikas pamatnostādnēm</w:t>
      </w:r>
      <w:r w:rsidRPr="002806D4">
        <w:rPr>
          <w:rFonts w:eastAsia="Calibri"/>
        </w:rPr>
        <w:t xml:space="preserve"> 2014.-2020.gadam</w:t>
      </w:r>
      <w:r>
        <w:rPr>
          <w:rFonts w:eastAsia="Calibri"/>
        </w:rPr>
        <w:t xml:space="preserve"> “Radošā Latvija”</w:t>
      </w:r>
      <w:r w:rsidRPr="002806D4">
        <w:rPr>
          <w:rFonts w:eastAsia="Calibri"/>
        </w:rPr>
        <w:t xml:space="preserve"> </w:t>
      </w:r>
      <w:r>
        <w:rPr>
          <w:rFonts w:eastAsia="Calibri"/>
        </w:rPr>
        <w:t xml:space="preserve">(apstiprinātas </w:t>
      </w:r>
      <w:r w:rsidRPr="002806D4">
        <w:rPr>
          <w:rFonts w:eastAsia="Calibri"/>
        </w:rPr>
        <w:t>ar Ministru kabineta 201</w:t>
      </w:r>
      <w:r>
        <w:rPr>
          <w:rFonts w:eastAsia="Calibri"/>
        </w:rPr>
        <w:t>4</w:t>
      </w:r>
      <w:r w:rsidRPr="002806D4">
        <w:rPr>
          <w:rFonts w:eastAsia="Calibri"/>
        </w:rPr>
        <w:t xml:space="preserve">.gada </w:t>
      </w:r>
      <w:r>
        <w:rPr>
          <w:rFonts w:eastAsia="Calibri"/>
        </w:rPr>
        <w:t>29.jūlija</w:t>
      </w:r>
      <w:r w:rsidRPr="002806D4">
        <w:rPr>
          <w:rFonts w:eastAsia="Calibri"/>
        </w:rPr>
        <w:t xml:space="preserve"> rīkojumu Nr.</w:t>
      </w:r>
      <w:r>
        <w:rPr>
          <w:rFonts w:eastAsia="Calibri"/>
        </w:rPr>
        <w:t>401, turpmāk - Pamatnostādnes), kas par prioritātēm atzīt k</w:t>
      </w:r>
      <w:r w:rsidRPr="006971E6">
        <w:rPr>
          <w:rFonts w:eastAsia="Calibri"/>
        </w:rPr>
        <w:t>ultūras kapitāla saglabāšan</w:t>
      </w:r>
      <w:r>
        <w:rPr>
          <w:rFonts w:eastAsia="Calibri"/>
        </w:rPr>
        <w:t>u</w:t>
      </w:r>
      <w:r w:rsidRPr="006971E6">
        <w:rPr>
          <w:rFonts w:eastAsia="Calibri"/>
        </w:rPr>
        <w:t xml:space="preserve"> un attīstīb</w:t>
      </w:r>
      <w:r>
        <w:rPr>
          <w:rFonts w:eastAsia="Calibri"/>
        </w:rPr>
        <w:t>u</w:t>
      </w:r>
      <w:r w:rsidRPr="006971E6">
        <w:rPr>
          <w:rFonts w:eastAsia="Calibri"/>
        </w:rPr>
        <w:t>, sabiedrībai līdzdarbojoties kultūras procesos</w:t>
      </w:r>
      <w:r>
        <w:rPr>
          <w:rFonts w:eastAsia="Calibri"/>
        </w:rPr>
        <w:t xml:space="preserve">; </w:t>
      </w:r>
      <w:r>
        <w:rPr>
          <w:bCs/>
        </w:rPr>
        <w:t>r</w:t>
      </w:r>
      <w:r w:rsidRPr="00123045">
        <w:rPr>
          <w:bCs/>
        </w:rPr>
        <w:t>adošum</w:t>
      </w:r>
      <w:r>
        <w:rPr>
          <w:bCs/>
        </w:rPr>
        <w:t>u</w:t>
      </w:r>
      <w:r w:rsidRPr="00123045">
        <w:rPr>
          <w:bCs/>
        </w:rPr>
        <w:t xml:space="preserve"> mūžizglītībā un uz darba tirgu orientēta  kultūrizglītība</w:t>
      </w:r>
      <w:r>
        <w:rPr>
          <w:bCs/>
        </w:rPr>
        <w:t>; k</w:t>
      </w:r>
      <w:r w:rsidRPr="00123045">
        <w:rPr>
          <w:bCs/>
        </w:rPr>
        <w:t>onkurētspējīgas kultūras un radošās industrijas</w:t>
      </w:r>
      <w:r>
        <w:rPr>
          <w:bCs/>
        </w:rPr>
        <w:t>;</w:t>
      </w:r>
      <w:r w:rsidRPr="006971E6">
        <w:rPr>
          <w:rFonts w:eastAsia="Calibri"/>
        </w:rPr>
        <w:t xml:space="preserve"> </w:t>
      </w:r>
      <w:r>
        <w:rPr>
          <w:rFonts w:eastAsia="Calibri"/>
        </w:rPr>
        <w:t>r</w:t>
      </w:r>
      <w:r w:rsidRPr="002806D4">
        <w:rPr>
          <w:rFonts w:eastAsia="Calibri"/>
        </w:rPr>
        <w:t>adošas teritorijas un k</w:t>
      </w:r>
      <w:r>
        <w:rPr>
          <w:rFonts w:eastAsia="Calibri"/>
        </w:rPr>
        <w:t xml:space="preserve">ultūras pakalpojumu pieejamību,  Pamatnostādņu </w:t>
      </w:r>
      <w:r w:rsidRPr="00980E71">
        <w:rPr>
          <w:rFonts w:eastAsia="Calibri"/>
        </w:rPr>
        <w:t>5.4.2.</w:t>
      </w:r>
      <w:r>
        <w:rPr>
          <w:rFonts w:eastAsia="Calibri"/>
        </w:rPr>
        <w:t>apakšnodaļu, kura kā stratēģisko mērķi noteic - v</w:t>
      </w:r>
      <w:r w:rsidRPr="00980E71">
        <w:rPr>
          <w:rFonts w:eastAsia="Calibri"/>
        </w:rPr>
        <w:t>eicināt lokālajā kultūrā un radošumā balstītu reģionālo izaugsmi un kvalitatīvas dzīves telpas attīstību, nodrošinot kvalitatīvu un daudzveidīgu kultūras pakalpojumu p</w:t>
      </w:r>
      <w:r>
        <w:rPr>
          <w:rFonts w:eastAsia="Calibri"/>
        </w:rPr>
        <w:t>ieejamību ikvienam iedzīvotājam, rīcības virzienu 2.punktu, kas paredz r</w:t>
      </w:r>
      <w:r w:rsidRPr="00980E71">
        <w:rPr>
          <w:rFonts w:eastAsia="Calibri"/>
        </w:rPr>
        <w:t>adošu un ekonomiski aktīvu cilvēkresursu piesaistes sekmēšan</w:t>
      </w:r>
      <w:r>
        <w:rPr>
          <w:rFonts w:eastAsia="Calibri"/>
        </w:rPr>
        <w:t>u</w:t>
      </w:r>
      <w:r w:rsidRPr="00980E71">
        <w:rPr>
          <w:rFonts w:eastAsia="Calibri"/>
        </w:rPr>
        <w:t xml:space="preserve"> un radošas vides veidošan</w:t>
      </w:r>
      <w:r>
        <w:rPr>
          <w:rFonts w:eastAsia="Calibri"/>
        </w:rPr>
        <w:t xml:space="preserve">u ārpus Rīgas; </w:t>
      </w:r>
      <w:r w:rsidRPr="00980E71">
        <w:rPr>
          <w:rFonts w:eastAsia="Calibri"/>
        </w:rPr>
        <w:t>5.4.6.</w:t>
      </w:r>
      <w:r>
        <w:rPr>
          <w:rFonts w:eastAsia="Calibri"/>
        </w:rPr>
        <w:t>apakšnodaļas “</w:t>
      </w:r>
      <w:r w:rsidRPr="00980E71">
        <w:rPr>
          <w:rFonts w:eastAsia="Calibri"/>
        </w:rPr>
        <w:t>Prioritātes rīcības virzienu ietvaros veicamie uzdevumi un aktivitātes</w:t>
      </w:r>
      <w:r>
        <w:rPr>
          <w:rFonts w:eastAsia="Calibri"/>
        </w:rPr>
        <w:t>” 1.r</w:t>
      </w:r>
      <w:r w:rsidRPr="0029537E">
        <w:rPr>
          <w:rFonts w:eastAsia="Calibri"/>
        </w:rPr>
        <w:t>īcības virzien</w:t>
      </w:r>
      <w:r>
        <w:rPr>
          <w:rFonts w:eastAsia="Calibri"/>
        </w:rPr>
        <w:t>a</w:t>
      </w:r>
      <w:r w:rsidRPr="0029537E">
        <w:rPr>
          <w:rFonts w:eastAsia="Calibri"/>
        </w:rPr>
        <w:t xml:space="preserve"> </w:t>
      </w:r>
      <w:r>
        <w:rPr>
          <w:rFonts w:eastAsia="Calibri"/>
        </w:rPr>
        <w:t>“</w:t>
      </w:r>
      <w:r w:rsidRPr="0029537E">
        <w:rPr>
          <w:rFonts w:eastAsia="Calibri"/>
        </w:rPr>
        <w:t>Nodrošināt kvalitatīvu un daudzveidīgu kultūras pakalpojumu attīstību un pieejamību</w:t>
      </w:r>
      <w:r>
        <w:rPr>
          <w:rFonts w:eastAsia="Calibri"/>
        </w:rPr>
        <w:t>” 1.1.uzdevumu, kas paredz s</w:t>
      </w:r>
      <w:r w:rsidRPr="0029537E">
        <w:rPr>
          <w:rFonts w:eastAsia="Calibri"/>
        </w:rPr>
        <w:t>ekmēt plašu profesionālās mākslas un kultūras mantojumā balstītu pakalpojumu pieejamību reģionos, nodrošinot pakalpojumu grozu</w:t>
      </w:r>
      <w:r>
        <w:rPr>
          <w:rFonts w:eastAsia="Calibri"/>
        </w:rPr>
        <w:t>, 1.1.2.pasākumu, kas paredz t</w:t>
      </w:r>
      <w:r w:rsidRPr="0029537E">
        <w:rPr>
          <w:rFonts w:eastAsia="Calibri"/>
        </w:rPr>
        <w:t>urpināt mērķtiecīgu pašvaldību kultūras infrastruktūras pilnveidi, pielāgojot to arī  profesionālās mākslas un  kultūras mantojuma aktivitātēm</w:t>
      </w:r>
      <w:r>
        <w:rPr>
          <w:rFonts w:eastAsia="Calibri"/>
        </w:rPr>
        <w:t xml:space="preserve"> - par šo pasākumu īstenošanu atbildīgā institūcija ir arī pašvaldība un tie īstenojami, </w:t>
      </w:r>
      <w:r w:rsidRPr="005B65CD">
        <w:t>piesaisto</w:t>
      </w:r>
      <w:r>
        <w:t>t pašvaldības budžeta līdzekļus</w:t>
      </w:r>
      <w:r>
        <w:rPr>
          <w:rFonts w:eastAsia="Calibri"/>
        </w:rPr>
        <w:t>;</w:t>
      </w:r>
    </w:p>
    <w:p w:rsidR="00C516A7" w:rsidRPr="005B65CD" w:rsidRDefault="00C516A7" w:rsidP="00C516A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B65CD">
        <w:t>Kultūras ministres 2015.gada 20.novembrī apstiprināt</w:t>
      </w:r>
      <w:r>
        <w:t>o Teātra nozares stratēģiju (turpmāk – Teātra stratēģija), ar kuru V</w:t>
      </w:r>
      <w:r w:rsidRPr="005B65CD">
        <w:t xml:space="preserve">SIA “Daugavpils teātris” </w:t>
      </w:r>
      <w:r>
        <w:t>noteikti šādi stratēģiskie mērķi un uzdevumi</w:t>
      </w:r>
      <w:r w:rsidRPr="005B65CD">
        <w:t xml:space="preserve">: nodrošināt profesionālā teātra klātbūtni Latgales reģionā, kļūstot par reģiona </w:t>
      </w:r>
      <w:r w:rsidRPr="005B65CD">
        <w:lastRenderedPageBreak/>
        <w:t xml:space="preserve">kultūras dzīves centru; piedāvāt mākslinieciski augstvērtīgu un </w:t>
      </w:r>
      <w:proofErr w:type="spellStart"/>
      <w:r w:rsidRPr="005B65CD">
        <w:t>kultūrizglītojošu</w:t>
      </w:r>
      <w:proofErr w:type="spellEnd"/>
      <w:r w:rsidRPr="005B65CD">
        <w:t xml:space="preserve"> repertuāru; piedāvāt pilsētas un reģiona etniskajai situācijai atbilstošu teātra repertuāru latviešu, latgaliešu, krievu, arī poļu valodā, pilnveidojot abas – latviešu un krievu – teātr</w:t>
      </w:r>
      <w:r>
        <w:t xml:space="preserve">a trupas; Teātra </w:t>
      </w:r>
      <w:r w:rsidRPr="005B65CD">
        <w:t>stratēģijas 2.rīcības virzien</w:t>
      </w:r>
      <w:r>
        <w:t>s</w:t>
      </w:r>
      <w:r w:rsidRPr="005B65CD">
        <w:t xml:space="preserve"> “Teātra mākslas institūciju un mediju iesaiste auditorijas paplašināšanā, veicinot sabiedrības ieinteresētību un līdzdalību kultūras procesos” </w:t>
      </w:r>
      <w:r>
        <w:t xml:space="preserve">paredz </w:t>
      </w:r>
      <w:r w:rsidRPr="005B65CD">
        <w:t>attīstīt tradicionālus un inovatīvus pasākumus, sekmējot teātra kultūras daudzveidības popularizēšanu</w:t>
      </w:r>
      <w:r>
        <w:t xml:space="preserve">, </w:t>
      </w:r>
      <w:r w:rsidRPr="005B65CD">
        <w:t>veidot daudzveidīgus, dažādām mērķauditorijām paredzētus ievērojamu Latvijas teātra darbinieku, kā arī nozīmīgu vēstures notikumu jubilejām veltītus pasākumus</w:t>
      </w:r>
      <w:r>
        <w:t>,</w:t>
      </w:r>
      <w:r w:rsidRPr="005B65CD">
        <w:t xml:space="preserve"> veidot atbalsta mehānismus kultūras institūcijām, kas veido jaunus, inovatīvus pakalpojumus jaunu auditoriju piesaistei, tostarp ārvalstu auditorijas piesaistei</w:t>
      </w:r>
      <w:r>
        <w:t>,</w:t>
      </w:r>
      <w:r w:rsidRPr="005B65CD">
        <w:t xml:space="preserve"> teātra institūcijās stiprināt esošo un veicināt jaunu kultūras pakalpojumu pieejamību bez jebkādas diskriminācijas, tostarp veicinot sociālo </w:t>
      </w:r>
      <w:proofErr w:type="spellStart"/>
      <w:r w:rsidRPr="005B65CD">
        <w:t>iekļautību</w:t>
      </w:r>
      <w:proofErr w:type="spellEnd"/>
      <w:r w:rsidRPr="005B65CD">
        <w:t xml:space="preserve"> personām ar funkcionālajiem traucējumiem</w:t>
      </w:r>
      <w:r>
        <w:t>. Teātra stratēģijas</w:t>
      </w:r>
      <w:r w:rsidRPr="005B65CD">
        <w:t xml:space="preserve"> īstenošanā </w:t>
      </w:r>
      <w:r>
        <w:t xml:space="preserve">kā atbildīgā institūcija ir norādīta arī </w:t>
      </w:r>
      <w:r w:rsidRPr="005B65CD">
        <w:t>pašvaldība</w:t>
      </w:r>
      <w:r>
        <w:t>,</w:t>
      </w:r>
      <w:r w:rsidRPr="005B65CD">
        <w:t xml:space="preserve"> pasākum</w:t>
      </w:r>
      <w:r>
        <w:t xml:space="preserve">u </w:t>
      </w:r>
      <w:r w:rsidRPr="005B65CD">
        <w:t>īsteno</w:t>
      </w:r>
      <w:r>
        <w:t>šanai</w:t>
      </w:r>
      <w:r w:rsidRPr="005B65CD">
        <w:t xml:space="preserve"> piesaisto</w:t>
      </w:r>
      <w:r>
        <w:t>t pašvaldības budžeta līdzekļus;</w:t>
      </w:r>
    </w:p>
    <w:p w:rsidR="00C516A7" w:rsidRDefault="00C516A7" w:rsidP="00C516A7">
      <w:pPr>
        <w:widowControl w:val="0"/>
        <w:autoSpaceDE w:val="0"/>
        <w:autoSpaceDN w:val="0"/>
        <w:adjustRightInd w:val="0"/>
        <w:ind w:firstLine="567"/>
        <w:jc w:val="both"/>
      </w:pPr>
      <w:r w:rsidRPr="005B65CD">
        <w:t>2015.gada 6.janvāra</w:t>
      </w:r>
      <w:r>
        <w:t xml:space="preserve"> </w:t>
      </w:r>
      <w:r w:rsidRPr="005B65CD">
        <w:t>līdzdarbības līgumu</w:t>
      </w:r>
      <w:r>
        <w:t>, ar kuru</w:t>
      </w:r>
      <w:r w:rsidRPr="005B65CD">
        <w:t xml:space="preserve"> Ministrija deleģējusi </w:t>
      </w:r>
      <w:r>
        <w:t>V</w:t>
      </w:r>
      <w:r w:rsidRPr="005B65CD">
        <w:t xml:space="preserve">SIA “Daugavpils teātris” </w:t>
      </w:r>
      <w:r>
        <w:t xml:space="preserve">šādus </w:t>
      </w:r>
      <w:r w:rsidRPr="005B65CD">
        <w:t>valsts pārvaldes uzdevumus: radīt un darīt pieejamas plašai Latvijas sabiedrībai daudzveidīgas un kvalitatīvas profesionālās teātra mākslas izrādes; iestudēt latviešu mūsdienu dramaturģijas un literatūras darbus; ar teātra mākslas starpniecību veicināt nacionālās identitātes un latviešu valodas kultūras nostiprināšanu; veicināt jaunradi, radošus eksperimentus un starpnozaru sadarbību; īstenot izglītojošas un sociālas programmas sabiedrības izglītošanai un integrācijas procesu veicināšanai; ar teātra mākslas starpniecību sekmēt bērnu un jauniešu personības veidošanos; popularizēt Latvijas teātra mākslas sasniegumus ārvalstīs un apgūt starptautisko pieredzi teātra mākslas jomā; vākt, uzkrāt un analizēt kultūras informāciju teātra mākslā un nodroš</w:t>
      </w:r>
      <w:r>
        <w:t>ināt tās pieejamību sabiedrībai;</w:t>
      </w:r>
    </w:p>
    <w:p w:rsidR="00F24C9E" w:rsidRPr="00F24C9E" w:rsidRDefault="00C516A7" w:rsidP="00F24C9E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F24C9E">
        <w:rPr>
          <w:rFonts w:ascii="Times New Roman" w:hAnsi="Times New Roman"/>
          <w:bCs/>
          <w:lang w:val="lv-LV"/>
        </w:rPr>
        <w:t xml:space="preserve">ņemot vērā to, ka valsts pārvalde, saskaņā ar Valsts pārvaldes iekārtas likuma 6.pantu, ir organizēta vienotā hierarhiskā sistēmā, veicinot </w:t>
      </w:r>
      <w:r w:rsidRPr="00F24C9E">
        <w:rPr>
          <w:rFonts w:ascii="Times New Roman" w:eastAsia="Calibri" w:hAnsi="Times New Roman"/>
          <w:lang w:val="lv-LV"/>
        </w:rPr>
        <w:t>Ministrija</w:t>
      </w:r>
      <w:r w:rsidRPr="00F24C9E">
        <w:rPr>
          <w:rFonts w:ascii="Times New Roman" w:hAnsi="Times New Roman"/>
          <w:bCs/>
          <w:lang w:val="lv-LV"/>
        </w:rPr>
        <w:t xml:space="preserve">i un Pašvaldībai noteikto valsts pārvaldes uzdevumu izpildes efektivitāti, saskanīgu un kopīgu darbību īstenojot likumā noteiktās funkcijas un Latvijas valsts </w:t>
      </w:r>
      <w:r w:rsidRPr="00F24C9E">
        <w:rPr>
          <w:rFonts w:ascii="Times New Roman" w:eastAsia="Calibri" w:hAnsi="Times New Roman"/>
          <w:lang w:val="lv-LV"/>
        </w:rPr>
        <w:t>Kultūrpolitikas pamatnostādnes,</w:t>
      </w:r>
      <w:r w:rsidRPr="00F24C9E">
        <w:rPr>
          <w:rFonts w:ascii="Times New Roman" w:hAnsi="Times New Roman"/>
          <w:bCs/>
          <w:lang w:val="lv-LV"/>
        </w:rPr>
        <w:t xml:space="preserve"> Teātra stratēģiju, nodrošinot profesionālās teātra mākslas pieejamību Daugavpils pilsētā un Latgales reģionā kopumā, attīstot jaunus pakalpojumus, kas piesaista tūristus, izveidojot Daugavpils pilsētā profesionālās teātra mākslas starptautiska līmeņa centru, </w:t>
      </w:r>
      <w:r w:rsidR="00F24C9E" w:rsidRPr="00F24C9E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F24C9E" w:rsidRPr="00F24C9E">
        <w:rPr>
          <w:rFonts w:ascii="Times New Roman" w:hAnsi="Times New Roman"/>
          <w:spacing w:val="-6"/>
          <w:lang w:val="lv-LV"/>
        </w:rPr>
        <w:t xml:space="preserve">14 </w:t>
      </w:r>
      <w:r w:rsidR="00F24C9E" w:rsidRPr="00F24C9E">
        <w:rPr>
          <w:rFonts w:ascii="Times New Roman" w:hAnsi="Times New Roman"/>
          <w:lang w:val="lv-LV"/>
        </w:rPr>
        <w:t xml:space="preserve"> </w:t>
      </w:r>
      <w:r w:rsidR="00F24C9E" w:rsidRPr="00F24C9E">
        <w:rPr>
          <w:rFonts w:ascii="Times New Roman" w:hAnsi="Times New Roman"/>
          <w:spacing w:val="-6"/>
          <w:lang w:val="lv-LV"/>
        </w:rPr>
        <w:t>(</w:t>
      </w:r>
      <w:proofErr w:type="spellStart"/>
      <w:r w:rsidR="00F24C9E" w:rsidRPr="00F24C9E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F24C9E" w:rsidRPr="00F24C9E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spacing w:val="-6"/>
          <w:lang w:val="lv-LV"/>
        </w:rPr>
        <w:t>V.Borisjonoks</w:t>
      </w:r>
      <w:proofErr w:type="spellEnd"/>
      <w:r w:rsidR="00F24C9E" w:rsidRPr="00F24C9E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spacing w:val="-6"/>
          <w:lang w:val="lv-LV"/>
        </w:rPr>
        <w:t>J.Dukšinskis</w:t>
      </w:r>
      <w:proofErr w:type="spellEnd"/>
      <w:r w:rsidR="00F24C9E" w:rsidRPr="00F24C9E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spacing w:val="-6"/>
          <w:lang w:val="lv-LV"/>
        </w:rPr>
        <w:t>P.Dzalbe</w:t>
      </w:r>
      <w:proofErr w:type="spellEnd"/>
      <w:r w:rsidR="00F24C9E" w:rsidRPr="00F24C9E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F24C9E" w:rsidRPr="00F24C9E">
        <w:rPr>
          <w:rFonts w:ascii="Times New Roman" w:hAnsi="Times New Roman"/>
          <w:spacing w:val="-6"/>
          <w:lang w:val="lv-LV"/>
        </w:rPr>
        <w:t>,</w:t>
      </w:r>
      <w:r w:rsidR="00F24C9E" w:rsidRPr="00F24C9E">
        <w:rPr>
          <w:rFonts w:ascii="Times New Roman" w:hAnsi="Times New Roman"/>
          <w:lang w:val="lv-LV"/>
        </w:rPr>
        <w:t xml:space="preserve"> </w:t>
      </w:r>
      <w:proofErr w:type="spellStart"/>
      <w:r w:rsidR="00F24C9E" w:rsidRPr="00F24C9E">
        <w:rPr>
          <w:rFonts w:ascii="Times New Roman" w:hAnsi="Times New Roman"/>
          <w:lang w:val="lv-LV"/>
        </w:rPr>
        <w:t>N.Ignatjevs</w:t>
      </w:r>
      <w:proofErr w:type="spellEnd"/>
      <w:r w:rsidR="00F24C9E" w:rsidRPr="00F24C9E">
        <w:rPr>
          <w:rFonts w:ascii="Times New Roman" w:hAnsi="Times New Roman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lang w:val="lv-LV"/>
        </w:rPr>
        <w:t>R.Joksts</w:t>
      </w:r>
      <w:proofErr w:type="spellEnd"/>
      <w:r w:rsidR="00F24C9E" w:rsidRPr="00F24C9E">
        <w:rPr>
          <w:rFonts w:ascii="Times New Roman" w:hAnsi="Times New Roman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lang w:val="lv-LV"/>
        </w:rPr>
        <w:t>J.Lāčplēsis</w:t>
      </w:r>
      <w:proofErr w:type="spellEnd"/>
      <w:r w:rsidR="00F24C9E" w:rsidRPr="00F24C9E">
        <w:rPr>
          <w:rFonts w:ascii="Times New Roman" w:hAnsi="Times New Roman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lang w:val="lv-LV"/>
        </w:rPr>
        <w:t>N.Petrova</w:t>
      </w:r>
      <w:proofErr w:type="spellEnd"/>
      <w:r w:rsidR="00F24C9E" w:rsidRPr="00F24C9E">
        <w:rPr>
          <w:rFonts w:ascii="Times New Roman" w:hAnsi="Times New Roman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spacing w:val="-6"/>
          <w:lang w:val="lv-LV"/>
        </w:rPr>
        <w:t>V.Pučka</w:t>
      </w:r>
      <w:proofErr w:type="spellEnd"/>
      <w:r w:rsidR="00F24C9E" w:rsidRPr="00F24C9E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lang w:val="lv-LV"/>
        </w:rPr>
        <w:t>D.Rodionovs</w:t>
      </w:r>
      <w:proofErr w:type="spellEnd"/>
      <w:r w:rsidR="00F24C9E" w:rsidRPr="00F24C9E">
        <w:rPr>
          <w:rFonts w:ascii="Times New Roman" w:hAnsi="Times New Roman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lang w:val="lv-LV"/>
        </w:rPr>
        <w:t>A.Samarins</w:t>
      </w:r>
      <w:proofErr w:type="spellEnd"/>
      <w:r w:rsidR="00F24C9E" w:rsidRPr="00F24C9E">
        <w:rPr>
          <w:rFonts w:ascii="Times New Roman" w:hAnsi="Times New Roman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lang w:val="lv-LV"/>
        </w:rPr>
        <w:t>R.Strode</w:t>
      </w:r>
      <w:proofErr w:type="spellEnd"/>
      <w:r w:rsidR="00F24C9E" w:rsidRPr="00F24C9E">
        <w:rPr>
          <w:rFonts w:ascii="Times New Roman" w:hAnsi="Times New Roman"/>
          <w:lang w:val="lv-LV"/>
        </w:rPr>
        <w:t xml:space="preserve">, </w:t>
      </w:r>
      <w:proofErr w:type="spellStart"/>
      <w:r w:rsidR="00F24C9E" w:rsidRPr="00F24C9E">
        <w:rPr>
          <w:rFonts w:ascii="Times New Roman" w:hAnsi="Times New Roman"/>
          <w:lang w:val="lv-LV"/>
        </w:rPr>
        <w:t>J.Zaicevs</w:t>
      </w:r>
      <w:proofErr w:type="spellEnd"/>
      <w:r w:rsidR="00F24C9E" w:rsidRPr="00F24C9E">
        <w:rPr>
          <w:rFonts w:ascii="Times New Roman" w:hAnsi="Times New Roman"/>
          <w:lang w:val="lv-LV"/>
        </w:rPr>
        <w:t>),</w:t>
      </w:r>
      <w:r w:rsidR="00F24C9E" w:rsidRPr="00F24C9E">
        <w:rPr>
          <w:rFonts w:ascii="Times New Roman" w:hAnsi="Times New Roman"/>
          <w:spacing w:val="-4"/>
          <w:lang w:val="lv-LV"/>
        </w:rPr>
        <w:t xml:space="preserve"> PRET – nav, </w:t>
      </w:r>
      <w:r w:rsidR="00F24C9E" w:rsidRPr="00F24C9E">
        <w:rPr>
          <w:rFonts w:ascii="Times New Roman" w:hAnsi="Times New Roman"/>
          <w:bCs/>
          <w:lang w:val="lv-LV"/>
        </w:rPr>
        <w:t>ATTURAS – nav,</w:t>
      </w:r>
      <w:r w:rsidR="00F24C9E" w:rsidRPr="00F24C9E">
        <w:rPr>
          <w:rFonts w:ascii="Times New Roman" w:hAnsi="Times New Roman"/>
          <w:spacing w:val="-4"/>
          <w:lang w:val="lv-LV"/>
        </w:rPr>
        <w:t xml:space="preserve"> </w:t>
      </w:r>
      <w:r w:rsidR="00F24C9E" w:rsidRPr="00F24C9E">
        <w:rPr>
          <w:rFonts w:ascii="Times New Roman" w:hAnsi="Times New Roman"/>
          <w:b/>
          <w:lang w:val="lv-LV"/>
        </w:rPr>
        <w:t>Daugavpils pilsētas dome nolemj:</w:t>
      </w:r>
    </w:p>
    <w:p w:rsidR="001B4AFD" w:rsidRPr="008B2357" w:rsidRDefault="001B4AFD" w:rsidP="00C516A7">
      <w:pPr>
        <w:ind w:firstLine="567"/>
        <w:jc w:val="both"/>
      </w:pPr>
    </w:p>
    <w:p w:rsidR="00C516A7" w:rsidRPr="00C516A7" w:rsidRDefault="00C516A7" w:rsidP="001B4AFD">
      <w:pPr>
        <w:ind w:firstLine="540"/>
        <w:jc w:val="both"/>
      </w:pPr>
      <w:r w:rsidRPr="00C516A7">
        <w:t xml:space="preserve">Noslēgt sadarbības līgumu ar </w:t>
      </w:r>
      <w:r w:rsidRPr="00C516A7">
        <w:rPr>
          <w:rFonts w:eastAsia="Calibri"/>
        </w:rPr>
        <w:t>Latvijas Republikas Kultūras ministriju, reģistrācijas Nr.</w:t>
      </w:r>
      <w:r w:rsidRPr="00C516A7">
        <w:t>90000042963</w:t>
      </w:r>
      <w:r w:rsidRPr="00C516A7">
        <w:rPr>
          <w:rFonts w:eastAsia="Calibri"/>
        </w:rPr>
        <w:t xml:space="preserve">, juridiskā adrese: </w:t>
      </w:r>
      <w:proofErr w:type="spellStart"/>
      <w:r w:rsidRPr="00C516A7">
        <w:rPr>
          <w:rFonts w:eastAsia="Calibri"/>
        </w:rPr>
        <w:t>K.Valdemāra</w:t>
      </w:r>
      <w:proofErr w:type="spellEnd"/>
      <w:r w:rsidRPr="00C516A7">
        <w:rPr>
          <w:rFonts w:eastAsia="Calibri"/>
        </w:rPr>
        <w:t xml:space="preserve"> iela 11-a, Rīga, LV-1364.</w:t>
      </w:r>
    </w:p>
    <w:p w:rsidR="00C516A7" w:rsidRPr="00C516A7" w:rsidRDefault="00C516A7" w:rsidP="00C516A7">
      <w:pPr>
        <w:pStyle w:val="naisf"/>
        <w:spacing w:before="120" w:beforeAutospacing="0" w:after="0" w:afterAutospacing="0"/>
        <w:rPr>
          <w:lang w:val="lv-LV"/>
        </w:rPr>
      </w:pPr>
    </w:p>
    <w:p w:rsidR="001B4AFD" w:rsidRDefault="00C516A7" w:rsidP="00C516A7">
      <w:pPr>
        <w:pStyle w:val="naisf"/>
        <w:spacing w:before="120" w:beforeAutospacing="0" w:after="0" w:afterAutospacing="0"/>
        <w:rPr>
          <w:lang w:val="lv-LV"/>
        </w:rPr>
      </w:pPr>
      <w:r>
        <w:rPr>
          <w:lang w:val="lv-LV"/>
        </w:rPr>
        <w:t xml:space="preserve">Pielikumā: </w:t>
      </w:r>
      <w:r w:rsidRPr="00B86005">
        <w:rPr>
          <w:lang w:val="lv-LV"/>
        </w:rPr>
        <w:t>Sadarbības līguma projekts.</w:t>
      </w:r>
    </w:p>
    <w:p w:rsidR="00C516A7" w:rsidRDefault="00C516A7" w:rsidP="00C516A7">
      <w:pPr>
        <w:pStyle w:val="naisf"/>
        <w:spacing w:before="120" w:beforeAutospacing="0" w:after="0" w:afterAutospacing="0"/>
        <w:rPr>
          <w:lang w:val="lv-LV"/>
        </w:rPr>
      </w:pPr>
    </w:p>
    <w:p w:rsidR="001B4AFD" w:rsidRDefault="00B86005" w:rsidP="001B4AFD">
      <w:pPr>
        <w:rPr>
          <w:rFonts w:eastAsia="Arial Unicode MS"/>
          <w:lang w:eastAsia="ru-RU"/>
        </w:rPr>
      </w:pPr>
      <w:r>
        <w:t>D</w:t>
      </w:r>
      <w:r w:rsidR="001B4AFD">
        <w:t>omes priekšsēdētājs</w:t>
      </w:r>
      <w:r w:rsidR="001B4AFD">
        <w:tab/>
      </w:r>
      <w:r w:rsidR="001B4AFD">
        <w:tab/>
      </w:r>
      <w:bookmarkStart w:id="2" w:name="_GoBack"/>
      <w:r w:rsidR="009D04F9" w:rsidRPr="009D04F9">
        <w:rPr>
          <w:i/>
        </w:rPr>
        <w:t>(personiskais paraksts)</w:t>
      </w:r>
      <w:bookmarkEnd w:id="2"/>
      <w:r>
        <w:tab/>
      </w:r>
      <w:r>
        <w:tab/>
      </w:r>
      <w:r>
        <w:tab/>
      </w:r>
      <w:r>
        <w:tab/>
      </w:r>
      <w:proofErr w:type="spellStart"/>
      <w:r w:rsidR="001B4AFD">
        <w:t>J.Lāčplēsis</w:t>
      </w:r>
      <w:proofErr w:type="spellEnd"/>
    </w:p>
    <w:p w:rsidR="001B4AFD" w:rsidRDefault="001B4AFD" w:rsidP="001B4AFD">
      <w:pPr>
        <w:jc w:val="both"/>
      </w:pPr>
    </w:p>
    <w:p w:rsidR="001B4AFD" w:rsidRDefault="001B4AFD" w:rsidP="001B4AFD">
      <w:pPr>
        <w:jc w:val="both"/>
      </w:pPr>
    </w:p>
    <w:p w:rsidR="009363AD" w:rsidRDefault="009363AD"/>
    <w:sectPr w:rsidR="009363AD" w:rsidSect="00B86005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05" w:rsidRDefault="00B86005" w:rsidP="00B86005">
      <w:r>
        <w:separator/>
      </w:r>
    </w:p>
  </w:endnote>
  <w:endnote w:type="continuationSeparator" w:id="0">
    <w:p w:rsidR="00B86005" w:rsidRDefault="00B86005" w:rsidP="00B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05" w:rsidRDefault="00B86005" w:rsidP="00B86005">
      <w:r>
        <w:separator/>
      </w:r>
    </w:p>
  </w:footnote>
  <w:footnote w:type="continuationSeparator" w:id="0">
    <w:p w:rsidR="00B86005" w:rsidRDefault="00B86005" w:rsidP="00B8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379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6005" w:rsidRDefault="00B860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005" w:rsidRDefault="00B86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FD"/>
    <w:rsid w:val="001B4AFD"/>
    <w:rsid w:val="009363AD"/>
    <w:rsid w:val="009C69F4"/>
    <w:rsid w:val="009D04F9"/>
    <w:rsid w:val="00B86005"/>
    <w:rsid w:val="00C516A7"/>
    <w:rsid w:val="00DF46A7"/>
    <w:rsid w:val="00F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F8D35319-B92B-4C3F-9A05-D739C348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1B4AFD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1B4AFD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4AFD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1B4AFD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1B4AFD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1B4AFD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B4AF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860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00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B860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00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lockText">
    <w:name w:val="Block Text"/>
    <w:basedOn w:val="Normal"/>
    <w:semiHidden/>
    <w:unhideWhenUsed/>
    <w:rsid w:val="00F24C9E"/>
    <w:pPr>
      <w:ind w:left="-426" w:right="-57"/>
      <w:jc w:val="both"/>
    </w:pPr>
    <w:rPr>
      <w:rFonts w:ascii="Garamond" w:hAnsi="Garamond"/>
      <w:lang w:val="en-GB" w:eastAsia="fr-FR"/>
    </w:rPr>
  </w:style>
  <w:style w:type="paragraph" w:styleId="Title">
    <w:name w:val="Title"/>
    <w:basedOn w:val="Normal"/>
    <w:link w:val="TitleChar"/>
    <w:qFormat/>
    <w:rsid w:val="009D04F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D04F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4168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dc:description/>
  <cp:lastModifiedBy>Ina Skipare</cp:lastModifiedBy>
  <cp:revision>7</cp:revision>
  <cp:lastPrinted>2017-02-16T14:21:00Z</cp:lastPrinted>
  <dcterms:created xsi:type="dcterms:W3CDTF">2017-02-16T14:10:00Z</dcterms:created>
  <dcterms:modified xsi:type="dcterms:W3CDTF">2017-03-14T08:54:00Z</dcterms:modified>
</cp:coreProperties>
</file>