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D63AAE" w:rsidRDefault="00D63AAE"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78137309" r:id="rId9"/>
        </w:object>
      </w:r>
    </w:p>
    <w:p w:rsidR="00D63AAE" w:rsidRPr="00EE4591" w:rsidRDefault="00D63AAE" w:rsidP="00402A27">
      <w:pPr>
        <w:pStyle w:val="Title"/>
        <w:tabs>
          <w:tab w:val="left" w:pos="3969"/>
          <w:tab w:val="left" w:pos="4395"/>
        </w:tabs>
        <w:rPr>
          <w:b w:val="0"/>
          <w:bCs/>
          <w:sz w:val="24"/>
          <w:szCs w:val="24"/>
        </w:rPr>
      </w:pPr>
    </w:p>
    <w:p w:rsidR="00D63AAE" w:rsidRDefault="00D63AAE" w:rsidP="00402A27">
      <w:pPr>
        <w:pStyle w:val="Title"/>
        <w:tabs>
          <w:tab w:val="left" w:pos="3969"/>
          <w:tab w:val="left" w:pos="4395"/>
        </w:tabs>
        <w:rPr>
          <w:b w:val="0"/>
          <w:bCs/>
        </w:rPr>
      </w:pPr>
      <w:r>
        <w:rPr>
          <w:b w:val="0"/>
          <w:bCs/>
        </w:rPr>
        <w:t xml:space="preserve">  LATVIJAS REPUBLIKAS</w:t>
      </w:r>
    </w:p>
    <w:p w:rsidR="00D63AAE" w:rsidRDefault="00D63AAE" w:rsidP="00402A27">
      <w:pPr>
        <w:pStyle w:val="Title"/>
        <w:tabs>
          <w:tab w:val="left" w:pos="3969"/>
          <w:tab w:val="left" w:pos="4395"/>
        </w:tabs>
      </w:pPr>
      <w:r>
        <w:t>DAUGAVPILS PILSĒTAS DOME</w:t>
      </w:r>
    </w:p>
    <w:p w:rsidR="00D63AAE" w:rsidRPr="00C3756E" w:rsidRDefault="00D63AAE"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D63AAE" w:rsidRDefault="00D63AAE"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D63AAE" w:rsidRDefault="00D63AAE" w:rsidP="00402A27">
      <w:pPr>
        <w:jc w:val="center"/>
        <w:rPr>
          <w:sz w:val="18"/>
          <w:szCs w:val="18"/>
          <w:u w:val="single"/>
        </w:rPr>
      </w:pPr>
    </w:p>
    <w:p w:rsidR="00D63AAE" w:rsidRDefault="00D63AAE" w:rsidP="00402A27">
      <w:pPr>
        <w:jc w:val="center"/>
        <w:rPr>
          <w:b/>
        </w:rPr>
      </w:pPr>
    </w:p>
    <w:p w:rsidR="00D63AAE" w:rsidRPr="002E7F44" w:rsidRDefault="00D63AAE" w:rsidP="00402A27">
      <w:pPr>
        <w:jc w:val="center"/>
        <w:rPr>
          <w:b/>
        </w:rPr>
      </w:pPr>
      <w:r w:rsidRPr="002E7F44">
        <w:rPr>
          <w:b/>
        </w:rPr>
        <w:t>LĒMUMS</w:t>
      </w:r>
    </w:p>
    <w:p w:rsidR="00D63AAE" w:rsidRPr="002E7F44" w:rsidRDefault="00D63AAE" w:rsidP="002E7F44">
      <w:pPr>
        <w:spacing w:after="120"/>
        <w:jc w:val="center"/>
        <w:rPr>
          <w:sz w:val="2"/>
          <w:szCs w:val="2"/>
        </w:rPr>
      </w:pPr>
    </w:p>
    <w:p w:rsidR="00D63AAE" w:rsidRDefault="00D63AAE" w:rsidP="002E7F44">
      <w:pPr>
        <w:jc w:val="center"/>
      </w:pPr>
      <w:r>
        <w:t>Daugavpi</w:t>
      </w:r>
      <w:r w:rsidRPr="002E7F44">
        <w:t>lī</w:t>
      </w:r>
    </w:p>
    <w:p w:rsidR="005D34F8" w:rsidRDefault="005D34F8" w:rsidP="00EB4AAD">
      <w:pPr>
        <w:rPr>
          <w:lang w:val="en-US"/>
        </w:rPr>
      </w:pPr>
    </w:p>
    <w:p w:rsidR="00EB4AAD" w:rsidRPr="00D12E33" w:rsidRDefault="00EB4AAD" w:rsidP="00EB4AAD">
      <w:pPr>
        <w:rPr>
          <w:b/>
          <w:lang w:val="en-US"/>
        </w:rPr>
      </w:pPr>
      <w:r>
        <w:rPr>
          <w:lang w:val="en-US"/>
        </w:rPr>
        <w:t>2017.gada 29.decembrī</w:t>
      </w:r>
      <w:r>
        <w:rPr>
          <w:lang w:val="en-US"/>
        </w:rPr>
        <w:tab/>
      </w:r>
      <w:r>
        <w:rPr>
          <w:lang w:val="en-US"/>
        </w:rPr>
        <w:tab/>
        <w:t xml:space="preserve">  </w:t>
      </w:r>
      <w:r>
        <w:rPr>
          <w:lang w:val="en-US"/>
        </w:rPr>
        <w:tab/>
      </w:r>
      <w:r>
        <w:rPr>
          <w:lang w:val="en-US"/>
        </w:rPr>
        <w:tab/>
      </w:r>
      <w:r>
        <w:rPr>
          <w:lang w:val="en-US"/>
        </w:rPr>
        <w:tab/>
      </w:r>
      <w:r>
        <w:rPr>
          <w:lang w:val="en-US"/>
        </w:rPr>
        <w:tab/>
        <w:t xml:space="preserve">         Nr.</w:t>
      </w:r>
      <w:r w:rsidR="00D12E33" w:rsidRPr="00D12E33">
        <w:rPr>
          <w:b/>
          <w:lang w:val="en-US"/>
        </w:rPr>
        <w:t>748</w:t>
      </w:r>
    </w:p>
    <w:p w:rsidR="00EB4AAD" w:rsidRDefault="00EB4AAD" w:rsidP="00EB4AAD">
      <w:pPr>
        <w:ind w:left="5760" w:firstLine="720"/>
        <w:rPr>
          <w:lang w:val="en-US"/>
        </w:rPr>
      </w:pPr>
      <w:r>
        <w:rPr>
          <w:lang w:val="en-US"/>
        </w:rPr>
        <w:t xml:space="preserve">       (prot.Nr.</w:t>
      </w:r>
      <w:r>
        <w:rPr>
          <w:b/>
          <w:lang w:val="en-US"/>
        </w:rPr>
        <w:t>42</w:t>
      </w:r>
      <w:r>
        <w:rPr>
          <w:lang w:val="en-US"/>
        </w:rPr>
        <w:t xml:space="preserve">,  </w:t>
      </w:r>
      <w:r w:rsidR="00D12E33" w:rsidRPr="00D12E33">
        <w:rPr>
          <w:b/>
          <w:lang w:val="en-US"/>
        </w:rPr>
        <w:t>23</w:t>
      </w:r>
      <w:r>
        <w:rPr>
          <w:lang w:val="en-US"/>
        </w:rPr>
        <w:t>.§)</w:t>
      </w:r>
    </w:p>
    <w:p w:rsidR="005D34F8" w:rsidRDefault="005D34F8" w:rsidP="00D11150">
      <w:pPr>
        <w:jc w:val="center"/>
        <w:rPr>
          <w:b/>
        </w:rPr>
      </w:pPr>
    </w:p>
    <w:p w:rsidR="00C925C7" w:rsidRDefault="00C31C44" w:rsidP="00D11150">
      <w:pPr>
        <w:jc w:val="center"/>
        <w:rPr>
          <w:b/>
        </w:rPr>
      </w:pPr>
      <w:r w:rsidRPr="00D11150">
        <w:rPr>
          <w:b/>
        </w:rPr>
        <w:t>Par grozījum</w:t>
      </w:r>
      <w:r w:rsidR="001E76DA">
        <w:rPr>
          <w:b/>
        </w:rPr>
        <w:t xml:space="preserve">iem </w:t>
      </w:r>
      <w:r w:rsidRPr="00D11150">
        <w:rPr>
          <w:b/>
        </w:rPr>
        <w:t>Daugavpils pilsētas domes</w:t>
      </w:r>
    </w:p>
    <w:p w:rsidR="00D11150" w:rsidRPr="00094830" w:rsidRDefault="00C31C44" w:rsidP="00094830">
      <w:pPr>
        <w:jc w:val="center"/>
        <w:rPr>
          <w:b/>
          <w:bCs/>
        </w:rPr>
      </w:pPr>
      <w:r w:rsidRPr="00D11150">
        <w:rPr>
          <w:b/>
        </w:rPr>
        <w:t xml:space="preserve"> </w:t>
      </w:r>
      <w:r w:rsidR="00D11150" w:rsidRPr="00D11150">
        <w:rPr>
          <w:b/>
        </w:rPr>
        <w:t>20</w:t>
      </w:r>
      <w:r w:rsidR="00FB58A0">
        <w:rPr>
          <w:b/>
        </w:rPr>
        <w:t>1</w:t>
      </w:r>
      <w:r w:rsidR="00FA1F29">
        <w:rPr>
          <w:b/>
        </w:rPr>
        <w:t>6</w:t>
      </w:r>
      <w:r w:rsidR="00D11150" w:rsidRPr="00D11150">
        <w:rPr>
          <w:b/>
        </w:rPr>
        <w:t xml:space="preserve">.gada </w:t>
      </w:r>
      <w:r w:rsidR="00FA1F29">
        <w:rPr>
          <w:b/>
        </w:rPr>
        <w:t>24.novembra</w:t>
      </w:r>
      <w:r w:rsidR="00D11150" w:rsidRPr="00D11150">
        <w:rPr>
          <w:b/>
        </w:rPr>
        <w:t xml:space="preserve"> lēmumā Nr.</w:t>
      </w:r>
      <w:r w:rsidR="00FA1F29">
        <w:rPr>
          <w:b/>
        </w:rPr>
        <w:t>631</w:t>
      </w:r>
    </w:p>
    <w:p w:rsidR="00371FE6" w:rsidRDefault="00371FE6" w:rsidP="00A22728">
      <w:pPr>
        <w:ind w:firstLine="708"/>
        <w:jc w:val="both"/>
      </w:pPr>
    </w:p>
    <w:p w:rsidR="00D12E33" w:rsidRPr="00E119E4" w:rsidRDefault="00FA1F29" w:rsidP="005D34F8">
      <w:pPr>
        <w:ind w:firstLine="567"/>
        <w:jc w:val="both"/>
        <w:rPr>
          <w:b/>
          <w:bCs/>
        </w:rPr>
      </w:pPr>
      <w:r w:rsidRPr="00FA1F29">
        <w:t xml:space="preserve">Pamatojoties uz likuma „Par pašvaldībām” 21.panta pirmās daļas 24.punktu, Daugavpils pilsētas domes (turpmāk – Dome) un Finanšu ministrijas 2015.gada 5.novembrī noslēgtā  deleģēšanas līguma Nr.D-2015/539 “Par integrētu teritoriālo investīciju projektu iesniegumu atlases nodrošināšanu” </w:t>
      </w:r>
      <w:r w:rsidR="00F06211">
        <w:t xml:space="preserve">(turpmāk - deleģēšanas līgums) </w:t>
      </w:r>
      <w:r w:rsidRPr="00FA1F29">
        <w:t xml:space="preserve">14.punktu, Domes Eiropas Savienības fondu projektu iesniegumu vērtēšanas komisijas nolikuma (apstiprināts </w:t>
      </w:r>
      <w:r>
        <w:t xml:space="preserve">ar </w:t>
      </w:r>
      <w:r w:rsidRPr="00FA1F29">
        <w:t xml:space="preserve">Domes 2016.gada 24.marta lēmumu Nr.124) 7.punktu, ņemot vērā </w:t>
      </w:r>
      <w:r w:rsidR="001E76DA" w:rsidRPr="001E76DA">
        <w:t>Centrālās finanšu un līgumu aģentūras (turpmāk – CFLA) 2017.gada 14.decembra vēstuli Nr.39-2-60/13193 “Par pārstāvju deleģēšanu projektu iesniegumu vērtēšanas komisijās”</w:t>
      </w:r>
      <w:r w:rsidR="001E76DA">
        <w:t xml:space="preserve">, </w:t>
      </w:r>
      <w:r w:rsidR="00D12E33" w:rsidRPr="00E119E4">
        <w:t xml:space="preserve">atklāti balsojot: PAR – </w:t>
      </w:r>
      <w:r w:rsidR="00D12E33">
        <w:t>9</w:t>
      </w:r>
      <w:r w:rsidR="00D12E33" w:rsidRPr="00E119E4">
        <w:t xml:space="preserve"> (A.Broks, J.Dukšinskis, A.Elksniņš, A.Gržibovskis, R.Joksts, I.Kokina, V.Kononovs, M.Lavrenovs, H.Soldatjonoka), </w:t>
      </w:r>
      <w:r w:rsidR="00D12E33">
        <w:t xml:space="preserve"> </w:t>
      </w:r>
      <w:r w:rsidR="00D12E33" w:rsidRPr="00E119E4">
        <w:t xml:space="preserve">PRET – nav, ATTURAS – nav, </w:t>
      </w:r>
      <w:r w:rsidR="00D12E33" w:rsidRPr="00E119E4">
        <w:rPr>
          <w:b/>
          <w:bCs/>
        </w:rPr>
        <w:t>Daugavpils pilsētas dome nolemj:</w:t>
      </w:r>
    </w:p>
    <w:p w:rsidR="001E76DA" w:rsidRPr="00EB4AAD" w:rsidRDefault="00EB4AAD" w:rsidP="005D34F8">
      <w:pPr>
        <w:tabs>
          <w:tab w:val="left" w:pos="284"/>
        </w:tabs>
        <w:ind w:firstLine="567"/>
        <w:jc w:val="both"/>
        <w:rPr>
          <w:bCs/>
        </w:rPr>
      </w:pPr>
      <w:r>
        <w:t xml:space="preserve">1. </w:t>
      </w:r>
      <w:r w:rsidR="00F06211">
        <w:t>I</w:t>
      </w:r>
      <w:r w:rsidR="001E76DA">
        <w:t>zdarīt Domes</w:t>
      </w:r>
      <w:r w:rsidR="001E76DA" w:rsidRPr="00D11150">
        <w:t xml:space="preserve"> </w:t>
      </w:r>
      <w:r w:rsidR="001E76DA" w:rsidRPr="00371FE6">
        <w:t>201</w:t>
      </w:r>
      <w:r w:rsidR="001E76DA">
        <w:t>6</w:t>
      </w:r>
      <w:r w:rsidR="001E76DA" w:rsidRPr="00371FE6">
        <w:t xml:space="preserve">.gada </w:t>
      </w:r>
      <w:r w:rsidR="001E76DA" w:rsidRPr="001E76DA">
        <w:t>24.novembra lēmumā Nr.631</w:t>
      </w:r>
      <w:r w:rsidR="001E76DA">
        <w:t xml:space="preserve"> „</w:t>
      </w:r>
      <w:r w:rsidR="001E76DA" w:rsidRPr="00EB4AAD">
        <w:rPr>
          <w:bCs/>
        </w:rPr>
        <w:t>Par Daugavpils pilsētas domes Eiropas Savienības fondu projektu iesniegumu vērtēšanas komisijas sastāva apstiprināšanu” šādus grozījumus:</w:t>
      </w:r>
    </w:p>
    <w:p w:rsidR="001E76DA" w:rsidRPr="00EB4AAD" w:rsidRDefault="00EB4AAD" w:rsidP="005D34F8">
      <w:pPr>
        <w:tabs>
          <w:tab w:val="left" w:pos="284"/>
          <w:tab w:val="left" w:pos="1134"/>
        </w:tabs>
        <w:ind w:firstLine="567"/>
        <w:jc w:val="both"/>
        <w:rPr>
          <w:bCs/>
        </w:rPr>
      </w:pPr>
      <w:r>
        <w:rPr>
          <w:bCs/>
        </w:rPr>
        <w:t xml:space="preserve">1.1. </w:t>
      </w:r>
      <w:r w:rsidR="001E76DA" w:rsidRPr="00EB4AAD">
        <w:rPr>
          <w:bCs/>
        </w:rPr>
        <w:t>izteikt 1.1.2.apakšpunktu šādā redakcijā:</w:t>
      </w:r>
    </w:p>
    <w:p w:rsidR="001E76DA" w:rsidRPr="00EB4AAD" w:rsidRDefault="001E76DA" w:rsidP="005D34F8">
      <w:pPr>
        <w:ind w:firstLine="567"/>
        <w:jc w:val="both"/>
        <w:rPr>
          <w:bCs/>
        </w:rPr>
      </w:pPr>
      <w:r w:rsidRPr="00EB4AAD">
        <w:rPr>
          <w:bCs/>
        </w:rPr>
        <w:t>“1.1.2.</w:t>
      </w:r>
      <w:r w:rsidRPr="00EB4AAD">
        <w:rPr>
          <w:color w:val="000000" w:themeColor="text1"/>
        </w:rPr>
        <w:t xml:space="preserve"> Komisijas priekšsēdētāja vietnieks – </w:t>
      </w:r>
      <w:r w:rsidRPr="00EB4AAD">
        <w:rPr>
          <w:bCs/>
        </w:rPr>
        <w:t>Domes Juridiskā departamenta</w:t>
      </w:r>
      <w:r w:rsidRPr="00EB4AAD">
        <w:t xml:space="preserve"> </w:t>
      </w:r>
      <w:r w:rsidRPr="00EB4AAD">
        <w:rPr>
          <w:bCs/>
        </w:rPr>
        <w:t>Iekšējās inspekcijas nodaļas jurists Rolands Siliņš</w:t>
      </w:r>
      <w:r w:rsidR="00DF7AAF" w:rsidRPr="00EB4AAD">
        <w:rPr>
          <w:bCs/>
        </w:rPr>
        <w:t>;</w:t>
      </w:r>
      <w:r w:rsidRPr="00EB4AAD">
        <w:rPr>
          <w:bCs/>
        </w:rPr>
        <w:t>”;</w:t>
      </w:r>
    </w:p>
    <w:p w:rsidR="005A2F52" w:rsidRPr="00EB4AAD" w:rsidRDefault="00EB4AAD" w:rsidP="005D34F8">
      <w:pPr>
        <w:ind w:firstLine="567"/>
        <w:rPr>
          <w:bCs/>
        </w:rPr>
      </w:pPr>
      <w:r>
        <w:rPr>
          <w:bCs/>
        </w:rPr>
        <w:t>1.2.</w:t>
      </w:r>
      <w:r w:rsidR="00F06211" w:rsidRPr="00EB4AAD">
        <w:rPr>
          <w:bCs/>
        </w:rPr>
        <w:t xml:space="preserve"> </w:t>
      </w:r>
      <w:r w:rsidR="005A2F52" w:rsidRPr="00EB4AAD">
        <w:rPr>
          <w:bCs/>
        </w:rPr>
        <w:t>izteikt 1.1.3.1.apakšpunktu šādā redakcijā:</w:t>
      </w:r>
    </w:p>
    <w:p w:rsidR="005A2F52" w:rsidRPr="00EB4AAD" w:rsidRDefault="005A2F52" w:rsidP="005D34F8">
      <w:pPr>
        <w:ind w:firstLine="567"/>
        <w:jc w:val="both"/>
        <w:rPr>
          <w:bCs/>
        </w:rPr>
      </w:pPr>
      <w:r w:rsidRPr="00EB4AAD">
        <w:rPr>
          <w:bCs/>
        </w:rPr>
        <w:t>“1.1.3.1. CFLA Juridiskā nodrošinājuma un projektu atlases departamenta Infrastruktūras projektu atlases nodaļas vecākā eksperte Agnese Rūsiņa un kā aizvietotājs Juridiskā nodrošinājuma un projektu atlases departamenta Infrastruktūras projektu atlases nodaļas vecākā eksperte Evelīna Brikmane;”;</w:t>
      </w:r>
    </w:p>
    <w:p w:rsidR="005A2F52" w:rsidRPr="00EB4AAD" w:rsidRDefault="00EB4AAD" w:rsidP="005D34F8">
      <w:pPr>
        <w:ind w:firstLine="567"/>
        <w:jc w:val="both"/>
        <w:rPr>
          <w:bCs/>
        </w:rPr>
      </w:pPr>
      <w:r>
        <w:rPr>
          <w:bCs/>
        </w:rPr>
        <w:t>1.3.</w:t>
      </w:r>
      <w:r w:rsidR="00F06211" w:rsidRPr="00EB4AAD">
        <w:rPr>
          <w:bCs/>
        </w:rPr>
        <w:t xml:space="preserve"> </w:t>
      </w:r>
      <w:r w:rsidR="005A2F52" w:rsidRPr="00EB4AAD">
        <w:rPr>
          <w:bCs/>
        </w:rPr>
        <w:t>papildināt ar</w:t>
      </w:r>
      <w:r w:rsidR="00F06211" w:rsidRPr="00EB4AAD">
        <w:rPr>
          <w:bCs/>
        </w:rPr>
        <w:t xml:space="preserve"> 1.2.3.</w:t>
      </w:r>
      <w:r w:rsidR="005A2F52" w:rsidRPr="00EB4AAD">
        <w:rPr>
          <w:bCs/>
        </w:rPr>
        <w:t>apakšpunktu šādā redakcijā:</w:t>
      </w:r>
    </w:p>
    <w:p w:rsidR="001E76DA" w:rsidRDefault="005A2F52" w:rsidP="005D34F8">
      <w:pPr>
        <w:ind w:firstLine="567"/>
        <w:jc w:val="both"/>
        <w:rPr>
          <w:bCs/>
        </w:rPr>
      </w:pPr>
      <w:r w:rsidRPr="00EB4AAD">
        <w:rPr>
          <w:bCs/>
        </w:rPr>
        <w:t xml:space="preserve">“1.2.3. eksperts – </w:t>
      </w:r>
      <w:r w:rsidRPr="00EB4AAD">
        <w:t xml:space="preserve">Domes </w:t>
      </w:r>
      <w:r w:rsidRPr="00EB4AAD">
        <w:rPr>
          <w:bCs/>
        </w:rPr>
        <w:t>Īpašuma pārvaldīšanas departamenta Īpašuma uzturēšanas un pārvaldīšanas nodaļas ēku būvinženieris Dmitrijs Grigorjevs;”;</w:t>
      </w:r>
    </w:p>
    <w:p w:rsidR="005A2F52" w:rsidRPr="005A2F52" w:rsidRDefault="00EB4AAD" w:rsidP="005D34F8">
      <w:pPr>
        <w:ind w:firstLine="567"/>
      </w:pPr>
      <w:r>
        <w:t xml:space="preserve">1.4. </w:t>
      </w:r>
      <w:r w:rsidR="00F06211">
        <w:t xml:space="preserve"> </w:t>
      </w:r>
      <w:r w:rsidR="005A2F52" w:rsidRPr="005A2F52">
        <w:t xml:space="preserve">papildināt ar </w:t>
      </w:r>
      <w:r w:rsidR="00F06211">
        <w:t>1.2.4.</w:t>
      </w:r>
      <w:r w:rsidR="005A2F52" w:rsidRPr="005A2F52">
        <w:t>apakšpunktu šādā redakcijā:</w:t>
      </w:r>
    </w:p>
    <w:p w:rsidR="005A2F52" w:rsidRPr="00EB4AAD" w:rsidRDefault="005A2F52" w:rsidP="005D34F8">
      <w:pPr>
        <w:ind w:firstLine="567"/>
        <w:jc w:val="both"/>
      </w:pPr>
      <w:r w:rsidRPr="00EB4AAD">
        <w:t>“1.2.4. eksperts – Domes Finanšu nodaļas vadītājas vietniece, Budžeta daļas vadītāja Līga Bebriša.”</w:t>
      </w:r>
      <w:r w:rsidR="00F06211" w:rsidRPr="00EB4AAD">
        <w:t>.</w:t>
      </w:r>
    </w:p>
    <w:p w:rsidR="00DF7AAF" w:rsidRPr="00EB4AAD" w:rsidRDefault="00EB4AAD" w:rsidP="005D34F8">
      <w:pPr>
        <w:tabs>
          <w:tab w:val="left" w:pos="851"/>
        </w:tabs>
        <w:ind w:firstLine="567"/>
        <w:rPr>
          <w:bCs/>
        </w:rPr>
      </w:pPr>
      <w:r>
        <w:rPr>
          <w:bCs/>
        </w:rPr>
        <w:t xml:space="preserve">2. </w:t>
      </w:r>
      <w:r w:rsidR="00F06211" w:rsidRPr="00EB4AAD">
        <w:rPr>
          <w:bCs/>
        </w:rPr>
        <w:t>Lēmuma 1.</w:t>
      </w:r>
      <w:r w:rsidR="009459EE">
        <w:rPr>
          <w:bCs/>
        </w:rPr>
        <w:t>2</w:t>
      </w:r>
      <w:r w:rsidR="00F06211" w:rsidRPr="00EB4AAD">
        <w:rPr>
          <w:bCs/>
        </w:rPr>
        <w:t xml:space="preserve">.apakšpunktu piemēro saskaņā ar deleģēšanas līgumā noteikto kārtību. </w:t>
      </w:r>
    </w:p>
    <w:p w:rsidR="00103235" w:rsidRDefault="00103235" w:rsidP="00EB4AAD">
      <w:pPr>
        <w:rPr>
          <w:bCs/>
          <w:vertAlign w:val="superscript"/>
        </w:rPr>
      </w:pPr>
    </w:p>
    <w:p w:rsidR="005D34F8" w:rsidRDefault="005D34F8" w:rsidP="001E76DA">
      <w:pPr>
        <w:jc w:val="both"/>
        <w:rPr>
          <w:color w:val="000000" w:themeColor="text1"/>
          <w:lang w:eastAsia="en-US"/>
        </w:rPr>
      </w:pPr>
    </w:p>
    <w:p w:rsidR="00C31C44" w:rsidRPr="001D2D4A" w:rsidRDefault="00EB4AAD" w:rsidP="001E76DA">
      <w:pPr>
        <w:jc w:val="both"/>
        <w:rPr>
          <w:sz w:val="20"/>
        </w:rPr>
      </w:pPr>
      <w:r>
        <w:rPr>
          <w:color w:val="000000" w:themeColor="text1"/>
          <w:lang w:eastAsia="en-US"/>
        </w:rPr>
        <w:t>D</w:t>
      </w:r>
      <w:r w:rsidR="001E76DA" w:rsidRPr="00EB4AAD">
        <w:rPr>
          <w:color w:val="000000" w:themeColor="text1"/>
          <w:lang w:eastAsia="en-US"/>
        </w:rPr>
        <w:t>omes priekšsēdētāja vietnieks</w:t>
      </w:r>
      <w:r w:rsidR="001E76DA" w:rsidRPr="00EB4AAD">
        <w:rPr>
          <w:color w:val="000000" w:themeColor="text1"/>
          <w:lang w:eastAsia="en-US"/>
        </w:rPr>
        <w:tab/>
      </w:r>
      <w:r w:rsidR="00D63AAE" w:rsidRPr="00D63AAE">
        <w:rPr>
          <w:i/>
          <w:color w:val="000000" w:themeColor="text1"/>
          <w:lang w:eastAsia="en-US"/>
        </w:rPr>
        <w:t>(per</w:t>
      </w:r>
      <w:bookmarkStart w:id="2" w:name="_GoBack"/>
      <w:r w:rsidR="00D63AAE" w:rsidRPr="00D63AAE">
        <w:rPr>
          <w:i/>
          <w:color w:val="000000" w:themeColor="text1"/>
          <w:lang w:eastAsia="en-US"/>
        </w:rPr>
        <w:t>s</w:t>
      </w:r>
      <w:bookmarkEnd w:id="2"/>
      <w:r w:rsidR="00D63AAE" w:rsidRPr="00D63AAE">
        <w:rPr>
          <w:i/>
          <w:color w:val="000000" w:themeColor="text1"/>
          <w:lang w:eastAsia="en-US"/>
        </w:rPr>
        <w:t>oniskais paraksts)</w:t>
      </w:r>
      <w:r w:rsidR="00D63AAE">
        <w:rPr>
          <w:color w:val="000000" w:themeColor="text1"/>
          <w:lang w:eastAsia="en-US"/>
        </w:rPr>
        <w:tab/>
      </w:r>
      <w:r w:rsidR="005D34F8">
        <w:rPr>
          <w:color w:val="000000" w:themeColor="text1"/>
          <w:lang w:eastAsia="en-US"/>
        </w:rPr>
        <w:tab/>
      </w:r>
      <w:r w:rsidR="001E76DA" w:rsidRPr="00EB4AAD">
        <w:rPr>
          <w:color w:val="000000" w:themeColor="text1"/>
          <w:lang w:eastAsia="en-US"/>
        </w:rPr>
        <w:t>A.Zdanovskis</w:t>
      </w:r>
    </w:p>
    <w:sectPr w:rsidR="00C31C44" w:rsidRPr="001D2D4A" w:rsidSect="005D34F8">
      <w:head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D26" w:rsidRDefault="00481D26" w:rsidP="00481D26">
      <w:r>
        <w:separator/>
      </w:r>
    </w:p>
  </w:endnote>
  <w:endnote w:type="continuationSeparator" w:id="0">
    <w:p w:rsidR="00481D26" w:rsidRDefault="00481D26" w:rsidP="0048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D26" w:rsidRDefault="00481D26" w:rsidP="00481D26">
      <w:r>
        <w:separator/>
      </w:r>
    </w:p>
  </w:footnote>
  <w:footnote w:type="continuationSeparator" w:id="0">
    <w:p w:rsidR="00481D26" w:rsidRDefault="00481D26" w:rsidP="00481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044184"/>
      <w:docPartObj>
        <w:docPartGallery w:val="Page Numbers (Top of Page)"/>
        <w:docPartUnique/>
      </w:docPartObj>
    </w:sdtPr>
    <w:sdtEndPr>
      <w:rPr>
        <w:noProof/>
      </w:rPr>
    </w:sdtEndPr>
    <w:sdtContent>
      <w:p w:rsidR="00481D26" w:rsidRDefault="00481D26">
        <w:pPr>
          <w:pStyle w:val="Header"/>
          <w:jc w:val="center"/>
        </w:pPr>
        <w:r>
          <w:fldChar w:fldCharType="begin"/>
        </w:r>
        <w:r>
          <w:instrText xml:space="preserve"> PAGE   \* MERGEFORMAT </w:instrText>
        </w:r>
        <w:r>
          <w:fldChar w:fldCharType="separate"/>
        </w:r>
        <w:r w:rsidR="00D63AAE">
          <w:rPr>
            <w:noProof/>
          </w:rPr>
          <w:t>2</w:t>
        </w:r>
        <w:r>
          <w:rPr>
            <w:noProof/>
          </w:rPr>
          <w:fldChar w:fldCharType="end"/>
        </w:r>
      </w:p>
    </w:sdtContent>
  </w:sdt>
  <w:p w:rsidR="00481D26" w:rsidRDefault="00481D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D7662"/>
    <w:multiLevelType w:val="hybridMultilevel"/>
    <w:tmpl w:val="292E3266"/>
    <w:lvl w:ilvl="0" w:tplc="DB168650">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Times New Roman"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Times New Roman"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Times New Roman"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151C0D2B"/>
    <w:multiLevelType w:val="hybridMultilevel"/>
    <w:tmpl w:val="92206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B5615A"/>
    <w:multiLevelType w:val="multilevel"/>
    <w:tmpl w:val="6AD0465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D6A54A3"/>
    <w:multiLevelType w:val="multilevel"/>
    <w:tmpl w:val="4BC646F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57983AFF"/>
    <w:multiLevelType w:val="hybridMultilevel"/>
    <w:tmpl w:val="2F1A3FE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D960051"/>
    <w:multiLevelType w:val="hybridMultilevel"/>
    <w:tmpl w:val="C67E5C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8054B42"/>
    <w:multiLevelType w:val="multilevel"/>
    <w:tmpl w:val="CD52451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84"/>
    <w:rsid w:val="00094830"/>
    <w:rsid w:val="00103235"/>
    <w:rsid w:val="001832E0"/>
    <w:rsid w:val="001D2D4A"/>
    <w:rsid w:val="001E76DA"/>
    <w:rsid w:val="002244A7"/>
    <w:rsid w:val="002630A0"/>
    <w:rsid w:val="00264449"/>
    <w:rsid w:val="002870AA"/>
    <w:rsid w:val="00287552"/>
    <w:rsid w:val="00292E81"/>
    <w:rsid w:val="00296951"/>
    <w:rsid w:val="002B02BB"/>
    <w:rsid w:val="002F1080"/>
    <w:rsid w:val="0030468E"/>
    <w:rsid w:val="00365442"/>
    <w:rsid w:val="00371FE6"/>
    <w:rsid w:val="004344CC"/>
    <w:rsid w:val="00450975"/>
    <w:rsid w:val="00481D26"/>
    <w:rsid w:val="0048609A"/>
    <w:rsid w:val="004D0F3C"/>
    <w:rsid w:val="004F54F7"/>
    <w:rsid w:val="00506B3C"/>
    <w:rsid w:val="005A2F52"/>
    <w:rsid w:val="005B5843"/>
    <w:rsid w:val="005C0036"/>
    <w:rsid w:val="005C764E"/>
    <w:rsid w:val="005D34F8"/>
    <w:rsid w:val="006649FA"/>
    <w:rsid w:val="00690C03"/>
    <w:rsid w:val="00695062"/>
    <w:rsid w:val="006D40CB"/>
    <w:rsid w:val="006E6A84"/>
    <w:rsid w:val="00745311"/>
    <w:rsid w:val="007F3763"/>
    <w:rsid w:val="008063B0"/>
    <w:rsid w:val="0086344C"/>
    <w:rsid w:val="00877E49"/>
    <w:rsid w:val="00881C33"/>
    <w:rsid w:val="008A2C30"/>
    <w:rsid w:val="008B7EE9"/>
    <w:rsid w:val="00927545"/>
    <w:rsid w:val="0093581D"/>
    <w:rsid w:val="009459EE"/>
    <w:rsid w:val="00955FD7"/>
    <w:rsid w:val="00963281"/>
    <w:rsid w:val="00A22728"/>
    <w:rsid w:val="00A37CF1"/>
    <w:rsid w:val="00A62519"/>
    <w:rsid w:val="00A67A82"/>
    <w:rsid w:val="00A909D7"/>
    <w:rsid w:val="00A95C55"/>
    <w:rsid w:val="00AB1998"/>
    <w:rsid w:val="00AD5839"/>
    <w:rsid w:val="00AE2C31"/>
    <w:rsid w:val="00B07CC9"/>
    <w:rsid w:val="00B4790F"/>
    <w:rsid w:val="00BF2C62"/>
    <w:rsid w:val="00C07303"/>
    <w:rsid w:val="00C13CA1"/>
    <w:rsid w:val="00C1443D"/>
    <w:rsid w:val="00C31C44"/>
    <w:rsid w:val="00C925C7"/>
    <w:rsid w:val="00CA2F84"/>
    <w:rsid w:val="00CB1A9B"/>
    <w:rsid w:val="00D11150"/>
    <w:rsid w:val="00D12E33"/>
    <w:rsid w:val="00D55FDA"/>
    <w:rsid w:val="00D63AAE"/>
    <w:rsid w:val="00D75D45"/>
    <w:rsid w:val="00DD35BE"/>
    <w:rsid w:val="00DE6B62"/>
    <w:rsid w:val="00DE795F"/>
    <w:rsid w:val="00DF6688"/>
    <w:rsid w:val="00DF7AAF"/>
    <w:rsid w:val="00E161A3"/>
    <w:rsid w:val="00E16825"/>
    <w:rsid w:val="00EA2E7D"/>
    <w:rsid w:val="00EB3F6E"/>
    <w:rsid w:val="00EB4AAD"/>
    <w:rsid w:val="00EE2135"/>
    <w:rsid w:val="00F06211"/>
    <w:rsid w:val="00F266C3"/>
    <w:rsid w:val="00F46ADE"/>
    <w:rsid w:val="00F60C3E"/>
    <w:rsid w:val="00F9622B"/>
    <w:rsid w:val="00FA1F29"/>
    <w:rsid w:val="00FA4064"/>
    <w:rsid w:val="00FB58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5:docId w15:val="{13643DAC-5063-4E8A-B092-2D44860C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C44"/>
    <w:rPr>
      <w:sz w:val="24"/>
      <w:szCs w:val="24"/>
    </w:rPr>
  </w:style>
  <w:style w:type="paragraph" w:styleId="Heading1">
    <w:name w:val="heading 1"/>
    <w:basedOn w:val="Normal"/>
    <w:next w:val="Normal"/>
    <w:link w:val="Heading1Char"/>
    <w:qFormat/>
    <w:rsid w:val="002244A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31C44"/>
    <w:pPr>
      <w:keepNext/>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BlockText"/>
    <w:semiHidden/>
    <w:rsid w:val="00C31C44"/>
    <w:pPr>
      <w:tabs>
        <w:tab w:val="num" w:pos="360"/>
      </w:tabs>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C31C44"/>
    <w:pPr>
      <w:spacing w:after="120"/>
      <w:ind w:left="1440" w:right="1440"/>
    </w:pPr>
  </w:style>
  <w:style w:type="paragraph" w:styleId="BodyText">
    <w:name w:val="Body Text"/>
    <w:basedOn w:val="Normal"/>
    <w:rsid w:val="002244A7"/>
    <w:pPr>
      <w:overflowPunct w:val="0"/>
      <w:autoSpaceDE w:val="0"/>
      <w:autoSpaceDN w:val="0"/>
      <w:adjustRightInd w:val="0"/>
      <w:spacing w:after="120"/>
      <w:textAlignment w:val="baseline"/>
    </w:pPr>
    <w:rPr>
      <w:sz w:val="20"/>
      <w:szCs w:val="20"/>
      <w:lang w:val="en-US" w:eastAsia="en-US"/>
    </w:rPr>
  </w:style>
  <w:style w:type="character" w:customStyle="1" w:styleId="apple-style-span">
    <w:name w:val="apple-style-span"/>
    <w:basedOn w:val="DefaultParagraphFont"/>
    <w:rsid w:val="004F54F7"/>
  </w:style>
  <w:style w:type="character" w:customStyle="1" w:styleId="Heading1Char">
    <w:name w:val="Heading 1 Char"/>
    <w:link w:val="Heading1"/>
    <w:rsid w:val="002F1080"/>
    <w:rPr>
      <w:rFonts w:ascii="Arial" w:hAnsi="Arial" w:cs="Arial"/>
      <w:b/>
      <w:bCs/>
      <w:kern w:val="32"/>
      <w:sz w:val="32"/>
      <w:szCs w:val="32"/>
      <w:lang w:val="lv-LV" w:eastAsia="lv-LV" w:bidi="ar-SA"/>
    </w:rPr>
  </w:style>
  <w:style w:type="character" w:customStyle="1" w:styleId="Heading3Char">
    <w:name w:val="Heading 3 Char"/>
    <w:link w:val="Heading3"/>
    <w:semiHidden/>
    <w:rsid w:val="002F1080"/>
    <w:rPr>
      <w:b/>
      <w:bCs/>
      <w:sz w:val="24"/>
      <w:lang w:val="lv-LV" w:eastAsia="en-US" w:bidi="ar-SA"/>
    </w:rPr>
  </w:style>
  <w:style w:type="paragraph" w:styleId="Header">
    <w:name w:val="header"/>
    <w:basedOn w:val="Normal"/>
    <w:link w:val="HeaderChar"/>
    <w:uiPriority w:val="99"/>
    <w:unhideWhenUsed/>
    <w:rsid w:val="002F1080"/>
    <w:pPr>
      <w:tabs>
        <w:tab w:val="center" w:pos="4677"/>
        <w:tab w:val="right" w:pos="9355"/>
      </w:tabs>
    </w:pPr>
    <w:rPr>
      <w:lang w:eastAsia="en-US"/>
    </w:rPr>
  </w:style>
  <w:style w:type="character" w:customStyle="1" w:styleId="HeaderChar">
    <w:name w:val="Header Char"/>
    <w:link w:val="Header"/>
    <w:uiPriority w:val="99"/>
    <w:rsid w:val="002F1080"/>
    <w:rPr>
      <w:sz w:val="24"/>
      <w:szCs w:val="24"/>
      <w:lang w:val="lv-LV" w:eastAsia="en-US" w:bidi="ar-SA"/>
    </w:rPr>
  </w:style>
  <w:style w:type="paragraph" w:styleId="BalloonText">
    <w:name w:val="Balloon Text"/>
    <w:basedOn w:val="Normal"/>
    <w:link w:val="BalloonTextChar"/>
    <w:semiHidden/>
    <w:unhideWhenUsed/>
    <w:rsid w:val="00C1443D"/>
    <w:rPr>
      <w:rFonts w:ascii="Segoe UI" w:hAnsi="Segoe UI" w:cs="Segoe UI"/>
      <w:sz w:val="18"/>
      <w:szCs w:val="18"/>
    </w:rPr>
  </w:style>
  <w:style w:type="character" w:customStyle="1" w:styleId="BalloonTextChar">
    <w:name w:val="Balloon Text Char"/>
    <w:basedOn w:val="DefaultParagraphFont"/>
    <w:link w:val="BalloonText"/>
    <w:semiHidden/>
    <w:rsid w:val="00C1443D"/>
    <w:rPr>
      <w:rFonts w:ascii="Segoe UI" w:hAnsi="Segoe UI" w:cs="Segoe UI"/>
      <w:sz w:val="18"/>
      <w:szCs w:val="18"/>
    </w:rPr>
  </w:style>
  <w:style w:type="paragraph" w:styleId="ListParagraph">
    <w:name w:val="List Paragraph"/>
    <w:basedOn w:val="Normal"/>
    <w:uiPriority w:val="34"/>
    <w:qFormat/>
    <w:rsid w:val="001E76DA"/>
    <w:pPr>
      <w:ind w:left="720"/>
      <w:contextualSpacing/>
    </w:pPr>
  </w:style>
  <w:style w:type="paragraph" w:styleId="Footer">
    <w:name w:val="footer"/>
    <w:basedOn w:val="Normal"/>
    <w:link w:val="FooterChar"/>
    <w:unhideWhenUsed/>
    <w:rsid w:val="00481D26"/>
    <w:pPr>
      <w:tabs>
        <w:tab w:val="center" w:pos="4153"/>
        <w:tab w:val="right" w:pos="8306"/>
      </w:tabs>
    </w:pPr>
  </w:style>
  <w:style w:type="character" w:customStyle="1" w:styleId="FooterChar">
    <w:name w:val="Footer Char"/>
    <w:basedOn w:val="DefaultParagraphFont"/>
    <w:link w:val="Footer"/>
    <w:rsid w:val="00481D26"/>
    <w:rPr>
      <w:sz w:val="24"/>
      <w:szCs w:val="24"/>
    </w:rPr>
  </w:style>
  <w:style w:type="paragraph" w:styleId="Title">
    <w:name w:val="Title"/>
    <w:basedOn w:val="Normal"/>
    <w:link w:val="TitleChar"/>
    <w:qFormat/>
    <w:rsid w:val="008B7EE9"/>
    <w:pPr>
      <w:jc w:val="center"/>
    </w:pPr>
    <w:rPr>
      <w:b/>
      <w:sz w:val="28"/>
      <w:szCs w:val="20"/>
      <w:lang w:eastAsia="ru-RU"/>
    </w:rPr>
  </w:style>
  <w:style w:type="character" w:customStyle="1" w:styleId="TitleChar">
    <w:name w:val="Title Char"/>
    <w:basedOn w:val="DefaultParagraphFont"/>
    <w:link w:val="Title"/>
    <w:rsid w:val="008B7EE9"/>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6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B4E82-EFDC-4E22-8F86-77AC13DA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265</Words>
  <Characters>2222</Characters>
  <Application>Microsoft Office Word</Application>
  <DocSecurity>0</DocSecurity>
  <Lines>18</Lines>
  <Paragraphs>4</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PROJEKTS</vt:lpstr>
      <vt:lpstr>PROJEKTS</vt:lpstr>
      <vt:lpstr>PROJEKTS</vt:lpstr>
    </vt:vector>
  </TitlesOfParts>
  <Company>SP</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Ainars Streikis</dc:creator>
  <cp:lastModifiedBy>Ina Skipare</cp:lastModifiedBy>
  <cp:revision>16</cp:revision>
  <cp:lastPrinted>2018-01-22T08:19:00Z</cp:lastPrinted>
  <dcterms:created xsi:type="dcterms:W3CDTF">2017-01-11T06:30:00Z</dcterms:created>
  <dcterms:modified xsi:type="dcterms:W3CDTF">2018-01-22T12:42:00Z</dcterms:modified>
</cp:coreProperties>
</file>