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946647" w:rsidRDefault="00946647"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554186219" r:id="rId8"/>
        </w:object>
      </w:r>
    </w:p>
    <w:p w:rsidR="00946647" w:rsidRPr="00EE4591" w:rsidRDefault="00946647" w:rsidP="00402A27">
      <w:pPr>
        <w:pStyle w:val="Title"/>
        <w:tabs>
          <w:tab w:val="left" w:pos="3969"/>
          <w:tab w:val="left" w:pos="4395"/>
        </w:tabs>
        <w:rPr>
          <w:b w:val="0"/>
          <w:bCs/>
          <w:sz w:val="24"/>
          <w:szCs w:val="24"/>
        </w:rPr>
      </w:pPr>
    </w:p>
    <w:p w:rsidR="00946647" w:rsidRDefault="00946647" w:rsidP="00402A27">
      <w:pPr>
        <w:pStyle w:val="Title"/>
        <w:tabs>
          <w:tab w:val="left" w:pos="3969"/>
          <w:tab w:val="left" w:pos="4395"/>
        </w:tabs>
        <w:rPr>
          <w:b w:val="0"/>
          <w:bCs/>
        </w:rPr>
      </w:pPr>
      <w:r>
        <w:rPr>
          <w:b w:val="0"/>
          <w:bCs/>
        </w:rPr>
        <w:t xml:space="preserve">  LATVIJAS REPUBLIKAS</w:t>
      </w:r>
    </w:p>
    <w:p w:rsidR="00946647" w:rsidRDefault="00946647" w:rsidP="00402A27">
      <w:pPr>
        <w:pStyle w:val="Title"/>
        <w:tabs>
          <w:tab w:val="left" w:pos="3969"/>
          <w:tab w:val="left" w:pos="4395"/>
        </w:tabs>
      </w:pPr>
      <w:r>
        <w:t>DAUGAVPILS PILSĒTAS DOME</w:t>
      </w:r>
    </w:p>
    <w:p w:rsidR="00946647" w:rsidRPr="00C3756E" w:rsidRDefault="00946647" w:rsidP="00402A27">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946647" w:rsidRDefault="00946647" w:rsidP="00402A27">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946647" w:rsidRDefault="00946647" w:rsidP="00402A27">
      <w:pPr>
        <w:spacing w:after="0" w:line="240" w:lineRule="auto"/>
        <w:jc w:val="center"/>
        <w:rPr>
          <w:rFonts w:ascii="Times New Roman" w:hAnsi="Times New Roman"/>
          <w:sz w:val="18"/>
          <w:szCs w:val="18"/>
          <w:u w:val="single"/>
        </w:rPr>
      </w:pPr>
    </w:p>
    <w:p w:rsidR="00946647" w:rsidRDefault="00946647" w:rsidP="00402A27">
      <w:pPr>
        <w:spacing w:after="0" w:line="240" w:lineRule="auto"/>
        <w:jc w:val="center"/>
        <w:rPr>
          <w:rFonts w:ascii="Times New Roman" w:hAnsi="Times New Roman"/>
          <w:b/>
          <w:sz w:val="24"/>
          <w:szCs w:val="24"/>
        </w:rPr>
      </w:pPr>
    </w:p>
    <w:p w:rsidR="00946647" w:rsidRPr="002E7F44" w:rsidRDefault="00946647"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946647" w:rsidRPr="002E7F44" w:rsidRDefault="00946647" w:rsidP="002E7F44">
      <w:pPr>
        <w:spacing w:after="120"/>
        <w:jc w:val="center"/>
        <w:rPr>
          <w:rFonts w:ascii="Times New Roman" w:hAnsi="Times New Roman"/>
          <w:sz w:val="2"/>
          <w:szCs w:val="2"/>
        </w:rPr>
      </w:pPr>
    </w:p>
    <w:p w:rsidR="00946647" w:rsidRDefault="00946647"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6C532B" w:rsidRDefault="006C532B" w:rsidP="006C532B">
      <w:pPr>
        <w:spacing w:after="0" w:line="240" w:lineRule="auto"/>
        <w:rPr>
          <w:rFonts w:ascii="Times New Roman" w:hAnsi="Times New Roman"/>
          <w:sz w:val="24"/>
          <w:szCs w:val="24"/>
        </w:rPr>
      </w:pPr>
    </w:p>
    <w:p w:rsidR="006C532B" w:rsidRPr="005D18AD" w:rsidRDefault="006C532B" w:rsidP="006C532B">
      <w:pPr>
        <w:spacing w:after="0" w:line="240" w:lineRule="auto"/>
        <w:rPr>
          <w:rFonts w:ascii="Times New Roman" w:hAnsi="Times New Roman"/>
          <w:b/>
          <w:sz w:val="24"/>
          <w:szCs w:val="24"/>
        </w:rPr>
      </w:pPr>
      <w:r w:rsidRPr="004674F9">
        <w:rPr>
          <w:rFonts w:ascii="Times New Roman" w:hAnsi="Times New Roman"/>
          <w:sz w:val="24"/>
          <w:szCs w:val="24"/>
        </w:rPr>
        <w:t xml:space="preserve">2017.gada </w:t>
      </w:r>
      <w:r>
        <w:rPr>
          <w:rFonts w:ascii="Times New Roman" w:hAnsi="Times New Roman"/>
          <w:sz w:val="24"/>
          <w:szCs w:val="24"/>
        </w:rPr>
        <w:t>1</w:t>
      </w:r>
      <w:r w:rsidRPr="004674F9">
        <w:rPr>
          <w:rFonts w:ascii="Times New Roman" w:hAnsi="Times New Roman"/>
          <w:sz w:val="24"/>
          <w:szCs w:val="24"/>
        </w:rPr>
        <w:t>3.</w:t>
      </w:r>
      <w:r>
        <w:rPr>
          <w:rFonts w:ascii="Times New Roman" w:hAnsi="Times New Roman"/>
          <w:sz w:val="24"/>
          <w:szCs w:val="24"/>
        </w:rPr>
        <w:t>aprīlī</w:t>
      </w:r>
      <w:r w:rsidRPr="004674F9">
        <w:rPr>
          <w:rFonts w:ascii="Times New Roman" w:hAnsi="Times New Roman"/>
          <w:sz w:val="24"/>
          <w:szCs w:val="24"/>
        </w:rPr>
        <w:tab/>
      </w:r>
      <w:r w:rsidRPr="004674F9">
        <w:rPr>
          <w:rFonts w:ascii="Times New Roman" w:hAnsi="Times New Roman"/>
          <w:sz w:val="24"/>
          <w:szCs w:val="24"/>
        </w:rPr>
        <w:tab/>
      </w:r>
      <w:r w:rsidRPr="004674F9">
        <w:rPr>
          <w:rFonts w:ascii="Times New Roman" w:hAnsi="Times New Roman"/>
          <w:sz w:val="24"/>
          <w:szCs w:val="24"/>
        </w:rPr>
        <w:tab/>
      </w:r>
      <w:r w:rsidRPr="004674F9">
        <w:rPr>
          <w:rFonts w:ascii="Times New Roman" w:hAnsi="Times New Roman"/>
          <w:sz w:val="24"/>
          <w:szCs w:val="24"/>
        </w:rPr>
        <w:tab/>
      </w:r>
      <w:r w:rsidRPr="004674F9">
        <w:rPr>
          <w:rFonts w:ascii="Times New Roman" w:hAnsi="Times New Roman"/>
          <w:sz w:val="24"/>
          <w:szCs w:val="24"/>
        </w:rPr>
        <w:tab/>
      </w:r>
      <w:r w:rsidRPr="004674F9">
        <w:rPr>
          <w:rFonts w:ascii="Times New Roman" w:hAnsi="Times New Roman"/>
          <w:sz w:val="24"/>
          <w:szCs w:val="24"/>
        </w:rPr>
        <w:tab/>
      </w:r>
      <w:r w:rsidRPr="004674F9">
        <w:rPr>
          <w:rFonts w:ascii="Times New Roman" w:hAnsi="Times New Roman"/>
          <w:sz w:val="24"/>
          <w:szCs w:val="24"/>
        </w:rPr>
        <w:tab/>
      </w:r>
      <w:r w:rsidRPr="004674F9">
        <w:rPr>
          <w:rFonts w:ascii="Times New Roman" w:hAnsi="Times New Roman"/>
          <w:sz w:val="24"/>
          <w:szCs w:val="24"/>
        </w:rPr>
        <w:tab/>
        <w:t>Nr.</w:t>
      </w:r>
      <w:r w:rsidRPr="005D18AD">
        <w:rPr>
          <w:rFonts w:ascii="Times New Roman" w:hAnsi="Times New Roman"/>
          <w:b/>
          <w:sz w:val="24"/>
          <w:szCs w:val="24"/>
        </w:rPr>
        <w:t>1</w:t>
      </w:r>
      <w:r>
        <w:rPr>
          <w:rFonts w:ascii="Times New Roman" w:hAnsi="Times New Roman"/>
          <w:b/>
          <w:sz w:val="24"/>
          <w:szCs w:val="24"/>
        </w:rPr>
        <w:t>69</w:t>
      </w:r>
      <w:r w:rsidRPr="005D18AD">
        <w:rPr>
          <w:rFonts w:ascii="Times New Roman" w:hAnsi="Times New Roman"/>
          <w:b/>
          <w:sz w:val="24"/>
          <w:szCs w:val="24"/>
        </w:rPr>
        <w:tab/>
      </w:r>
    </w:p>
    <w:p w:rsidR="006C532B" w:rsidRPr="004674F9" w:rsidRDefault="006C532B" w:rsidP="006C532B">
      <w:pPr>
        <w:spacing w:after="0" w:line="240" w:lineRule="auto"/>
        <w:ind w:left="6480" w:firstLine="720"/>
        <w:rPr>
          <w:rFonts w:ascii="Times New Roman" w:hAnsi="Times New Roman"/>
          <w:sz w:val="24"/>
          <w:szCs w:val="24"/>
        </w:rPr>
      </w:pPr>
      <w:r w:rsidRPr="004674F9">
        <w:rPr>
          <w:rFonts w:ascii="Times New Roman" w:hAnsi="Times New Roman"/>
          <w:sz w:val="24"/>
          <w:szCs w:val="24"/>
        </w:rPr>
        <w:t>(prot.Nr.</w:t>
      </w:r>
      <w:r w:rsidRPr="004674F9">
        <w:rPr>
          <w:rFonts w:ascii="Times New Roman" w:hAnsi="Times New Roman"/>
          <w:b/>
          <w:sz w:val="24"/>
          <w:szCs w:val="24"/>
        </w:rPr>
        <w:t>8</w:t>
      </w:r>
      <w:r w:rsidRPr="004674F9">
        <w:rPr>
          <w:rFonts w:ascii="Times New Roman" w:hAnsi="Times New Roman"/>
          <w:sz w:val="24"/>
          <w:szCs w:val="24"/>
        </w:rPr>
        <w:t xml:space="preserve">,  </w:t>
      </w:r>
      <w:r w:rsidRPr="006C532B">
        <w:rPr>
          <w:rFonts w:ascii="Times New Roman" w:hAnsi="Times New Roman"/>
          <w:b/>
          <w:sz w:val="24"/>
          <w:szCs w:val="24"/>
        </w:rPr>
        <w:t>27</w:t>
      </w:r>
      <w:r w:rsidRPr="004674F9">
        <w:rPr>
          <w:rFonts w:ascii="Times New Roman" w:hAnsi="Times New Roman"/>
          <w:sz w:val="24"/>
          <w:szCs w:val="24"/>
        </w:rPr>
        <w:t>.§)</w:t>
      </w:r>
    </w:p>
    <w:p w:rsidR="005D032B" w:rsidRPr="00D974EE" w:rsidRDefault="005D032B" w:rsidP="005D032B">
      <w:pPr>
        <w:pStyle w:val="a"/>
        <w:spacing w:after="0" w:line="240" w:lineRule="auto"/>
        <w:jc w:val="center"/>
        <w:rPr>
          <w:rFonts w:ascii="Times New Roman" w:eastAsia="Times New Roman" w:hAnsi="Times New Roman"/>
          <w:b/>
          <w:sz w:val="24"/>
          <w:szCs w:val="24"/>
        </w:rPr>
      </w:pPr>
    </w:p>
    <w:p w:rsidR="005D032B" w:rsidRPr="00D974EE" w:rsidRDefault="005D032B" w:rsidP="005D032B">
      <w:pPr>
        <w:pStyle w:val="a"/>
        <w:spacing w:after="0" w:line="240" w:lineRule="auto"/>
        <w:jc w:val="center"/>
        <w:rPr>
          <w:rFonts w:ascii="Times New Roman" w:eastAsia="Times New Roman" w:hAnsi="Times New Roman"/>
          <w:b/>
          <w:sz w:val="24"/>
          <w:szCs w:val="24"/>
        </w:rPr>
      </w:pPr>
      <w:r w:rsidRPr="00D974EE">
        <w:rPr>
          <w:rFonts w:ascii="Times New Roman" w:eastAsia="Times New Roman" w:hAnsi="Times New Roman"/>
          <w:b/>
          <w:sz w:val="24"/>
          <w:szCs w:val="24"/>
        </w:rPr>
        <w:t xml:space="preserve">Par </w:t>
      </w:r>
      <w:r w:rsidR="004D217E" w:rsidRPr="00D974EE">
        <w:rPr>
          <w:rFonts w:ascii="Times New Roman" w:eastAsia="Times New Roman" w:hAnsi="Times New Roman"/>
          <w:b/>
          <w:sz w:val="24"/>
          <w:szCs w:val="24"/>
        </w:rPr>
        <w:t>finansējumu</w:t>
      </w:r>
      <w:r w:rsidRPr="00D974EE">
        <w:rPr>
          <w:rFonts w:ascii="Times New Roman" w:eastAsia="Times New Roman" w:hAnsi="Times New Roman"/>
          <w:b/>
          <w:sz w:val="24"/>
          <w:szCs w:val="24"/>
        </w:rPr>
        <w:t xml:space="preserve"> </w:t>
      </w:r>
    </w:p>
    <w:p w:rsidR="005D032B" w:rsidRPr="00D974EE" w:rsidRDefault="004D217E" w:rsidP="005D032B">
      <w:pPr>
        <w:pStyle w:val="a"/>
        <w:spacing w:after="0" w:line="240" w:lineRule="auto"/>
        <w:jc w:val="center"/>
        <w:rPr>
          <w:rStyle w:val="a0"/>
          <w:rFonts w:ascii="Times New Roman" w:hAnsi="Times New Roman"/>
          <w:spacing w:val="-6"/>
          <w:sz w:val="24"/>
          <w:szCs w:val="24"/>
        </w:rPr>
      </w:pPr>
      <w:r w:rsidRPr="00D974EE">
        <w:rPr>
          <w:rFonts w:ascii="Times New Roman" w:eastAsia="Times New Roman" w:hAnsi="Times New Roman"/>
          <w:b/>
          <w:sz w:val="24"/>
          <w:szCs w:val="24"/>
        </w:rPr>
        <w:t>valsts sabiedrībai</w:t>
      </w:r>
      <w:r w:rsidR="005D032B" w:rsidRPr="00D974EE">
        <w:rPr>
          <w:rFonts w:ascii="Times New Roman" w:eastAsia="Times New Roman" w:hAnsi="Times New Roman"/>
          <w:b/>
          <w:sz w:val="24"/>
          <w:szCs w:val="24"/>
        </w:rPr>
        <w:t xml:space="preserve"> ar ierobežotu atbildību „Daugavpils teātris”</w:t>
      </w:r>
    </w:p>
    <w:p w:rsidR="00C62EC6" w:rsidRPr="00D974EE" w:rsidRDefault="005D032B" w:rsidP="005D6F2C">
      <w:pPr>
        <w:pStyle w:val="a"/>
        <w:spacing w:before="120" w:after="0" w:line="240" w:lineRule="auto"/>
        <w:ind w:firstLine="567"/>
        <w:jc w:val="both"/>
        <w:rPr>
          <w:sz w:val="24"/>
          <w:szCs w:val="24"/>
        </w:rPr>
      </w:pPr>
      <w:r w:rsidRPr="00D974EE">
        <w:rPr>
          <w:rStyle w:val="a0"/>
          <w:rFonts w:ascii="Times New Roman" w:hAnsi="Times New Roman"/>
          <w:spacing w:val="-6"/>
          <w:sz w:val="24"/>
          <w:szCs w:val="24"/>
        </w:rPr>
        <w:t xml:space="preserve">Pamatojoties uz likuma “Par pašvaldībām” </w:t>
      </w:r>
      <w:r w:rsidR="00C62EC6" w:rsidRPr="00D974EE">
        <w:rPr>
          <w:rFonts w:ascii="Times New Roman" w:hAnsi="Times New Roman"/>
          <w:sz w:val="24"/>
          <w:szCs w:val="24"/>
        </w:rPr>
        <w:t>15.panta pirmās daļas 5.punktu, kas noteic pašvaldības autonomo funkciju - rūpēties par kultūru un sekmēt tradicionālo kultūras vērtību saglabāšanu un tautas jaunrades attīstību, organizatoriski un finansiāli palīdzot kultūras iestādēm un pasākumiem,</w:t>
      </w:r>
      <w:r w:rsidR="00C62EC6" w:rsidRPr="00D974EE">
        <w:rPr>
          <w:rStyle w:val="a0"/>
          <w:rFonts w:ascii="Times New Roman" w:hAnsi="Times New Roman"/>
          <w:spacing w:val="-6"/>
          <w:sz w:val="24"/>
          <w:szCs w:val="24"/>
        </w:rPr>
        <w:t xml:space="preserve"> un </w:t>
      </w:r>
      <w:r w:rsidRPr="00D974EE">
        <w:rPr>
          <w:rStyle w:val="a0"/>
          <w:rFonts w:ascii="Times New Roman" w:hAnsi="Times New Roman"/>
          <w:spacing w:val="-6"/>
          <w:sz w:val="24"/>
          <w:szCs w:val="24"/>
        </w:rPr>
        <w:t>21.panta pirmās daļas 2.punktu</w:t>
      </w:r>
      <w:r w:rsidRPr="00D974EE">
        <w:rPr>
          <w:rStyle w:val="a0"/>
          <w:rFonts w:ascii="Times New Roman" w:hAnsi="Times New Roman"/>
          <w:sz w:val="24"/>
          <w:szCs w:val="24"/>
        </w:rPr>
        <w:t xml:space="preserve">, </w:t>
      </w:r>
      <w:r w:rsidR="005D6F2C" w:rsidRPr="00D974EE">
        <w:rPr>
          <w:rStyle w:val="a0"/>
          <w:rFonts w:ascii="Times New Roman" w:hAnsi="Times New Roman"/>
          <w:sz w:val="24"/>
          <w:szCs w:val="24"/>
        </w:rPr>
        <w:t xml:space="preserve">ņemot vērā </w:t>
      </w:r>
      <w:r w:rsidR="00C62EC6" w:rsidRPr="00D974EE">
        <w:rPr>
          <w:rFonts w:ascii="Times New Roman" w:hAnsi="Times New Roman"/>
          <w:sz w:val="24"/>
          <w:szCs w:val="24"/>
        </w:rPr>
        <w:t>Daugavpils pilsētas attīstības programm</w:t>
      </w:r>
      <w:r w:rsidR="005D6F2C" w:rsidRPr="00D974EE">
        <w:rPr>
          <w:rFonts w:ascii="Times New Roman" w:hAnsi="Times New Roman"/>
          <w:sz w:val="24"/>
          <w:szCs w:val="24"/>
        </w:rPr>
        <w:t>ā paredzēto</w:t>
      </w:r>
      <w:r w:rsidR="00C62EC6" w:rsidRPr="00D974EE">
        <w:rPr>
          <w:rFonts w:ascii="Times New Roman" w:hAnsi="Times New Roman"/>
          <w:sz w:val="24"/>
          <w:szCs w:val="24"/>
        </w:rPr>
        <w:t xml:space="preserve"> “Mana pils - Daugavpils” 2014.-2020.gadam Rīcības un investīciju plānu, Rīcības plāna uzdevumu “S2-4 Daudzveidīga un intensīva, iedzīvotājus saistoša kultūras dzīve” paredzēto S2-4-8 pasākumu - veicināt mūsdienīgu un aktīvu Daugavpils teātra darbību, </w:t>
      </w:r>
    </w:p>
    <w:p w:rsidR="00C62EC6" w:rsidRPr="00D974EE" w:rsidRDefault="00C62EC6" w:rsidP="00C62EC6">
      <w:pPr>
        <w:pStyle w:val="Heading1"/>
        <w:tabs>
          <w:tab w:val="left" w:pos="4680"/>
          <w:tab w:val="left" w:pos="5400"/>
        </w:tabs>
        <w:ind w:firstLine="567"/>
        <w:jc w:val="both"/>
        <w:rPr>
          <w:rFonts w:ascii="Times New Roman" w:hAnsi="Times New Roman" w:cs="Times New Roman"/>
        </w:rPr>
      </w:pPr>
      <w:r w:rsidRPr="00D974EE">
        <w:rPr>
          <w:rFonts w:ascii="Times New Roman" w:eastAsia="Calibri" w:hAnsi="Times New Roman" w:cs="Times New Roman"/>
          <w:b w:val="0"/>
        </w:rPr>
        <w:t xml:space="preserve">Kultūrpolitikas pamatnostādnēm 2014.-2020.gadam “Radošā Latvija” (apstiprinātas ar Ministru kabineta 2014.gada 29.jūlija rīkojumu Nr.401, turpmāk - Pamatnostādnes), kas par prioritātēm atzina kultūras kapitāla saglabāšanu un attīstību, sabiedrībai līdzdarbojoties kultūras procesos; </w:t>
      </w:r>
      <w:r w:rsidRPr="00D974EE">
        <w:rPr>
          <w:rFonts w:ascii="Times New Roman" w:hAnsi="Times New Roman" w:cs="Times New Roman"/>
          <w:b w:val="0"/>
        </w:rPr>
        <w:t>radošumu mūžizglītībā un uz darba tirgu orientēta  kultūrizglītība; konkurētspējīgas kultūras un radošās industrijas;</w:t>
      </w:r>
      <w:r w:rsidRPr="00D974EE">
        <w:rPr>
          <w:rFonts w:ascii="Times New Roman" w:eastAsia="Calibri" w:hAnsi="Times New Roman" w:cs="Times New Roman"/>
          <w:b w:val="0"/>
        </w:rPr>
        <w:t xml:space="preserve"> radošas teritorijas un kultūras pakalpojumu pieejamību,  Pamatnostādņu 5.4.2.apakšnodaļu, kura kā stratēģisko mērķi noteic - veicināt lokālajā kultūrā un radošumā balstītu reģionālo izaugsmi un kvalitatīvas dzīves telpas attīstību, nodrošinot kvalitatīvu un daudzveidīgu kultūras pakalpojumu pieejamību ikvienam iedzīvotājam, rīcības virzienu 2.punktu, kas paredz radošu un ekonomiski aktīvu cilvēkresursu piesaistes sekmēšanu un radošas vides veidošanu ārpus Rīgas; 5.4.6.apakšnodaļas “Prioritātes rīcības virzienu ietvaros veicamie uzdevumi un aktivitātes” 1.rīcības virziena “Nodrošināt kvalitatīvu un daudzveidīgu kultūras pakalpojumu attīstību un pieejamību” 1.1.uzdevumu, kas paredz sekmēt plašu profesionālās mākslas un kultūras mantojumā balstītu pakalpojumu pieejamību reģionos, nodrošinot pakalpojumu grozu, 1.1.2.pasākumu, kas paredz turpināt mērķtiecīgu pašvaldību kultūras infrastruktūras pilnveidi, pielāgojot to arī  profesionālās mākslas un  kultūras mantojuma aktivitātēm - par šo pasākumu īstenošanu atbildīgā institūcija ir arī pašvaldība un tie īstenojami, </w:t>
      </w:r>
      <w:r w:rsidRPr="00D974EE">
        <w:rPr>
          <w:rFonts w:ascii="Times New Roman" w:hAnsi="Times New Roman" w:cs="Times New Roman"/>
          <w:b w:val="0"/>
        </w:rPr>
        <w:t>piesaistot pašvaldības budžeta līdzekļus</w:t>
      </w:r>
      <w:r w:rsidRPr="00D974EE">
        <w:rPr>
          <w:rFonts w:ascii="Times New Roman" w:eastAsia="Calibri" w:hAnsi="Times New Roman" w:cs="Times New Roman"/>
          <w:b w:val="0"/>
        </w:rPr>
        <w:t>;</w:t>
      </w:r>
    </w:p>
    <w:p w:rsidR="006C532B" w:rsidRPr="00A25622" w:rsidRDefault="00C62EC6" w:rsidP="006C532B">
      <w:pPr>
        <w:spacing w:after="0" w:line="240" w:lineRule="auto"/>
        <w:ind w:firstLine="567"/>
        <w:jc w:val="both"/>
        <w:rPr>
          <w:rFonts w:ascii="Times New Roman" w:hAnsi="Times New Roman"/>
          <w:b/>
          <w:sz w:val="24"/>
          <w:szCs w:val="24"/>
        </w:rPr>
      </w:pPr>
      <w:r w:rsidRPr="00D974EE">
        <w:rPr>
          <w:rFonts w:ascii="Times New Roman" w:hAnsi="Times New Roman" w:cs="Times New Roman"/>
          <w:sz w:val="24"/>
          <w:szCs w:val="24"/>
        </w:rPr>
        <w:t xml:space="preserve">Kultūras ministres 2015.gada 20.novembrī apstiprināto Teātra nozares stratēģiju (turpmāk – Teātra stratēģija), ar kuru VSIA “Daugavpils teātris” noteikti šādi stratēģiskie mērķi un uzdevumi: nodrošināt profesionālā teātra klātbūtni Latgales reģionā, kļūstot par reģiona kultūras dzīves centru; piedāvāt mākslinieciski augstvērtīgu un kultūrizglītojošu repertuāru; piedāvāt pilsētas un reģiona etniskajai situācijai atbilstošu teātra repertuāru latviešu, latgaliešu, krievu, arī poļu valodā, pilnveidojot abas – latviešu un krievu – teātra trupas; Teātra stratēģijas 2.rīcības virziens “Teātra mākslas institūciju un mediju iesaiste </w:t>
      </w:r>
      <w:r w:rsidRPr="00D974EE">
        <w:rPr>
          <w:rFonts w:ascii="Times New Roman" w:hAnsi="Times New Roman" w:cs="Times New Roman"/>
          <w:sz w:val="24"/>
          <w:szCs w:val="24"/>
        </w:rPr>
        <w:lastRenderedPageBreak/>
        <w:t>auditorijas paplašināšanā, veicinot sabiedrības ieinteresētību un līdzdalību kultūras procesos” paredz attīstīt tradicionālus un inovatīvus pasākumus, sekmējot teātra kultūras daudzveidības popularizēšanu, veidot daudzveidīgus, dažādām mērķauditorijām paredzētus ievērojamu Latvijas teātra darbinieku, kā arī nozīmīgu vēstures notikumu jubilejām veltītus pasākumus, veidot atbalsta mehānismus kultūras institūcijām, kas veido jaunus, inovatīvus pakalpojumus jaunu auditoriju piesaistei, tostarp ārvalstu auditorijas piesaistei, teātra institūcijās stiprināt esošo un veicināt jaunu kultūras pakalpojumu pieejamību bez jebkādas diskriminācijas, tostarp veicinot sociālo iekļautību personām ar funkcionālajiem traucējumiem. Teātra stratēģijas īstenošanā kā atbildīgā institūcija ir norādīta arī pašvaldība, pasākumu īstenošanai piesaisto</w:t>
      </w:r>
      <w:r w:rsidR="005D6F2C" w:rsidRPr="00D974EE">
        <w:rPr>
          <w:rFonts w:ascii="Times New Roman" w:hAnsi="Times New Roman" w:cs="Times New Roman"/>
          <w:sz w:val="24"/>
          <w:szCs w:val="24"/>
        </w:rPr>
        <w:t>t pašvaldības budžeta līdzekļus</w:t>
      </w:r>
      <w:r w:rsidRPr="00D974EE">
        <w:rPr>
          <w:rFonts w:ascii="Times New Roman" w:hAnsi="Times New Roman" w:cs="Times New Roman"/>
          <w:sz w:val="24"/>
          <w:szCs w:val="24"/>
        </w:rPr>
        <w:t xml:space="preserve">, </w:t>
      </w:r>
      <w:r w:rsidR="006C532B" w:rsidRPr="00A25622">
        <w:rPr>
          <w:rFonts w:ascii="Times New Roman" w:hAnsi="Times New Roman"/>
          <w:spacing w:val="-4"/>
          <w:sz w:val="24"/>
          <w:szCs w:val="24"/>
        </w:rPr>
        <w:t xml:space="preserve">atklāti balsojot: PAR – </w:t>
      </w:r>
      <w:r w:rsidR="006C532B" w:rsidRPr="00A25622">
        <w:rPr>
          <w:rFonts w:ascii="Times New Roman" w:hAnsi="Times New Roman"/>
          <w:spacing w:val="-6"/>
          <w:sz w:val="24"/>
          <w:szCs w:val="24"/>
        </w:rPr>
        <w:t>1</w:t>
      </w:r>
      <w:r w:rsidR="006C532B">
        <w:rPr>
          <w:rFonts w:ascii="Times New Roman" w:hAnsi="Times New Roman"/>
          <w:spacing w:val="-6"/>
          <w:sz w:val="24"/>
          <w:szCs w:val="24"/>
        </w:rPr>
        <w:t>1</w:t>
      </w:r>
      <w:r w:rsidR="006C532B" w:rsidRPr="00A25622">
        <w:rPr>
          <w:rFonts w:ascii="Times New Roman" w:hAnsi="Times New Roman"/>
          <w:spacing w:val="-6"/>
          <w:sz w:val="24"/>
          <w:szCs w:val="24"/>
        </w:rPr>
        <w:t xml:space="preserve"> (V.Bojarūns, J.Dukšinskis, P.Dzalbe, A.Gržibovskis,</w:t>
      </w:r>
      <w:r w:rsidR="006C532B" w:rsidRPr="00A25622">
        <w:rPr>
          <w:rFonts w:ascii="Times New Roman" w:hAnsi="Times New Roman"/>
          <w:sz w:val="24"/>
          <w:szCs w:val="24"/>
        </w:rPr>
        <w:t xml:space="preserve"> N.Ignatjevs, R.Joksts, J.Lāčplēsis, N.Petrova, D.Rodionovs, A.Samarins, J.Zaicevs),</w:t>
      </w:r>
      <w:r w:rsidR="006C532B" w:rsidRPr="00A25622">
        <w:rPr>
          <w:rFonts w:ascii="Times New Roman" w:hAnsi="Times New Roman"/>
          <w:spacing w:val="-4"/>
          <w:sz w:val="24"/>
          <w:szCs w:val="24"/>
        </w:rPr>
        <w:t xml:space="preserve"> PRET – nav, </w:t>
      </w:r>
      <w:r w:rsidR="006C532B" w:rsidRPr="00A25622">
        <w:rPr>
          <w:rFonts w:ascii="Times New Roman" w:hAnsi="Times New Roman"/>
          <w:bCs/>
          <w:sz w:val="24"/>
          <w:szCs w:val="24"/>
        </w:rPr>
        <w:t>ATTURAS – nav,</w:t>
      </w:r>
      <w:r w:rsidR="006C532B" w:rsidRPr="00A25622">
        <w:rPr>
          <w:rFonts w:ascii="Times New Roman" w:hAnsi="Times New Roman"/>
          <w:spacing w:val="-4"/>
          <w:sz w:val="24"/>
          <w:szCs w:val="24"/>
        </w:rPr>
        <w:t xml:space="preserve"> </w:t>
      </w:r>
      <w:r w:rsidR="006C532B" w:rsidRPr="00A25622">
        <w:rPr>
          <w:rFonts w:ascii="Times New Roman" w:hAnsi="Times New Roman"/>
          <w:b/>
          <w:sz w:val="24"/>
          <w:szCs w:val="24"/>
        </w:rPr>
        <w:t>Daugavpils pilsētas dome nolemj:</w:t>
      </w:r>
    </w:p>
    <w:p w:rsidR="005D032B" w:rsidRPr="00D974EE" w:rsidRDefault="005D032B" w:rsidP="005D6F2C">
      <w:pPr>
        <w:widowControl w:val="0"/>
        <w:autoSpaceDE w:val="0"/>
        <w:spacing w:after="0" w:line="240" w:lineRule="auto"/>
        <w:ind w:firstLine="567"/>
        <w:jc w:val="both"/>
        <w:rPr>
          <w:rFonts w:ascii="Times New Roman" w:hAnsi="Times New Roman" w:cs="Times New Roman"/>
          <w:sz w:val="24"/>
          <w:szCs w:val="24"/>
        </w:rPr>
      </w:pPr>
    </w:p>
    <w:p w:rsidR="00CA036B" w:rsidRPr="006C532B" w:rsidRDefault="006C532B" w:rsidP="006C53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A036B" w:rsidRPr="006C532B">
        <w:rPr>
          <w:rFonts w:ascii="Times New Roman" w:hAnsi="Times New Roman" w:cs="Times New Roman"/>
          <w:sz w:val="24"/>
          <w:szCs w:val="24"/>
        </w:rPr>
        <w:t>Piešķirt</w:t>
      </w:r>
      <w:r w:rsidR="005D6F2C" w:rsidRPr="006C532B">
        <w:rPr>
          <w:rFonts w:ascii="Times New Roman" w:hAnsi="Times New Roman" w:cs="Times New Roman"/>
          <w:sz w:val="24"/>
          <w:szCs w:val="24"/>
        </w:rPr>
        <w:t xml:space="preserve"> finans</w:t>
      </w:r>
      <w:r w:rsidR="00CA036B" w:rsidRPr="006C532B">
        <w:rPr>
          <w:rFonts w:ascii="Times New Roman" w:hAnsi="Times New Roman" w:cs="Times New Roman"/>
          <w:sz w:val="24"/>
          <w:szCs w:val="24"/>
        </w:rPr>
        <w:t>ējumu Valsts sabiedrībai ar ierobežotu atbildību „Daugavpils teātris” (turpmāk - Teātris), reģistrācijas Nr.41503037608, juridiskā adrese</w:t>
      </w:r>
      <w:r>
        <w:rPr>
          <w:rFonts w:ascii="Times New Roman" w:hAnsi="Times New Roman" w:cs="Times New Roman"/>
          <w:sz w:val="24"/>
          <w:szCs w:val="24"/>
        </w:rPr>
        <w:t>:</w:t>
      </w:r>
      <w:r w:rsidR="00CA036B" w:rsidRPr="006C532B">
        <w:rPr>
          <w:rFonts w:ascii="Times New Roman" w:hAnsi="Times New Roman" w:cs="Times New Roman"/>
          <w:sz w:val="24"/>
          <w:szCs w:val="24"/>
        </w:rPr>
        <w:t xml:space="preserve"> Rīgas ielā 22</w:t>
      </w:r>
      <w:r>
        <w:rPr>
          <w:rFonts w:ascii="Times New Roman" w:hAnsi="Times New Roman" w:cs="Times New Roman"/>
          <w:sz w:val="24"/>
          <w:szCs w:val="24"/>
        </w:rPr>
        <w:t>A</w:t>
      </w:r>
      <w:r w:rsidR="00CA036B" w:rsidRPr="006C532B">
        <w:rPr>
          <w:rFonts w:ascii="Times New Roman" w:hAnsi="Times New Roman" w:cs="Times New Roman"/>
          <w:sz w:val="24"/>
          <w:szCs w:val="24"/>
        </w:rPr>
        <w:t xml:space="preserve">, Daugavpilī, no pašvaldības pamatbudžeta programmas „Teatrālā darbība”, novirzot pašvaldības budžeta programmā paredzēto finansējumu 110 000 </w:t>
      </w:r>
      <w:r w:rsidRPr="006C532B">
        <w:rPr>
          <w:rFonts w:ascii="Times New Roman" w:hAnsi="Times New Roman" w:cs="Times New Roman"/>
          <w:sz w:val="24"/>
          <w:szCs w:val="24"/>
        </w:rPr>
        <w:t>EUR</w:t>
      </w:r>
      <w:r w:rsidR="00CA036B" w:rsidRPr="006C532B">
        <w:rPr>
          <w:rFonts w:ascii="Times New Roman" w:hAnsi="Times New Roman" w:cs="Times New Roman"/>
          <w:sz w:val="24"/>
          <w:szCs w:val="24"/>
        </w:rPr>
        <w:t xml:space="preserve"> apmērā ar Teātra izrāžu iestudēšanu saistīto izdevumu segšanai, un noslēgt līgumu par finansējuma izlietojumu (turpmāk - Līgums). </w:t>
      </w:r>
    </w:p>
    <w:p w:rsidR="0098271E" w:rsidRPr="006C532B" w:rsidRDefault="006C532B" w:rsidP="006C532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6D1C67" w:rsidRPr="006C532B">
        <w:rPr>
          <w:rFonts w:ascii="Times New Roman" w:hAnsi="Times New Roman" w:cs="Times New Roman"/>
          <w:sz w:val="24"/>
          <w:szCs w:val="24"/>
        </w:rPr>
        <w:t xml:space="preserve">Apstiprināt pamatbudžeta programmas (iestādes, pasākuma) ieņēmumu un izdevumu tāmi </w:t>
      </w:r>
      <w:r w:rsidR="00CA036B" w:rsidRPr="006C532B">
        <w:rPr>
          <w:rFonts w:ascii="Times New Roman" w:hAnsi="Times New Roman" w:cs="Times New Roman"/>
          <w:sz w:val="24"/>
          <w:szCs w:val="24"/>
        </w:rPr>
        <w:t>2017.gadam saskaņā ar pielikumu un p</w:t>
      </w:r>
      <w:r w:rsidR="0098271E" w:rsidRPr="006C532B">
        <w:rPr>
          <w:rFonts w:ascii="Times New Roman" w:hAnsi="Times New Roman" w:cs="Times New Roman"/>
          <w:sz w:val="24"/>
          <w:szCs w:val="24"/>
        </w:rPr>
        <w:t>ilnvarot Daugavpils pilsētas domes izpilddirektori parakstīt Līgumu.</w:t>
      </w:r>
    </w:p>
    <w:p w:rsidR="006C532B" w:rsidRDefault="006C532B" w:rsidP="005D032B">
      <w:pPr>
        <w:pStyle w:val="BodyText"/>
      </w:pPr>
    </w:p>
    <w:p w:rsidR="006C532B" w:rsidRDefault="005D6F2C" w:rsidP="006C532B">
      <w:pPr>
        <w:pStyle w:val="BodyText"/>
      </w:pPr>
      <w:r w:rsidRPr="00D974EE">
        <w:t>Pielikumā:</w:t>
      </w:r>
      <w:r w:rsidR="006C532B">
        <w:t xml:space="preserve"> 1. </w:t>
      </w:r>
      <w:r w:rsidR="005D032B" w:rsidRPr="00D974EE">
        <w:t>Pamatbudžeta programmas (iestādes/pasākuma) ieņēmumu un izdev</w:t>
      </w:r>
      <w:r w:rsidR="007B6FE7" w:rsidRPr="00D974EE">
        <w:t>u</w:t>
      </w:r>
      <w:r w:rsidRPr="00D974EE">
        <w:t xml:space="preserve">mu tāmes </w:t>
      </w:r>
    </w:p>
    <w:p w:rsidR="005D6F2C" w:rsidRPr="00D974EE" w:rsidRDefault="006C532B" w:rsidP="006C532B">
      <w:pPr>
        <w:pStyle w:val="BodyText"/>
      </w:pPr>
      <w:r>
        <w:t xml:space="preserve">                      </w:t>
      </w:r>
      <w:r w:rsidR="005D6F2C" w:rsidRPr="00D974EE">
        <w:t xml:space="preserve"> grozījumi 2017.gadam</w:t>
      </w:r>
      <w:r>
        <w:t>.</w:t>
      </w:r>
    </w:p>
    <w:p w:rsidR="0096620F" w:rsidRPr="00D974EE" w:rsidRDefault="006C532B" w:rsidP="006C532B">
      <w:pPr>
        <w:pStyle w:val="BodyText"/>
        <w:ind w:firstLine="1134"/>
      </w:pPr>
      <w:r>
        <w:t xml:space="preserve">2. </w:t>
      </w:r>
      <w:r w:rsidR="007B6FE7" w:rsidRPr="00D974EE">
        <w:t>L</w:t>
      </w:r>
      <w:r w:rsidR="0096620F" w:rsidRPr="00D974EE">
        <w:t xml:space="preserve">īguma </w:t>
      </w:r>
      <w:r w:rsidR="00EB20F2" w:rsidRPr="00D974EE">
        <w:t xml:space="preserve">par finansējuma </w:t>
      </w:r>
      <w:r w:rsidR="00D974EE" w:rsidRPr="00D974EE">
        <w:t>izlietošanu</w:t>
      </w:r>
      <w:r w:rsidR="007B6FE7" w:rsidRPr="00D974EE">
        <w:t xml:space="preserve"> projekts</w:t>
      </w:r>
      <w:r w:rsidR="0096620F" w:rsidRPr="00D974EE">
        <w:t>.</w:t>
      </w:r>
    </w:p>
    <w:p w:rsidR="006C532B" w:rsidRDefault="006C532B" w:rsidP="006C532B">
      <w:pPr>
        <w:spacing w:before="240" w:after="120" w:line="240" w:lineRule="auto"/>
        <w:jc w:val="both"/>
        <w:rPr>
          <w:rFonts w:ascii="Times New Roman" w:hAnsi="Times New Roman" w:cs="Times New Roman"/>
          <w:sz w:val="24"/>
          <w:szCs w:val="24"/>
        </w:rPr>
      </w:pPr>
    </w:p>
    <w:p w:rsidR="005D032B" w:rsidRPr="00D974EE" w:rsidRDefault="005D032B" w:rsidP="007B6FE7">
      <w:pPr>
        <w:spacing w:before="240"/>
        <w:jc w:val="both"/>
        <w:rPr>
          <w:rFonts w:ascii="Times New Roman" w:hAnsi="Times New Roman" w:cs="Times New Roman"/>
          <w:sz w:val="24"/>
          <w:szCs w:val="24"/>
        </w:rPr>
      </w:pPr>
      <w:r w:rsidRPr="00D974EE">
        <w:rPr>
          <w:rFonts w:ascii="Times New Roman" w:hAnsi="Times New Roman" w:cs="Times New Roman"/>
          <w:sz w:val="24"/>
          <w:szCs w:val="24"/>
        </w:rPr>
        <w:t>Domes priekšsēdētājs</w:t>
      </w:r>
      <w:r w:rsidRPr="00D974EE">
        <w:rPr>
          <w:rFonts w:ascii="Times New Roman" w:hAnsi="Times New Roman" w:cs="Times New Roman"/>
          <w:sz w:val="24"/>
          <w:szCs w:val="24"/>
        </w:rPr>
        <w:tab/>
      </w:r>
      <w:r w:rsidRPr="00D974EE">
        <w:rPr>
          <w:rFonts w:ascii="Times New Roman" w:hAnsi="Times New Roman" w:cs="Times New Roman"/>
          <w:sz w:val="24"/>
          <w:szCs w:val="24"/>
        </w:rPr>
        <w:tab/>
      </w:r>
      <w:r w:rsidR="00946647">
        <w:rPr>
          <w:rFonts w:ascii="Times New Roman" w:eastAsia="BatangChe" w:hAnsi="Times New Roman"/>
          <w:i/>
          <w:sz w:val="24"/>
          <w:szCs w:val="24"/>
          <w:lang w:val="en-US"/>
        </w:rPr>
        <w:t>(personiskais paraksts)</w:t>
      </w:r>
      <w:bookmarkStart w:id="2" w:name="_GoBack"/>
      <w:bookmarkEnd w:id="2"/>
      <w:r w:rsidRPr="00D974EE">
        <w:rPr>
          <w:rFonts w:ascii="Times New Roman" w:hAnsi="Times New Roman" w:cs="Times New Roman"/>
          <w:sz w:val="24"/>
          <w:szCs w:val="24"/>
        </w:rPr>
        <w:tab/>
      </w:r>
      <w:r w:rsidRPr="00D974EE">
        <w:rPr>
          <w:rFonts w:ascii="Times New Roman" w:hAnsi="Times New Roman" w:cs="Times New Roman"/>
          <w:sz w:val="24"/>
          <w:szCs w:val="24"/>
        </w:rPr>
        <w:tab/>
      </w:r>
      <w:r w:rsidRPr="00D974EE">
        <w:rPr>
          <w:rFonts w:ascii="Times New Roman" w:hAnsi="Times New Roman" w:cs="Times New Roman"/>
          <w:sz w:val="24"/>
          <w:szCs w:val="24"/>
        </w:rPr>
        <w:tab/>
      </w:r>
      <w:r w:rsidRPr="00D974EE">
        <w:rPr>
          <w:rFonts w:ascii="Times New Roman" w:hAnsi="Times New Roman" w:cs="Times New Roman"/>
          <w:sz w:val="24"/>
          <w:szCs w:val="24"/>
        </w:rPr>
        <w:tab/>
        <w:t>J.Lāčplēsis</w:t>
      </w:r>
    </w:p>
    <w:sectPr w:rsidR="005D032B" w:rsidRPr="00D974EE" w:rsidSect="006C532B">
      <w:head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32B" w:rsidRDefault="006C532B" w:rsidP="006C532B">
      <w:pPr>
        <w:spacing w:after="0" w:line="240" w:lineRule="auto"/>
      </w:pPr>
      <w:r>
        <w:separator/>
      </w:r>
    </w:p>
  </w:endnote>
  <w:endnote w:type="continuationSeparator" w:id="0">
    <w:p w:rsidR="006C532B" w:rsidRDefault="006C532B" w:rsidP="006C5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32B" w:rsidRDefault="006C532B" w:rsidP="006C532B">
      <w:pPr>
        <w:spacing w:after="0" w:line="240" w:lineRule="auto"/>
      </w:pPr>
      <w:r>
        <w:separator/>
      </w:r>
    </w:p>
  </w:footnote>
  <w:footnote w:type="continuationSeparator" w:id="0">
    <w:p w:rsidR="006C532B" w:rsidRDefault="006C532B" w:rsidP="006C53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31108"/>
      <w:docPartObj>
        <w:docPartGallery w:val="Page Numbers (Top of Page)"/>
        <w:docPartUnique/>
      </w:docPartObj>
    </w:sdtPr>
    <w:sdtEndPr>
      <w:rPr>
        <w:noProof/>
      </w:rPr>
    </w:sdtEndPr>
    <w:sdtContent>
      <w:p w:rsidR="006C532B" w:rsidRDefault="006C532B">
        <w:pPr>
          <w:pStyle w:val="Header"/>
          <w:jc w:val="center"/>
        </w:pPr>
        <w:r>
          <w:fldChar w:fldCharType="begin"/>
        </w:r>
        <w:r>
          <w:instrText xml:space="preserve"> PAGE   \* MERGEFORMAT </w:instrText>
        </w:r>
        <w:r>
          <w:fldChar w:fldCharType="separate"/>
        </w:r>
        <w:r w:rsidR="00946647">
          <w:rPr>
            <w:noProof/>
          </w:rPr>
          <w:t>2</w:t>
        </w:r>
        <w:r>
          <w:rPr>
            <w:noProof/>
          </w:rPr>
          <w:fldChar w:fldCharType="end"/>
        </w:r>
      </w:p>
    </w:sdtContent>
  </w:sdt>
  <w:p w:rsidR="006C532B" w:rsidRDefault="006C53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7A07C1"/>
    <w:multiLevelType w:val="multilevel"/>
    <w:tmpl w:val="AB8214AE"/>
    <w:lvl w:ilvl="0">
      <w:start w:val="1"/>
      <w:numFmt w:val="decimal"/>
      <w:lvlText w:val="%1."/>
      <w:lvlJc w:val="left"/>
      <w:pPr>
        <w:ind w:left="1366"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726" w:hanging="720"/>
      </w:pPr>
      <w:rPr>
        <w:rFonts w:hint="default"/>
      </w:rPr>
    </w:lvl>
    <w:lvl w:ilvl="4">
      <w:start w:val="1"/>
      <w:numFmt w:val="decimal"/>
      <w:isLgl/>
      <w:lvlText w:val="%1.%2.%3.%4.%5."/>
      <w:lvlJc w:val="left"/>
      <w:pPr>
        <w:ind w:left="2086" w:hanging="1080"/>
      </w:pPr>
      <w:rPr>
        <w:rFonts w:hint="default"/>
      </w:rPr>
    </w:lvl>
    <w:lvl w:ilvl="5">
      <w:start w:val="1"/>
      <w:numFmt w:val="decimal"/>
      <w:isLgl/>
      <w:lvlText w:val="%1.%2.%3.%4.%5.%6."/>
      <w:lvlJc w:val="left"/>
      <w:pPr>
        <w:ind w:left="2086" w:hanging="1080"/>
      </w:pPr>
      <w:rPr>
        <w:rFonts w:hint="default"/>
      </w:rPr>
    </w:lvl>
    <w:lvl w:ilvl="6">
      <w:start w:val="1"/>
      <w:numFmt w:val="decimal"/>
      <w:isLgl/>
      <w:lvlText w:val="%1.%2.%3.%4.%5.%6.%7."/>
      <w:lvlJc w:val="left"/>
      <w:pPr>
        <w:ind w:left="2446" w:hanging="1440"/>
      </w:pPr>
      <w:rPr>
        <w:rFonts w:hint="default"/>
      </w:rPr>
    </w:lvl>
    <w:lvl w:ilvl="7">
      <w:start w:val="1"/>
      <w:numFmt w:val="decimal"/>
      <w:isLgl/>
      <w:lvlText w:val="%1.%2.%3.%4.%5.%6.%7.%8."/>
      <w:lvlJc w:val="left"/>
      <w:pPr>
        <w:ind w:left="2446" w:hanging="1440"/>
      </w:pPr>
      <w:rPr>
        <w:rFonts w:hint="default"/>
      </w:rPr>
    </w:lvl>
    <w:lvl w:ilvl="8">
      <w:start w:val="1"/>
      <w:numFmt w:val="decimal"/>
      <w:isLgl/>
      <w:lvlText w:val="%1.%2.%3.%4.%5.%6.%7.%8.%9."/>
      <w:lvlJc w:val="left"/>
      <w:pPr>
        <w:ind w:left="2806" w:hanging="1800"/>
      </w:pPr>
      <w:rPr>
        <w:rFonts w:hint="default"/>
      </w:rPr>
    </w:lvl>
  </w:abstractNum>
  <w:abstractNum w:abstractNumId="2" w15:restartNumberingAfterBreak="0">
    <w:nsid w:val="535E743D"/>
    <w:multiLevelType w:val="hybridMultilevel"/>
    <w:tmpl w:val="EDBE3524"/>
    <w:lvl w:ilvl="0" w:tplc="382076F0">
      <w:start w:val="1"/>
      <w:numFmt w:val="decimal"/>
      <w:lvlText w:val="%1."/>
      <w:lvlJc w:val="left"/>
      <w:pPr>
        <w:ind w:left="720" w:hanging="360"/>
      </w:pPr>
      <w:rPr>
        <w:rFonts w:asciiTheme="minorHAnsi" w:eastAsiaTheme="minorHAnsi" w:hAnsiTheme="minorHAnsi"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9FA0CDC"/>
    <w:multiLevelType w:val="hybridMultilevel"/>
    <w:tmpl w:val="EDBE3524"/>
    <w:lvl w:ilvl="0" w:tplc="382076F0">
      <w:start w:val="1"/>
      <w:numFmt w:val="decimal"/>
      <w:lvlText w:val="%1."/>
      <w:lvlJc w:val="left"/>
      <w:pPr>
        <w:ind w:left="720" w:hanging="360"/>
      </w:pPr>
      <w:rPr>
        <w:rFonts w:asciiTheme="minorHAnsi" w:eastAsiaTheme="minorHAnsi" w:hAnsiTheme="minorHAnsi"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EB111D4"/>
    <w:multiLevelType w:val="hybridMultilevel"/>
    <w:tmpl w:val="278A51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C67"/>
    <w:rsid w:val="00043638"/>
    <w:rsid w:val="000A71C9"/>
    <w:rsid w:val="00460507"/>
    <w:rsid w:val="004D217E"/>
    <w:rsid w:val="005D032B"/>
    <w:rsid w:val="005D6F2C"/>
    <w:rsid w:val="006C532B"/>
    <w:rsid w:val="006D1C67"/>
    <w:rsid w:val="007B6FE7"/>
    <w:rsid w:val="00807813"/>
    <w:rsid w:val="00946647"/>
    <w:rsid w:val="0096620F"/>
    <w:rsid w:val="0098271E"/>
    <w:rsid w:val="00A9744A"/>
    <w:rsid w:val="00C62EC6"/>
    <w:rsid w:val="00C92894"/>
    <w:rsid w:val="00CA036B"/>
    <w:rsid w:val="00D61563"/>
    <w:rsid w:val="00D974EE"/>
    <w:rsid w:val="00DB1BD3"/>
    <w:rsid w:val="00EB20F2"/>
    <w:rsid w:val="00ED10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6F939424-061F-4B16-AAF9-3B96F165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C62EC6"/>
    <w:pPr>
      <w:keepNext/>
      <w:suppressAutoHyphens/>
      <w:autoSpaceDN w:val="0"/>
      <w:spacing w:after="0" w:line="240" w:lineRule="auto"/>
      <w:jc w:val="center"/>
      <w:textAlignment w:val="baseline"/>
      <w:outlineLvl w:val="0"/>
    </w:pPr>
    <w:rPr>
      <w:rFonts w:ascii="Tahoma" w:eastAsia="Times New Roman"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C67"/>
    <w:pPr>
      <w:ind w:left="720"/>
      <w:contextualSpacing/>
    </w:pPr>
  </w:style>
  <w:style w:type="paragraph" w:customStyle="1" w:styleId="a">
    <w:name w:val="Обычный"/>
    <w:rsid w:val="005D032B"/>
    <w:pPr>
      <w:suppressAutoHyphens/>
      <w:autoSpaceDN w:val="0"/>
      <w:textAlignment w:val="baseline"/>
    </w:pPr>
    <w:rPr>
      <w:rFonts w:ascii="Calibri" w:eastAsia="Calibri" w:hAnsi="Calibri" w:cs="Times New Roman"/>
    </w:rPr>
  </w:style>
  <w:style w:type="character" w:customStyle="1" w:styleId="a0">
    <w:name w:val="Основной шрифт абзаца"/>
    <w:rsid w:val="005D032B"/>
  </w:style>
  <w:style w:type="paragraph" w:customStyle="1" w:styleId="a1">
    <w:name w:val="Основной текст с отступом"/>
    <w:basedOn w:val="a"/>
    <w:rsid w:val="005D032B"/>
    <w:pPr>
      <w:spacing w:after="120" w:line="240" w:lineRule="auto"/>
      <w:ind w:left="283"/>
    </w:pPr>
    <w:rPr>
      <w:rFonts w:ascii="Times New Roman" w:eastAsia="Times New Roman" w:hAnsi="Times New Roman"/>
      <w:sz w:val="24"/>
      <w:szCs w:val="24"/>
      <w:lang w:val="en-GB"/>
    </w:rPr>
  </w:style>
  <w:style w:type="paragraph" w:styleId="BodyText">
    <w:name w:val="Body Text"/>
    <w:basedOn w:val="Normal"/>
    <w:link w:val="BodyTextChar"/>
    <w:rsid w:val="005D032B"/>
    <w:pPr>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D032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20F2"/>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EB20F2"/>
    <w:rPr>
      <w:rFonts w:ascii="Segoe UI" w:eastAsia="Calibri" w:hAnsi="Segoe UI" w:cs="Segoe UI"/>
      <w:sz w:val="18"/>
      <w:szCs w:val="18"/>
    </w:rPr>
  </w:style>
  <w:style w:type="paragraph" w:customStyle="1" w:styleId="naisf">
    <w:name w:val="naisf"/>
    <w:basedOn w:val="Normal"/>
    <w:rsid w:val="00C62EC6"/>
    <w:pPr>
      <w:suppressAutoHyphens/>
      <w:autoSpaceDN w:val="0"/>
      <w:spacing w:before="100" w:after="100" w:line="240" w:lineRule="auto"/>
      <w:jc w:val="both"/>
      <w:textAlignment w:val="baseline"/>
    </w:pPr>
    <w:rPr>
      <w:rFonts w:ascii="Times New Roman" w:eastAsia="Arial Unicode MS" w:hAnsi="Times New Roman" w:cs="Times New Roman"/>
      <w:sz w:val="24"/>
      <w:szCs w:val="24"/>
      <w:lang w:val="en-GB"/>
    </w:rPr>
  </w:style>
  <w:style w:type="character" w:customStyle="1" w:styleId="Heading1Char">
    <w:name w:val="Heading 1 Char"/>
    <w:basedOn w:val="DefaultParagraphFont"/>
    <w:link w:val="Heading1"/>
    <w:rsid w:val="00C62EC6"/>
    <w:rPr>
      <w:rFonts w:ascii="Tahoma" w:eastAsia="Times New Roman" w:hAnsi="Tahoma" w:cs="Tahoma"/>
      <w:b/>
      <w:bCs/>
      <w:sz w:val="24"/>
      <w:szCs w:val="24"/>
    </w:rPr>
  </w:style>
  <w:style w:type="paragraph" w:styleId="Header">
    <w:name w:val="header"/>
    <w:basedOn w:val="Normal"/>
    <w:link w:val="HeaderChar"/>
    <w:uiPriority w:val="99"/>
    <w:unhideWhenUsed/>
    <w:rsid w:val="006C532B"/>
    <w:pPr>
      <w:tabs>
        <w:tab w:val="center" w:pos="4153"/>
        <w:tab w:val="right" w:pos="8306"/>
      </w:tabs>
      <w:spacing w:after="0" w:line="240" w:lineRule="auto"/>
    </w:pPr>
  </w:style>
  <w:style w:type="character" w:customStyle="1" w:styleId="HeaderChar">
    <w:name w:val="Header Char"/>
    <w:basedOn w:val="DefaultParagraphFont"/>
    <w:link w:val="Header"/>
    <w:uiPriority w:val="99"/>
    <w:rsid w:val="006C532B"/>
  </w:style>
  <w:style w:type="paragraph" w:styleId="Footer">
    <w:name w:val="footer"/>
    <w:basedOn w:val="Normal"/>
    <w:link w:val="FooterChar"/>
    <w:uiPriority w:val="99"/>
    <w:unhideWhenUsed/>
    <w:rsid w:val="006C532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C532B"/>
  </w:style>
  <w:style w:type="paragraph" w:styleId="Title">
    <w:name w:val="Title"/>
    <w:basedOn w:val="Normal"/>
    <w:link w:val="TitleChar"/>
    <w:qFormat/>
    <w:rsid w:val="00946647"/>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946647"/>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2</Pages>
  <Words>3284</Words>
  <Characters>1873</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 Upeniece</dc:creator>
  <cp:lastModifiedBy>Ina Skipare</cp:lastModifiedBy>
  <cp:revision>13</cp:revision>
  <cp:lastPrinted>2017-03-29T08:23:00Z</cp:lastPrinted>
  <dcterms:created xsi:type="dcterms:W3CDTF">2017-02-27T08:04:00Z</dcterms:created>
  <dcterms:modified xsi:type="dcterms:W3CDTF">2017-04-20T06:37:00Z</dcterms:modified>
</cp:coreProperties>
</file>